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2026-2031年中国稀土行业市场深度调研与投资战略研究报告</w:t>
      </w:r>
    </w:p>
    <w:p>
      <w:pPr>
        <w:spacing w:after="150"/>
      </w:pPr>
      <w:r>
        <w:rPr>
          <w:b w:val="1"/>
          <w:bCs w:val="1"/>
        </w:rPr>
        <w:t xml:space="preserve">报告简介</w:t>
      </w:r>
    </w:p>
    <w:p>
      <w:pPr>
        <w:spacing w:after="150"/>
      </w:pPr>
      <w:r>
        <w:rPr/>
        <w:t xml:space="preserve">稀土并非字面意义的\"稀少\"，而是指镧系15种元素及钪、钇共17种化学性质相似的金属元素总称。凭借其独特的光、电、磁、催化等物理化学特性，稀土材料已成为新能源汽车驱动电机、风力发电装备、智能制造机器人、国防军工系统等高端领域不可或缺的核心要素。中国作为全球唯一具备稀土全产业链供应能力的国家，已形成从资源开采、冶炼分离到深加工应用的完整体系，\"北轻南重\"的资源格局与持续提升的技术实力共同构筑了行业的战略纵深。</w:t>
      </w:r>
    </w:p>
    <w:p>
      <w:pPr>
        <w:spacing w:after="150"/>
      </w:pPr>
      <w:r>
        <w:rPr/>
        <w:t xml:space="preserve">当前，中国稀土行业正站在转型升级的关键节点。在\"双碳\"目标引领下，新能源汽车渗透率快速提升与清洁能源装机规模持续扩大，为高性能钕铁硼永磁材料创造了确定性增长空间。同时，行业内部结构优化加速推进，产业集中度不断提高，\"资源-材料-应用\"的闭环生态正在形成。值得注意的是，全球供应链格局正在经历深刻调整，主要经济体通过立法保障、技术联盟、海外布局等方式推进供应多元化，这对我国稀土行业的国际竞争力提出了更高要求。未来，技术创新与绿色低碳将成为行业发展的双轮驱动。一方面，晶界扩散、低重稀土化等工艺突破将持续提升材料性能，半导体用高纯靶材、稀土储氢材料等新兴领域有望开辟百亿级增量市场;另一方面，5G+工业互联网赋能的智能矿山、绿色冶炼技术普及将重塑生产模式，稀土回收利用率提升与循环经济体系建设将显著增强资源保障能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行业研究单位等公布和提供的大量资料。报告对我国稀土行业的供需状况、发展现状、子行业发展变化等进行了分析，重点分析了国内外稀土行业的发展现状、如何面对行业的发展挑战、行业的发展建议、行业竞争力，以及行业的投资分析和趋势预测等等。报告还综合了稀土行业的整体发展动态，对行业在产品方面提供了参考建议和具体解决办法。报告对于稀土产品生产企业、经销商、行业管理部门以及拟进入该行业的投资者具有重要的参考价值，对于研究我国稀土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稀土行业研究总论</w:t>
      </w:r>
    </w:p>
    <w:p>
      <w:pPr>
        <w:spacing w:before="75" w:after="0"/>
      </w:pPr>
      <w:r>
        <w:rPr/>
        <w:t xml:space="preserve">第一节 研究背景与目的</w:t>
      </w:r>
    </w:p>
    <w:p>
      <w:pPr>
        <w:spacing w:before="75" w:after="0"/>
      </w:pPr>
      <w:r>
        <w:rPr/>
        <w:t xml:space="preserve">一、研究背景与产业战略意义</w:t>
      </w:r>
    </w:p>
    <w:p>
      <w:pPr>
        <w:spacing w:before="75" w:after="0"/>
      </w:pPr>
      <w:r>
        <w:rPr/>
        <w:t xml:space="preserve">二、报告核心研究目标</w:t>
      </w:r>
    </w:p>
    <w:p>
      <w:pPr>
        <w:spacing w:before="75" w:after="0"/>
      </w:pPr>
      <w:r>
        <w:rPr/>
        <w:t xml:space="preserve">三、报告研究方法论体系</w:t>
      </w:r>
    </w:p>
    <w:p>
      <w:pPr>
        <w:spacing w:before="75" w:after="0"/>
      </w:pPr>
      <w:r>
        <w:rPr/>
        <w:t xml:space="preserve">第二节 稀土行业界定与范畴</w:t>
      </w:r>
    </w:p>
    <w:p>
      <w:pPr>
        <w:spacing w:before="75" w:after="0"/>
      </w:pPr>
      <w:r>
        <w:rPr/>
        <w:t xml:space="preserve">一、稀土元素定义与技术边界</w:t>
      </w:r>
    </w:p>
    <w:p>
      <w:pPr>
        <w:spacing w:before="75" w:after="0"/>
      </w:pPr>
      <w:r>
        <w:rPr/>
        <w:t xml:space="preserve">二、轻稀土与中重稀土分类标准</w:t>
      </w:r>
    </w:p>
    <w:p>
      <w:pPr>
        <w:spacing w:before="75" w:after="0"/>
      </w:pPr>
      <w:r>
        <w:rPr/>
        <w:t xml:space="preserve">三、产业链环节划分与价值节点</w:t>
      </w:r>
    </w:p>
    <w:p>
      <w:pPr>
        <w:spacing w:before="75" w:after="0"/>
      </w:pPr>
      <w:r>
        <w:rPr/>
        <w:t xml:space="preserve">四、研究时间与地域范围界定</w:t>
      </w:r>
    </w:p>
    <w:p>
      <w:pPr>
        <w:spacing w:before="75" w:after="0"/>
      </w:pPr>
      <w:r>
        <w:rPr/>
        <w:t xml:space="preserve">第三节 行业核心价值与报告使用指南</w:t>
      </w:r>
    </w:p>
    <w:p>
      <w:pPr>
        <w:spacing w:before="75" w:after="0"/>
      </w:pPr>
      <w:r>
        <w:rPr/>
        <w:t xml:space="preserve">一、产业战略价值与国家安全意义</w:t>
      </w:r>
    </w:p>
    <w:p>
      <w:pPr>
        <w:spacing w:before="75" w:after="0"/>
      </w:pPr>
      <w:r>
        <w:rPr/>
        <w:t xml:space="preserve">二、目标受众与决策支持场景</w:t>
      </w:r>
    </w:p>
    <w:p>
      <w:pPr>
        <w:spacing w:before="75" w:after="0"/>
      </w:pPr>
      <w:r>
        <w:rPr/>
        <w:t xml:space="preserve">三、报告结构导航与关键发现预览</w:t>
      </w:r>
    </w:p>
    <w:p>
      <w:pPr>
        <w:spacing w:before="75" w:after="0"/>
      </w:pPr>
      <w:r>
        <w:rPr>
          <w:b w:val="1"/>
          <w:bCs w:val="1"/>
        </w:rPr>
        <w:t xml:space="preserve">第二章 全球稀土资源储量与供给格局</w:t>
      </w:r>
    </w:p>
    <w:p>
      <w:pPr>
        <w:spacing w:before="75" w:after="0"/>
      </w:pPr>
      <w:r>
        <w:rPr/>
        <w:t xml:space="preserve">第一节 全球稀土资源分布特征</w:t>
      </w:r>
    </w:p>
    <w:p>
      <w:pPr>
        <w:spacing w:before="75" w:after="0"/>
      </w:pPr>
      <w:r>
        <w:rPr/>
        <w:t xml:space="preserve">一、储量统计：国家与区域分布</w:t>
      </w:r>
    </w:p>
    <w:p>
      <w:pPr>
        <w:spacing w:before="75" w:after="0"/>
      </w:pPr>
      <w:r>
        <w:rPr/>
        <w:t xml:space="preserve">二、矿床类型与资源禀赋差异</w:t>
      </w:r>
    </w:p>
    <w:p>
      <w:pPr>
        <w:spacing w:before="75" w:after="0"/>
      </w:pPr>
      <w:r>
        <w:rPr/>
        <w:t xml:space="preserve">三、储采比与可持续开发年限</w:t>
      </w:r>
    </w:p>
    <w:p>
      <w:pPr>
        <w:spacing w:before="75" w:after="0"/>
      </w:pPr>
      <w:r>
        <w:rPr/>
        <w:t xml:space="preserve">四、资源勘探新进展与潜力评估</w:t>
      </w:r>
    </w:p>
    <w:p>
      <w:pPr>
        <w:spacing w:before="75" w:after="0"/>
      </w:pPr>
      <w:r>
        <w:rPr/>
        <w:t xml:space="preserve">第二节 全球稀土产量与产能分析</w:t>
      </w:r>
    </w:p>
    <w:p>
      <w:pPr>
        <w:spacing w:before="75" w:after="0"/>
      </w:pPr>
      <w:r>
        <w:rPr/>
        <w:t xml:space="preserve">一、2023-2025年全球产量统计与增速</w:t>
      </w:r>
    </w:p>
    <w:p>
      <w:pPr>
        <w:spacing w:before="75" w:after="0"/>
      </w:pPr>
      <w:r>
        <w:rPr/>
        <w:t xml:space="preserve">二、2025年主要国家产量结构对比</w:t>
      </w:r>
    </w:p>
    <w:p>
      <w:pPr>
        <w:spacing w:before="75" w:after="0"/>
      </w:pPr>
      <w:r>
        <w:rPr/>
        <w:t xml:space="preserve">三、2026-2031年全球产量预测模型</w:t>
      </w:r>
    </w:p>
    <w:p>
      <w:pPr>
        <w:spacing w:before="75" w:after="0"/>
      </w:pPr>
      <w:r>
        <w:rPr/>
        <w:t xml:space="preserve">四、产能利用率与闲置产能分布</w:t>
      </w:r>
    </w:p>
    <w:p>
      <w:pPr>
        <w:spacing w:before="75" w:after="0"/>
      </w:pPr>
      <w:r>
        <w:rPr/>
        <w:t xml:space="preserve">第三节 海外主要供给国深度分析</w:t>
      </w:r>
    </w:p>
    <w:p>
      <w:pPr>
        <w:spacing w:before="75" w:after="0"/>
      </w:pPr>
      <w:r>
        <w:rPr/>
        <w:t xml:space="preserve">一、澳大利亚产能扩张与技术路线</w:t>
      </w:r>
    </w:p>
    <w:p>
      <w:pPr>
        <w:spacing w:before="75" w:after="0"/>
      </w:pPr>
      <w:r>
        <w:rPr/>
        <w:t xml:space="preserve">二、美国本土供应链重建进度</w:t>
      </w:r>
    </w:p>
    <w:p>
      <w:pPr>
        <w:spacing w:before="75" w:after="0"/>
      </w:pPr>
      <w:r>
        <w:rPr/>
        <w:t xml:space="preserve">三、缅甸与东南亚供给稳定性</w:t>
      </w:r>
    </w:p>
    <w:p>
      <w:pPr>
        <w:spacing w:before="75" w:after="0"/>
      </w:pPr>
      <w:r>
        <w:rPr/>
        <w:t xml:space="preserve">四、非洲与格陵兰开发潜力</w:t>
      </w:r>
    </w:p>
    <w:p>
      <w:pPr>
        <w:spacing w:before="75" w:after="0"/>
      </w:pPr>
      <w:r>
        <w:rPr>
          <w:b w:val="1"/>
          <w:bCs w:val="1"/>
        </w:rPr>
        <w:t xml:space="preserve">第三章 全球稀土需求结构与趋势</w:t>
      </w:r>
    </w:p>
    <w:p>
      <w:pPr>
        <w:spacing w:before="75" w:after="0"/>
      </w:pPr>
      <w:r>
        <w:rPr/>
        <w:t xml:space="preserve">第一节 全球稀土需求总量与结构</w:t>
      </w:r>
    </w:p>
    <w:p>
      <w:pPr>
        <w:spacing w:before="75" w:after="0"/>
      </w:pPr>
      <w:r>
        <w:rPr/>
        <w:t xml:space="preserve">一、2023-2025年全球需求规模统计</w:t>
      </w:r>
    </w:p>
    <w:p>
      <w:pPr>
        <w:spacing w:before="75" w:after="0"/>
      </w:pPr>
      <w:r>
        <w:rPr/>
        <w:t xml:space="preserve">二、2025年下游应用结构拆解</w:t>
      </w:r>
    </w:p>
    <w:p>
      <w:pPr>
        <w:spacing w:before="75" w:after="0"/>
      </w:pPr>
      <w:r>
        <w:rPr/>
        <w:t xml:space="preserve">三、2026-2031年需求预测与增长率</w:t>
      </w:r>
    </w:p>
    <w:p>
      <w:pPr>
        <w:spacing w:before="75" w:after="0"/>
      </w:pPr>
      <w:r>
        <w:rPr/>
        <w:t xml:space="preserve">四、需求弹性与宏观经济关联度</w:t>
      </w:r>
    </w:p>
    <w:p>
      <w:pPr>
        <w:spacing w:before="75" w:after="0"/>
      </w:pPr>
      <w:r>
        <w:rPr/>
        <w:t xml:space="preserve">第二节 重点应用国需求分析</w:t>
      </w:r>
    </w:p>
    <w:p>
      <w:pPr>
        <w:spacing w:before="75" w:after="0"/>
      </w:pPr>
      <w:r>
        <w:rPr/>
        <w:t xml:space="preserve">一、日本高端制造业需求特征</w:t>
      </w:r>
    </w:p>
    <w:p>
      <w:pPr>
        <w:spacing w:before="75" w:after="0"/>
      </w:pPr>
      <w:r>
        <w:rPr/>
        <w:t xml:space="preserve">二、欧盟绿色转型需求驱动</w:t>
      </w:r>
    </w:p>
    <w:p>
      <w:pPr>
        <w:spacing w:before="75" w:after="0"/>
      </w:pPr>
      <w:r>
        <w:rPr/>
        <w:t xml:space="preserve">三、美国军工与科技需求刚性</w:t>
      </w:r>
    </w:p>
    <w:p>
      <w:pPr>
        <w:spacing w:before="75" w:after="0"/>
      </w:pPr>
      <w:r>
        <w:rPr/>
        <w:t xml:space="preserve">四、新兴市场需求增长潜力</w:t>
      </w:r>
    </w:p>
    <w:p>
      <w:pPr>
        <w:spacing w:before="75" w:after="0"/>
      </w:pPr>
      <w:r>
        <w:rPr/>
        <w:t xml:space="preserve">第三节 需求侧结构性变化</w:t>
      </w:r>
    </w:p>
    <w:p>
      <w:pPr>
        <w:spacing w:before="75" w:after="0"/>
      </w:pPr>
      <w:r>
        <w:rPr/>
        <w:t xml:space="preserve">一、永磁材料需求占比与增速</w:t>
      </w:r>
    </w:p>
    <w:p>
      <w:pPr>
        <w:spacing w:before="75" w:after="0"/>
      </w:pPr>
      <w:r>
        <w:rPr/>
        <w:t xml:space="preserve">二、催化剂与环保材料需求</w:t>
      </w:r>
    </w:p>
    <w:p>
      <w:pPr>
        <w:spacing w:before="75" w:after="0"/>
      </w:pPr>
      <w:r>
        <w:rPr/>
        <w:t xml:space="preserve">三、储氢与发光材料需求</w:t>
      </w:r>
    </w:p>
    <w:p>
      <w:pPr>
        <w:spacing w:before="75" w:after="0"/>
      </w:pPr>
      <w:r>
        <w:rPr/>
        <w:t xml:space="preserve">四、新兴应用需求孵化周期</w:t>
      </w:r>
    </w:p>
    <w:p>
      <w:pPr>
        <w:spacing w:before="75" w:after="0"/>
      </w:pPr>
      <w:r>
        <w:rPr>
          <w:b w:val="1"/>
          <w:bCs w:val="1"/>
        </w:rPr>
        <w:t xml:space="preserve">第四章 中国稀土资源与开采现状</w:t>
      </w:r>
    </w:p>
    <w:p>
      <w:pPr>
        <w:spacing w:before="75" w:after="0"/>
      </w:pPr>
      <w:r>
        <w:rPr/>
        <w:t xml:space="preserve">第一节 资源储量与分布格局</w:t>
      </w:r>
    </w:p>
    <w:p>
      <w:pPr>
        <w:spacing w:before="75" w:after="0"/>
      </w:pPr>
      <w:r>
        <w:rPr/>
        <w:t xml:space="preserve">一、2025年中国稀土储量统计与全球占比</w:t>
      </w:r>
    </w:p>
    <w:p>
      <w:pPr>
        <w:spacing w:before="75" w:after="0"/>
      </w:pPr>
      <w:r>
        <w:rPr/>
        <w:t xml:space="preserve">二、北方轻稀土矿与南方离子型矿对比</w:t>
      </w:r>
    </w:p>
    <w:p>
      <w:pPr>
        <w:spacing w:before="75" w:after="0"/>
      </w:pPr>
      <w:r>
        <w:rPr/>
        <w:t xml:space="preserve">三、资源综合利用率与回收率</w:t>
      </w:r>
    </w:p>
    <w:p>
      <w:pPr>
        <w:spacing w:before="75" w:after="0"/>
      </w:pPr>
      <w:r>
        <w:rPr/>
        <w:t xml:space="preserve">四、资源可持续开发年限测算</w:t>
      </w:r>
    </w:p>
    <w:p>
      <w:pPr>
        <w:spacing w:before="75" w:after="0"/>
      </w:pPr>
      <w:r>
        <w:rPr/>
        <w:t xml:space="preserve">第二节 开采总量与配额管理</w:t>
      </w:r>
    </w:p>
    <w:p>
      <w:pPr>
        <w:spacing w:before="75" w:after="0"/>
      </w:pPr>
      <w:r>
        <w:rPr/>
        <w:t xml:space="preserve">一、2023-2025年开采总量控制指标</w:t>
      </w:r>
    </w:p>
    <w:p>
      <w:pPr>
        <w:spacing w:before="75" w:after="0"/>
      </w:pPr>
      <w:r>
        <w:rPr/>
        <w:t xml:space="preserve">二、2025年分省开采配额结构</w:t>
      </w:r>
    </w:p>
    <w:p>
      <w:pPr>
        <w:spacing w:before="75" w:after="0"/>
      </w:pPr>
      <w:r>
        <w:rPr/>
        <w:t xml:space="preserve">三、2026-2031年开采指标预测</w:t>
      </w:r>
    </w:p>
    <w:p>
      <w:pPr>
        <w:spacing w:before="75" w:after="0"/>
      </w:pPr>
      <w:r>
        <w:rPr/>
        <w:t xml:space="preserve">四、非法开采与监管成效评估</w:t>
      </w:r>
    </w:p>
    <w:p>
      <w:pPr>
        <w:spacing w:before="75" w:after="0"/>
      </w:pPr>
      <w:r>
        <w:rPr/>
        <w:t xml:space="preserve">第三节 资源开发与环保约束</w:t>
      </w:r>
    </w:p>
    <w:p>
      <w:pPr>
        <w:spacing w:before="75" w:after="0"/>
      </w:pPr>
      <w:r>
        <w:rPr/>
        <w:t xml:space="preserve">一、矿山开采成本结构分析</w:t>
      </w:r>
    </w:p>
    <w:p>
      <w:pPr>
        <w:spacing w:before="75" w:after="0"/>
      </w:pPr>
      <w:r>
        <w:rPr/>
        <w:t xml:space="preserve">二、环保投入占比与治污技术</w:t>
      </w:r>
    </w:p>
    <w:p>
      <w:pPr>
        <w:spacing w:before="75" w:after="0"/>
      </w:pPr>
      <w:r>
        <w:rPr/>
        <w:t xml:space="preserve">三、尾矿处理与生态修复成本</w:t>
      </w:r>
    </w:p>
    <w:p>
      <w:pPr>
        <w:spacing w:before="75" w:after="0"/>
      </w:pPr>
      <w:r>
        <w:rPr/>
        <w:t xml:space="preserve">四、绿色矿山建设进度评估</w:t>
      </w:r>
    </w:p>
    <w:p>
      <w:pPr>
        <w:spacing w:before="75" w:after="0"/>
      </w:pPr>
      <w:r>
        <w:rPr>
          <w:b w:val="1"/>
          <w:bCs w:val="1"/>
        </w:rPr>
        <w:t xml:space="preserve">第五章 中国稀土冶炼分离产业深度分析</w:t>
      </w:r>
    </w:p>
    <w:p>
      <w:pPr>
        <w:spacing w:before="75" w:after="0"/>
      </w:pPr>
      <w:r>
        <w:rPr/>
        <w:t xml:space="preserve">第一节 冶炼分离产能与产量</w:t>
      </w:r>
    </w:p>
    <w:p>
      <w:pPr>
        <w:spacing w:before="75" w:after="0"/>
      </w:pPr>
      <w:r>
        <w:rPr/>
        <w:t xml:space="preserve">一、2023-2025年冶炼分离产能统计</w:t>
      </w:r>
    </w:p>
    <w:p>
      <w:pPr>
        <w:spacing w:before="75" w:after="0"/>
      </w:pPr>
      <w:r>
        <w:rPr/>
        <w:t xml:space="preserve">二、2025年产能利用率与开工率</w:t>
      </w:r>
    </w:p>
    <w:p>
      <w:pPr>
        <w:spacing w:before="75" w:after="0"/>
      </w:pPr>
      <w:r>
        <w:rPr/>
        <w:t xml:space="preserve">三、2026-2031年产能扩张预测</w:t>
      </w:r>
    </w:p>
    <w:p>
      <w:pPr>
        <w:spacing w:before="75" w:after="0"/>
      </w:pPr>
      <w:r>
        <w:rPr/>
        <w:t xml:space="preserve">四、产能集中度与区域分布</w:t>
      </w:r>
    </w:p>
    <w:p>
      <w:pPr>
        <w:spacing w:before="75" w:after="0"/>
      </w:pPr>
      <w:r>
        <w:rPr/>
        <w:t xml:space="preserve">第二节 核心技术壁垒与工艺优势</w:t>
      </w:r>
    </w:p>
    <w:p>
      <w:pPr>
        <w:spacing w:before="75" w:after="0"/>
      </w:pPr>
      <w:r>
        <w:rPr/>
        <w:t xml:space="preserve">一、串级萃取法技术垄断性分析</w:t>
      </w:r>
    </w:p>
    <w:p>
      <w:pPr>
        <w:spacing w:before="75" w:after="0"/>
      </w:pPr>
      <w:r>
        <w:rPr/>
        <w:t xml:space="preserve">二、分离纯度与成本控制优势</w:t>
      </w:r>
    </w:p>
    <w:p>
      <w:pPr>
        <w:spacing w:before="75" w:after="0"/>
      </w:pPr>
      <w:r>
        <w:rPr/>
        <w:t xml:space="preserve">三、工业经验与参数数据库护城河</w:t>
      </w:r>
    </w:p>
    <w:p>
      <w:pPr>
        <w:spacing w:before="75" w:after="0"/>
      </w:pPr>
      <w:r>
        <w:rPr/>
        <w:t xml:space="preserve">四、技术人才储备与培养体系</w:t>
      </w:r>
    </w:p>
    <w:p>
      <w:pPr>
        <w:spacing w:before="75" w:after="0"/>
      </w:pPr>
      <w:r>
        <w:rPr/>
        <w:t xml:space="preserve">第三节 产品质量与成本结构</w:t>
      </w:r>
    </w:p>
    <w:p>
      <w:pPr>
        <w:spacing w:before="75" w:after="0"/>
      </w:pPr>
      <w:r>
        <w:rPr/>
        <w:t xml:space="preserve">一、不同纯度等级产品产出结构</w:t>
      </w:r>
    </w:p>
    <w:p>
      <w:pPr>
        <w:spacing w:before="75" w:after="0"/>
      </w:pPr>
      <w:r>
        <w:rPr/>
        <w:t xml:space="preserve">二、冶炼分离成本拆解：原料、能耗、人工</w:t>
      </w:r>
    </w:p>
    <w:p>
      <w:pPr>
        <w:spacing w:before="75" w:after="0"/>
      </w:pPr>
      <w:r>
        <w:rPr/>
        <w:t xml:space="preserve">三、环保成本占比与下降趋势</w:t>
      </w:r>
    </w:p>
    <w:p>
      <w:pPr>
        <w:spacing w:before="75" w:after="0"/>
      </w:pPr>
      <w:r>
        <w:rPr/>
        <w:t xml:space="preserve">四、规模效应下的成本下降曲线</w:t>
      </w:r>
    </w:p>
    <w:p>
      <w:pPr>
        <w:spacing w:before="75" w:after="0"/>
      </w:pPr>
      <w:r>
        <w:rPr>
          <w:b w:val="1"/>
          <w:bCs w:val="1"/>
        </w:rPr>
        <w:t xml:space="preserve">第六章 中国稀土产业链全景解构</w:t>
      </w:r>
    </w:p>
    <w:p>
      <w:pPr>
        <w:spacing w:before="75" w:after="0"/>
      </w:pPr>
      <w:r>
        <w:rPr/>
        <w:t xml:space="preserve">第一节 产业链结构图谱与价值分布</w:t>
      </w:r>
    </w:p>
    <w:p>
      <w:pPr>
        <w:spacing w:before="75" w:after="0"/>
      </w:pPr>
      <w:r>
        <w:rPr/>
        <w:t xml:space="preserve">一、上游资源开采环节价值占比</w:t>
      </w:r>
    </w:p>
    <w:p>
      <w:pPr>
        <w:spacing w:before="75" w:after="0"/>
      </w:pPr>
      <w:r>
        <w:rPr/>
        <w:t xml:space="preserve">二、中游冶炼分离环节增值空间</w:t>
      </w:r>
    </w:p>
    <w:p>
      <w:pPr>
        <w:spacing w:before="75" w:after="0"/>
      </w:pPr>
      <w:r>
        <w:rPr/>
        <w:t xml:space="preserve">三、下游精深加工环节毛利率</w:t>
      </w:r>
    </w:p>
    <w:p>
      <w:pPr>
        <w:spacing w:before="75" w:after="0"/>
      </w:pPr>
      <w:r>
        <w:rPr/>
        <w:t xml:space="preserve">四、产业链价值分配演变趋势</w:t>
      </w:r>
    </w:p>
    <w:p>
      <w:pPr>
        <w:spacing w:before="75" w:after="0"/>
      </w:pPr>
      <w:r>
        <w:rPr/>
        <w:t xml:space="preserve">第二节 上游供应端深度分析</w:t>
      </w:r>
    </w:p>
    <w:p>
      <w:pPr>
        <w:spacing w:before="75" w:after="0"/>
      </w:pPr>
      <w:r>
        <w:rPr/>
        <w:t xml:space="preserve">一、稀土矿供给稳定性与价格波动</w:t>
      </w:r>
    </w:p>
    <w:p>
      <w:pPr>
        <w:spacing w:before="75" w:after="0"/>
      </w:pPr>
      <w:r>
        <w:rPr/>
        <w:t xml:space="preserve">二、辅助材料与试剂供应格局</w:t>
      </w:r>
    </w:p>
    <w:p>
      <w:pPr>
        <w:spacing w:before="75" w:after="0"/>
      </w:pPr>
      <w:r>
        <w:rPr/>
        <w:t xml:space="preserve">三、设备与耗材国产化率</w:t>
      </w:r>
    </w:p>
    <w:p>
      <w:pPr>
        <w:spacing w:before="75" w:after="0"/>
      </w:pPr>
      <w:r>
        <w:rPr/>
        <w:t xml:space="preserve">四、上游议价能力评估</w:t>
      </w:r>
    </w:p>
    <w:p>
      <w:pPr>
        <w:spacing w:before="75" w:after="0"/>
      </w:pPr>
      <w:r>
        <w:rPr/>
        <w:t xml:space="preserve">第三节 下游需求端传导机制</w:t>
      </w:r>
    </w:p>
    <w:p>
      <w:pPr>
        <w:spacing w:before="75" w:after="0"/>
      </w:pPr>
      <w:r>
        <w:rPr/>
        <w:t xml:space="preserve">一、永磁材料需求对稀土价格弹性</w:t>
      </w:r>
    </w:p>
    <w:p>
      <w:pPr>
        <w:spacing w:before="75" w:after="0"/>
      </w:pPr>
      <w:r>
        <w:rPr/>
        <w:t xml:space="preserve">二、催化剂行业采购周期与库存</w:t>
      </w:r>
    </w:p>
    <w:p>
      <w:pPr>
        <w:spacing w:before="75" w:after="0"/>
      </w:pPr>
      <w:r>
        <w:rPr/>
        <w:t xml:space="preserve">三、储氢材料需求增长潜力</w:t>
      </w:r>
    </w:p>
    <w:p>
      <w:pPr>
        <w:spacing w:before="75" w:after="0"/>
      </w:pPr>
      <w:r>
        <w:rPr/>
        <w:t xml:space="preserve">四、需求波动向上游传导时滞</w:t>
      </w:r>
    </w:p>
    <w:p>
      <w:pPr>
        <w:spacing w:before="75" w:after="0"/>
      </w:pPr>
      <w:r>
        <w:rPr>
          <w:b w:val="1"/>
          <w:bCs w:val="1"/>
        </w:rPr>
        <w:t xml:space="preserve">第七章 稀土永磁材料应用市场分析</w:t>
      </w:r>
    </w:p>
    <w:p>
      <w:pPr>
        <w:spacing w:before="75" w:after="0"/>
      </w:pPr>
      <w:r>
        <w:rPr/>
        <w:t xml:space="preserve">第一节 永磁材料需求规模与结构</w:t>
      </w:r>
    </w:p>
    <w:p>
      <w:pPr>
        <w:spacing w:before="75" w:after="0"/>
      </w:pPr>
      <w:r>
        <w:rPr/>
        <w:t xml:space="preserve">一、2023-2025年钕铁硼磁体需求量</w:t>
      </w:r>
    </w:p>
    <w:p>
      <w:pPr>
        <w:spacing w:before="75" w:after="0"/>
      </w:pPr>
      <w:r>
        <w:rPr/>
        <w:t xml:space="preserve">二、2025年应用领域结构：汽车、风电、消费电子</w:t>
      </w:r>
    </w:p>
    <w:p>
      <w:pPr>
        <w:spacing w:before="75" w:after="0"/>
      </w:pPr>
      <w:r>
        <w:rPr/>
        <w:t xml:space="preserve">三、2026-2031年需求预测与增长率</w:t>
      </w:r>
    </w:p>
    <w:p>
      <w:pPr>
        <w:spacing w:before="75" w:after="0"/>
      </w:pPr>
      <w:r>
        <w:rPr/>
        <w:t xml:space="preserve">四、高性能磁体需求占比提升趋势</w:t>
      </w:r>
    </w:p>
    <w:p>
      <w:pPr>
        <w:spacing w:before="75" w:after="0"/>
      </w:pPr>
      <w:r>
        <w:rPr/>
        <w:t xml:space="preserve">第二节 新能源汽车驱动需求</w:t>
      </w:r>
    </w:p>
    <w:p>
      <w:pPr>
        <w:spacing w:before="75" w:after="0"/>
      </w:pPr>
      <w:r>
        <w:rPr/>
        <w:t xml:space="preserve">一、单车磁体用量与渗透率</w:t>
      </w:r>
    </w:p>
    <w:p>
      <w:pPr>
        <w:spacing w:before="75" w:after="0"/>
      </w:pPr>
      <w:r>
        <w:rPr/>
        <w:t xml:space="preserve">二、全球新能源汽车产量预测</w:t>
      </w:r>
    </w:p>
    <w:p>
      <w:pPr>
        <w:spacing w:before="75" w:after="0"/>
      </w:pPr>
      <w:r>
        <w:rPr/>
        <w:t xml:space="preserve">三、磁体回收技术与替代风险</w:t>
      </w:r>
    </w:p>
    <w:p>
      <w:pPr>
        <w:spacing w:before="75" w:after="0"/>
      </w:pPr>
      <w:r>
        <w:rPr/>
        <w:t xml:space="preserve">四、需求对镨钕价格的敏感度</w:t>
      </w:r>
    </w:p>
    <w:p>
      <w:pPr>
        <w:spacing w:before="75" w:after="0"/>
      </w:pPr>
      <w:r>
        <w:rPr/>
        <w:t xml:space="preserve">第三节 风电与节能电机需求</w:t>
      </w:r>
    </w:p>
    <w:p>
      <w:pPr>
        <w:spacing w:before="75" w:after="0"/>
      </w:pPr>
      <w:r>
        <w:rPr/>
        <w:t xml:space="preserve">一、直驱永磁风机装机容量预测</w:t>
      </w:r>
    </w:p>
    <w:p>
      <w:pPr>
        <w:spacing w:before="75" w:after="0"/>
      </w:pPr>
      <w:r>
        <w:rPr/>
        <w:t xml:space="preserve">二、工业节能电机替换进度</w:t>
      </w:r>
    </w:p>
    <w:p>
      <w:pPr>
        <w:spacing w:before="75" w:after="0"/>
      </w:pPr>
      <w:r>
        <w:rPr/>
        <w:t xml:space="preserve">三、稀土用量强度变化趋势</w:t>
      </w:r>
    </w:p>
    <w:p>
      <w:pPr>
        <w:spacing w:before="75" w:after="0"/>
      </w:pPr>
      <w:r>
        <w:rPr/>
        <w:t xml:space="preserve">四、政策驱动需求释放节奏</w:t>
      </w:r>
    </w:p>
    <w:p>
      <w:pPr>
        <w:spacing w:before="75" w:after="0"/>
      </w:pPr>
      <w:r>
        <w:rPr>
          <w:b w:val="1"/>
          <w:bCs w:val="1"/>
        </w:rPr>
        <w:t xml:space="preserve">第八章 稀土催化剂与环保材料市场</w:t>
      </w:r>
    </w:p>
    <w:p>
      <w:pPr>
        <w:spacing w:before="75" w:after="0"/>
      </w:pPr>
      <w:r>
        <w:rPr/>
        <w:t xml:space="preserve">第一节 催化剂市场需求分析</w:t>
      </w:r>
    </w:p>
    <w:p>
      <w:pPr>
        <w:spacing w:before="75" w:after="0"/>
      </w:pPr>
      <w:r>
        <w:rPr/>
        <w:t xml:space="preserve">一、2023-2025年汽车尾气催化剂需求</w:t>
      </w:r>
    </w:p>
    <w:p>
      <w:pPr>
        <w:spacing w:before="75" w:after="0"/>
      </w:pPr>
      <w:r>
        <w:rPr/>
        <w:t xml:space="preserve">二、石化催化剂稀土用量统计</w:t>
      </w:r>
    </w:p>
    <w:p>
      <w:pPr>
        <w:spacing w:before="75" w:after="0"/>
      </w:pPr>
      <w:r>
        <w:rPr/>
        <w:t xml:space="preserve">三、2026-2031年催化剂需求预测</w:t>
      </w:r>
    </w:p>
    <w:p>
      <w:pPr>
        <w:spacing w:before="75" w:after="0"/>
      </w:pPr>
      <w:r>
        <w:rPr/>
        <w:t xml:space="preserve">四、排放标准升级对需求拉动</w:t>
      </w:r>
    </w:p>
    <w:p>
      <w:pPr>
        <w:spacing w:before="75" w:after="0"/>
      </w:pPr>
      <w:r>
        <w:rPr/>
        <w:t xml:space="preserve">第二节 环保材料应用拓展</w:t>
      </w:r>
    </w:p>
    <w:p>
      <w:pPr>
        <w:spacing w:before="75" w:after="0"/>
      </w:pPr>
      <w:r>
        <w:rPr/>
        <w:t xml:space="preserve">一、工业废水处理催化剂需求</w:t>
      </w:r>
    </w:p>
    <w:p>
      <w:pPr>
        <w:spacing w:before="75" w:after="0"/>
      </w:pPr>
      <w:r>
        <w:rPr/>
        <w:t xml:space="preserve">二、空气净化材料市场容量</w:t>
      </w:r>
    </w:p>
    <w:p>
      <w:pPr>
        <w:spacing w:before="75" w:after="0"/>
      </w:pPr>
      <w:r>
        <w:rPr/>
        <w:t xml:space="preserve">三、稀土在环保领域技术经济性</w:t>
      </w:r>
    </w:p>
    <w:p>
      <w:pPr>
        <w:spacing w:before="75" w:after="0"/>
      </w:pPr>
      <w:r>
        <w:rPr/>
        <w:t xml:space="preserve">四、新兴环保应用孵化进度</w:t>
      </w:r>
    </w:p>
    <w:p>
      <w:pPr>
        <w:spacing w:before="75" w:after="0"/>
      </w:pPr>
      <w:r>
        <w:rPr>
          <w:b w:val="1"/>
          <w:bCs w:val="1"/>
        </w:rPr>
        <w:t xml:space="preserve">第九章 稀土储氢与发光材料市场</w:t>
      </w:r>
    </w:p>
    <w:p>
      <w:pPr>
        <w:spacing w:before="75" w:after="0"/>
      </w:pPr>
      <w:r>
        <w:rPr/>
        <w:t xml:space="preserve">第一节 储氢材料市场需求</w:t>
      </w:r>
    </w:p>
    <w:p>
      <w:pPr>
        <w:spacing w:before="75" w:after="0"/>
      </w:pPr>
      <w:r>
        <w:rPr/>
        <w:t xml:space="preserve">一、2023-2025年储氢合金产量统计</w:t>
      </w:r>
    </w:p>
    <w:p>
      <w:pPr>
        <w:spacing w:before="75" w:after="0"/>
      </w:pPr>
      <w:r>
        <w:rPr/>
        <w:t xml:space="preserve">二、镍氢电池与固态储氢需求</w:t>
      </w:r>
    </w:p>
    <w:p>
      <w:pPr>
        <w:spacing w:before="75" w:after="0"/>
      </w:pPr>
      <w:r>
        <w:rPr/>
        <w:t xml:space="preserve">三、2026-2031年储氢材料需求预测</w:t>
      </w:r>
    </w:p>
    <w:p>
      <w:pPr>
        <w:spacing w:before="75" w:after="0"/>
      </w:pPr>
      <w:r>
        <w:rPr/>
        <w:t xml:space="preserve">四、技术路线竞争：稀土vs镁基</w:t>
      </w:r>
    </w:p>
    <w:p>
      <w:pPr>
        <w:spacing w:before="75" w:after="0"/>
      </w:pPr>
      <w:r>
        <w:rPr/>
        <w:t xml:space="preserve">第二节 发光材料市场分析</w:t>
      </w:r>
    </w:p>
    <w:p>
      <w:pPr>
        <w:spacing w:before="75" w:after="0"/>
      </w:pPr>
      <w:r>
        <w:rPr/>
        <w:t xml:space="preserve">一、led荧光粉稀土用量趋势</w:t>
      </w:r>
    </w:p>
    <w:p>
      <w:pPr>
        <w:spacing w:before="75" w:after="0"/>
      </w:pPr>
      <w:r>
        <w:rPr/>
        <w:t xml:space="preserve">二、显示面板材料需求</w:t>
      </w:r>
    </w:p>
    <w:p>
      <w:pPr>
        <w:spacing w:before="75" w:after="0"/>
      </w:pPr>
      <w:r>
        <w:rPr/>
        <w:t xml:space="preserve">三、2026-2031年发光材料需求预测</w:t>
      </w:r>
    </w:p>
    <w:p>
      <w:pPr>
        <w:spacing w:before="75" w:after="0"/>
      </w:pPr>
      <w:r>
        <w:rPr/>
        <w:t xml:space="preserve">四、替代技术威胁评估</w:t>
      </w:r>
    </w:p>
    <w:p>
      <w:pPr>
        <w:spacing w:before="75" w:after="0"/>
      </w:pPr>
      <w:r>
        <w:rPr>
          <w:b w:val="1"/>
          <w:bCs w:val="1"/>
        </w:rPr>
        <w:t xml:space="preserve">第十章 稀土高端材料与应用瓶颈</w:t>
      </w:r>
    </w:p>
    <w:p>
      <w:pPr>
        <w:spacing w:before="75" w:after="0"/>
      </w:pPr>
      <w:r>
        <w:rPr/>
        <w:t xml:space="preserve">第一节 高端稀土材料界定与重要性</w:t>
      </w:r>
    </w:p>
    <w:p>
      <w:pPr>
        <w:spacing w:before="75" w:after="0"/>
      </w:pPr>
      <w:r>
        <w:rPr/>
        <w:t xml:space="preserve">一、6n级以上超高纯材料市场</w:t>
      </w:r>
    </w:p>
    <w:p>
      <w:pPr>
        <w:spacing w:before="75" w:after="0"/>
      </w:pPr>
      <w:r>
        <w:rPr/>
        <w:t xml:space="preserve">二、半导体级稀土材料需求</w:t>
      </w:r>
    </w:p>
    <w:p>
      <w:pPr>
        <w:spacing w:before="75" w:after="0"/>
      </w:pPr>
      <w:r>
        <w:rPr/>
        <w:t xml:space="preserve">三、军工级材料性能要求</w:t>
      </w:r>
    </w:p>
    <w:p>
      <w:pPr>
        <w:spacing w:before="75" w:after="0"/>
      </w:pPr>
      <w:r>
        <w:rPr/>
        <w:t xml:space="preserve">四、高端材料国产替代空间</w:t>
      </w:r>
    </w:p>
    <w:p>
      <w:pPr>
        <w:spacing w:before="75" w:after="0"/>
      </w:pPr>
      <w:r>
        <w:rPr/>
        <w:t xml:space="preserve">第二节 技术瓶颈分析</w:t>
      </w:r>
    </w:p>
    <w:p>
      <w:pPr>
        <w:spacing w:before="75" w:after="0"/>
      </w:pPr>
      <w:r>
        <w:rPr/>
        <w:t xml:space="preserve">一、高性能钕铁硼磁体矫顽力瓶颈</w:t>
      </w:r>
    </w:p>
    <w:p>
      <w:pPr>
        <w:spacing w:before="75" w:after="0"/>
      </w:pPr>
      <w:r>
        <w:rPr/>
        <w:t xml:space="preserve">二、稀土催化剂载体技术短板</w:t>
      </w:r>
    </w:p>
    <w:p>
      <w:pPr>
        <w:spacing w:before="75" w:after="0"/>
      </w:pPr>
      <w:r>
        <w:rPr/>
        <w:t xml:space="preserve">三、精密抛光材料纯度要求</w:t>
      </w:r>
    </w:p>
    <w:p>
      <w:pPr>
        <w:spacing w:before="75" w:after="0"/>
      </w:pPr>
      <w:r>
        <w:rPr/>
        <w:t xml:space="preserve">四、高端材料研发投入强度</w:t>
      </w:r>
    </w:p>
    <w:p>
      <w:pPr>
        <w:spacing w:before="75" w:after="0"/>
      </w:pPr>
      <w:r>
        <w:rPr/>
        <w:t xml:space="preserve">第三节 产业链延伸挑战</w:t>
      </w:r>
    </w:p>
    <w:p>
      <w:pPr>
        <w:spacing w:before="75" w:after="0"/>
      </w:pPr>
      <w:r>
        <w:rPr/>
        <w:t xml:space="preserve">一、从材料到器件的增值空间</w:t>
      </w:r>
    </w:p>
    <w:p>
      <w:pPr>
        <w:spacing w:before="75" w:after="0"/>
      </w:pPr>
      <w:r>
        <w:rPr/>
        <w:t xml:space="preserve">二、专利壁垒与知识产权布局</w:t>
      </w:r>
    </w:p>
    <w:p>
      <w:pPr>
        <w:spacing w:before="75" w:after="0"/>
      </w:pPr>
      <w:r>
        <w:rPr/>
        <w:t xml:space="preserve">三、下游认证周期与门槛</w:t>
      </w:r>
    </w:p>
    <w:p>
      <w:pPr>
        <w:spacing w:before="75" w:after="0"/>
      </w:pPr>
      <w:r>
        <w:rPr/>
        <w:t xml:space="preserve">四、高端应用生态构建</w:t>
      </w:r>
    </w:p>
    <w:p>
      <w:pPr>
        <w:spacing w:before="75" w:after="0"/>
      </w:pPr>
      <w:r>
        <w:rPr>
          <w:b w:val="1"/>
          <w:bCs w:val="1"/>
        </w:rPr>
        <w:t xml:space="preserve">第十一章 中国稀土产品进出口贸易分析</w:t>
      </w:r>
    </w:p>
    <w:p>
      <w:pPr>
        <w:spacing w:before="75" w:after="0"/>
      </w:pPr>
      <w:r>
        <w:rPr/>
        <w:t xml:space="preserve">第一节 出口规模与结构</w:t>
      </w:r>
    </w:p>
    <w:p>
      <w:pPr>
        <w:spacing w:before="75" w:after="0"/>
      </w:pPr>
      <w:r>
        <w:rPr/>
        <w:t xml:space="preserve">一、2023-2025年出口总量与金额统计</w:t>
      </w:r>
    </w:p>
    <w:p>
      <w:pPr>
        <w:spacing w:before="75" w:after="0"/>
      </w:pPr>
      <w:r>
        <w:rPr/>
        <w:t xml:space="preserve">二、2025年出口产品结构与单价</w:t>
      </w:r>
    </w:p>
    <w:p>
      <w:pPr>
        <w:spacing w:before="75" w:after="0"/>
      </w:pPr>
      <w:r>
        <w:rPr/>
        <w:t xml:space="preserve">三、2026-2031年出口预测模型</w:t>
      </w:r>
    </w:p>
    <w:p>
      <w:pPr>
        <w:spacing w:before="75" w:after="0"/>
      </w:pPr>
      <w:r>
        <w:rPr/>
        <w:t xml:space="preserve">四、出口目的地集中度分析</w:t>
      </w:r>
    </w:p>
    <w:p>
      <w:pPr>
        <w:spacing w:before="75" w:after="0"/>
      </w:pPr>
      <w:r>
        <w:rPr/>
        <w:t xml:space="preserve">第二节 进口需求与结构</w:t>
      </w:r>
    </w:p>
    <w:p>
      <w:pPr>
        <w:spacing w:before="75" w:after="0"/>
      </w:pPr>
      <w:r>
        <w:rPr/>
        <w:t xml:space="preserve">一、2023-2025年进口总量与金额</w:t>
      </w:r>
    </w:p>
    <w:p>
      <w:pPr>
        <w:spacing w:before="75" w:after="0"/>
      </w:pPr>
      <w:r>
        <w:rPr/>
        <w:t xml:space="preserve">二、2025年进口产品结构与来源</w:t>
      </w:r>
    </w:p>
    <w:p>
      <w:pPr>
        <w:spacing w:before="75" w:after="0"/>
      </w:pPr>
      <w:r>
        <w:rPr/>
        <w:t xml:space="preserve">三、缅甸矿进口依赖度评估</w:t>
      </w:r>
    </w:p>
    <w:p>
      <w:pPr>
        <w:spacing w:before="75" w:after="0"/>
      </w:pPr>
      <w:r>
        <w:rPr/>
        <w:t xml:space="preserve">四、进口替代进度与缺口</w:t>
      </w:r>
    </w:p>
    <w:p>
      <w:pPr>
        <w:spacing w:before="75" w:after="0"/>
      </w:pPr>
      <w:r>
        <w:rPr/>
        <w:t xml:space="preserve">第三节 贸易平衡与价格传导</w:t>
      </w:r>
    </w:p>
    <w:p>
      <w:pPr>
        <w:spacing w:before="75" w:after="0"/>
      </w:pPr>
      <w:r>
        <w:rPr/>
        <w:t xml:space="preserve">一、进出口差额变化趋势</w:t>
      </w:r>
    </w:p>
    <w:p>
      <w:pPr>
        <w:spacing w:before="75" w:after="0"/>
      </w:pPr>
      <w:r>
        <w:rPr/>
        <w:t xml:space="preserve">二、离岸价与到岸价差分析</w:t>
      </w:r>
    </w:p>
    <w:p>
      <w:pPr>
        <w:spacing w:before="75" w:after="0"/>
      </w:pPr>
      <w:r>
        <w:rPr/>
        <w:t xml:space="preserve">三、贸易政策对价格影响</w:t>
      </w:r>
    </w:p>
    <w:p>
      <w:pPr>
        <w:spacing w:before="75" w:after="0"/>
      </w:pPr>
      <w:r>
        <w:rPr/>
        <w:t xml:space="preserve">四、全球定价权演变</w:t>
      </w:r>
    </w:p>
    <w:p>
      <w:pPr>
        <w:spacing w:before="75" w:after="0"/>
      </w:pPr>
      <w:r>
        <w:rPr>
          <w:b w:val="1"/>
          <w:bCs w:val="1"/>
        </w:rPr>
        <w:t xml:space="preserve">第十二章 稀土产品价格体系与波动机制</w:t>
      </w:r>
    </w:p>
    <w:p>
      <w:pPr>
        <w:spacing w:before="75" w:after="0"/>
      </w:pPr>
      <w:r>
        <w:rPr/>
        <w:t xml:space="preserve">第一节 主要产品价格走势</w:t>
      </w:r>
    </w:p>
    <w:p>
      <w:pPr>
        <w:spacing w:before="75" w:after="0"/>
      </w:pPr>
      <w:r>
        <w:rPr/>
        <w:t xml:space="preserve">一、氧化镨钕2019-2025年价格复盘</w:t>
      </w:r>
    </w:p>
    <w:p>
      <w:pPr>
        <w:spacing w:before="75" w:after="0"/>
      </w:pPr>
      <w:r>
        <w:rPr/>
        <w:t xml:space="preserve">二、氧化镝与氧化铽价格弹性</w:t>
      </w:r>
    </w:p>
    <w:p>
      <w:pPr>
        <w:spacing w:before="75" w:after="0"/>
      </w:pPr>
      <w:r>
        <w:rPr/>
        <w:t xml:space="preserve">三、镧铈产品过剩压力与价格</w:t>
      </w:r>
    </w:p>
    <w:p>
      <w:pPr>
        <w:spacing w:before="75" w:after="0"/>
      </w:pPr>
      <w:r>
        <w:rPr/>
        <w:t xml:space="preserve">四、2026-2031年价格预测模型</w:t>
      </w:r>
    </w:p>
    <w:p>
      <w:pPr>
        <w:spacing w:before="75" w:after="0"/>
      </w:pPr>
      <w:r>
        <w:rPr/>
        <w:t xml:space="preserve">第二节 价格波动驱动因素</w:t>
      </w:r>
    </w:p>
    <w:p>
      <w:pPr>
        <w:spacing w:before="75" w:after="0"/>
      </w:pPr>
      <w:r>
        <w:rPr/>
        <w:t xml:space="preserve">一、供需缺口与库存周期</w:t>
      </w:r>
    </w:p>
    <w:p>
      <w:pPr>
        <w:spacing w:before="75" w:after="0"/>
      </w:pPr>
      <w:r>
        <w:rPr/>
        <w:t xml:space="preserve">二、环保督查与生产扰动</w:t>
      </w:r>
    </w:p>
    <w:p>
      <w:pPr>
        <w:spacing w:before="75" w:after="0"/>
      </w:pPr>
      <w:r>
        <w:rPr/>
        <w:t xml:space="preserve">三、资本市场投机情绪</w:t>
      </w:r>
    </w:p>
    <w:p>
      <w:pPr>
        <w:spacing w:before="75" w:after="0"/>
      </w:pPr>
      <w:r>
        <w:rPr/>
        <w:t xml:space="preserve">四、地缘政治事件冲击</w:t>
      </w:r>
    </w:p>
    <w:p>
      <w:pPr>
        <w:spacing w:before="75" w:after="0"/>
      </w:pPr>
      <w:r>
        <w:rPr/>
        <w:t xml:space="preserve">第三节 定价机制演变</w:t>
      </w:r>
    </w:p>
    <w:p>
      <w:pPr>
        <w:spacing w:before="75" w:after="0"/>
      </w:pPr>
      <w:r>
        <w:rPr/>
        <w:t xml:space="preserve">一、历史定价机制：计划与市场双轨</w:t>
      </w:r>
    </w:p>
    <w:p>
      <w:pPr>
        <w:spacing w:before="75" w:after="0"/>
      </w:pPr>
      <w:r>
        <w:rPr/>
        <w:t xml:space="preserve">二、当前定价权：期货与现货联动</w:t>
      </w:r>
    </w:p>
    <w:p>
      <w:pPr>
        <w:spacing w:before="75" w:after="0"/>
      </w:pPr>
      <w:r>
        <w:rPr/>
        <w:t xml:space="preserve">三、下游议价能力与长协机制</w:t>
      </w:r>
    </w:p>
    <w:p>
      <w:pPr>
        <w:spacing w:before="75" w:after="0"/>
      </w:pPr>
      <w:r>
        <w:rPr/>
        <w:t xml:space="preserve">四、全球定价中心转移预测</w:t>
      </w:r>
    </w:p>
    <w:p>
      <w:pPr>
        <w:spacing w:before="75" w:after="0"/>
      </w:pPr>
      <w:r>
        <w:rPr>
          <w:b w:val="1"/>
          <w:bCs w:val="1"/>
        </w:rPr>
        <w:t xml:space="preserve">第十三章 中国稀土行业竞争格局与集中度</w:t>
      </w:r>
    </w:p>
    <w:p>
      <w:pPr>
        <w:spacing w:before="75" w:after="0"/>
      </w:pPr>
      <w:r>
        <w:rPr/>
        <w:t xml:space="preserve">第一节 行业竞争结构分析</w:t>
      </w:r>
    </w:p>
    <w:p>
      <w:pPr>
        <w:spacing w:before="75" w:after="0"/>
      </w:pPr>
      <w:r>
        <w:rPr/>
        <w:t xml:space="preserve">一、现有竞争者市场份额与梯队</w:t>
      </w:r>
    </w:p>
    <w:p>
      <w:pPr>
        <w:spacing w:before="75" w:after="0"/>
      </w:pPr>
      <w:r>
        <w:rPr/>
        <w:t xml:space="preserve">二、潜在进入者门槛评估</w:t>
      </w:r>
    </w:p>
    <w:p>
      <w:pPr>
        <w:spacing w:before="75" w:after="0"/>
      </w:pPr>
      <w:r>
        <w:rPr/>
        <w:t xml:space="preserve">三、替代品威胁：无稀土技术</w:t>
      </w:r>
    </w:p>
    <w:p>
      <w:pPr>
        <w:spacing w:before="75" w:after="0"/>
      </w:pPr>
      <w:r>
        <w:rPr/>
        <w:t xml:space="preserve">四、上游资源控制力</w:t>
      </w:r>
    </w:p>
    <w:p>
      <w:pPr>
        <w:spacing w:before="75" w:after="0"/>
      </w:pPr>
      <w:r>
        <w:rPr/>
        <w:t xml:space="preserve">五、下游议价能力</w:t>
      </w:r>
    </w:p>
    <w:p>
      <w:pPr>
        <w:spacing w:before="75" w:after="0"/>
      </w:pPr>
      <w:r>
        <w:rPr/>
        <w:t xml:space="preserve">第二节 市场集中度指标</w:t>
      </w:r>
    </w:p>
    <w:p>
      <w:pPr>
        <w:spacing w:before="75" w:after="0"/>
      </w:pPr>
      <w:r>
        <w:rPr/>
        <w:t xml:space="preserve">一、行业cr5、cr10产能集中度</w:t>
      </w:r>
    </w:p>
    <w:p>
      <w:pPr>
        <w:spacing w:before="75" w:after="0"/>
      </w:pPr>
      <w:r>
        <w:rPr/>
        <w:t xml:space="preserve">二、冶炼分离环节集中度</w:t>
      </w:r>
    </w:p>
    <w:p>
      <w:pPr>
        <w:spacing w:before="75" w:after="0"/>
      </w:pPr>
      <w:r>
        <w:rPr/>
        <w:t xml:space="preserve">三、精深加工环节竞争格局</w:t>
      </w:r>
    </w:p>
    <w:p>
      <w:pPr>
        <w:spacing w:before="75" w:after="0"/>
      </w:pPr>
      <w:r>
        <w:rPr/>
        <w:t xml:space="preserve">四、集中度变化趋势预测</w:t>
      </w:r>
    </w:p>
    <w:p>
      <w:pPr>
        <w:spacing w:before="75" w:after="0"/>
      </w:pPr>
      <w:r>
        <w:rPr/>
        <w:t xml:space="preserve">第三节 核心竞争力要素</w:t>
      </w:r>
    </w:p>
    <w:p>
      <w:pPr>
        <w:spacing w:before="75" w:after="0"/>
      </w:pPr>
      <w:r>
        <w:rPr/>
        <w:t xml:space="preserve">一、资源储备与开采配额</w:t>
      </w:r>
    </w:p>
    <w:p>
      <w:pPr>
        <w:spacing w:before="75" w:after="0"/>
      </w:pPr>
      <w:r>
        <w:rPr/>
        <w:t xml:space="preserve">二、技术壁垒与工艺优势</w:t>
      </w:r>
    </w:p>
    <w:p>
      <w:pPr>
        <w:spacing w:before="75" w:after="0"/>
      </w:pPr>
      <w:r>
        <w:rPr/>
        <w:t xml:space="preserve">三、产业链一体化程度</w:t>
      </w:r>
    </w:p>
    <w:p>
      <w:pPr>
        <w:spacing w:before="75" w:after="0"/>
      </w:pPr>
      <w:r>
        <w:rPr/>
        <w:t xml:space="preserve">四、国际化运营能力</w:t>
      </w:r>
    </w:p>
    <w:p>
      <w:pPr>
        <w:spacing w:before="75" w:after="0"/>
      </w:pPr>
      <w:r>
        <w:rPr>
          <w:b w:val="1"/>
          <w:bCs w:val="1"/>
        </w:rPr>
        <w:t xml:space="preserve">第十四章 稀土行业商业模式创新</w:t>
      </w:r>
    </w:p>
    <w:p>
      <w:pPr>
        <w:spacing w:before="75" w:after="0"/>
      </w:pPr>
      <w:r>
        <w:rPr/>
        <w:t xml:space="preserve">第一节 传统销售模式演进</w:t>
      </w:r>
    </w:p>
    <w:p>
      <w:pPr>
        <w:spacing w:before="75" w:after="0"/>
      </w:pPr>
      <w:r>
        <w:rPr/>
        <w:t xml:space="preserve">一、长协定价与现货交易比例</w:t>
      </w:r>
    </w:p>
    <w:p>
      <w:pPr>
        <w:spacing w:before="75" w:after="0"/>
      </w:pPr>
      <w:r>
        <w:rPr/>
        <w:t xml:space="preserve">二、直销与代理渠道结构</w:t>
      </w:r>
    </w:p>
    <w:p>
      <w:pPr>
        <w:spacing w:before="75" w:after="0"/>
      </w:pPr>
      <w:r>
        <w:rPr/>
        <w:t xml:space="preserve">三、传统模式增长瓶颈</w:t>
      </w:r>
    </w:p>
    <w:p>
      <w:pPr>
        <w:spacing w:before="75" w:after="0"/>
      </w:pPr>
      <w:r>
        <w:rPr/>
        <w:t xml:space="preserve">第二节 服务增值模式</w:t>
      </w:r>
    </w:p>
    <w:p>
      <w:pPr>
        <w:spacing w:before="75" w:after="0"/>
      </w:pPr>
      <w:r>
        <w:rPr/>
        <w:t xml:space="preserve">一、稀土应用解决方案服务</w:t>
      </w:r>
    </w:p>
    <w:p>
      <w:pPr>
        <w:spacing w:before="75" w:after="0"/>
      </w:pPr>
      <w:r>
        <w:rPr/>
        <w:t xml:space="preserve">二、供应链金融嵌入</w:t>
      </w:r>
    </w:p>
    <w:p>
      <w:pPr>
        <w:spacing w:before="75" w:after="0"/>
      </w:pPr>
      <w:r>
        <w:rPr/>
        <w:t xml:space="preserve">三、回收与再制造业务</w:t>
      </w:r>
    </w:p>
    <w:p>
      <w:pPr>
        <w:spacing w:before="75" w:after="0"/>
      </w:pPr>
      <w:r>
        <w:rPr/>
        <w:t xml:space="preserve">四、增值服务收入占比趋势</w:t>
      </w:r>
    </w:p>
    <w:p>
      <w:pPr>
        <w:spacing w:before="75" w:after="0"/>
      </w:pPr>
      <w:r>
        <w:rPr/>
        <w:t xml:space="preserve">第三节 平台与生态模式</w:t>
      </w:r>
    </w:p>
    <w:p>
      <w:pPr>
        <w:spacing w:before="75" w:after="0"/>
      </w:pPr>
      <w:r>
        <w:rPr/>
        <w:t xml:space="preserve">一、稀土交易平台功能</w:t>
      </w:r>
    </w:p>
    <w:p>
      <w:pPr>
        <w:spacing w:before="75" w:after="0"/>
      </w:pPr>
      <w:r>
        <w:rPr/>
        <w:t xml:space="preserve">二、产业互联网平台</w:t>
      </w:r>
    </w:p>
    <w:p>
      <w:pPr>
        <w:spacing w:before="75" w:after="0"/>
      </w:pPr>
      <w:r>
        <w:rPr/>
        <w:t xml:space="preserve">三、数据服务与定价咨询</w:t>
      </w:r>
    </w:p>
    <w:p>
      <w:pPr>
        <w:spacing w:before="75" w:after="0"/>
      </w:pPr>
      <w:r>
        <w:rPr/>
        <w:t xml:space="preserve">四、模式成熟度评估</w:t>
      </w:r>
    </w:p>
    <w:p>
      <w:pPr>
        <w:spacing w:before="75" w:after="0"/>
      </w:pPr>
      <w:r>
        <w:rPr>
          <w:b w:val="1"/>
          <w:bCs w:val="1"/>
        </w:rPr>
        <w:t xml:space="preserve">第十五章 稀土行业成本效益与经济性分析</w:t>
      </w:r>
    </w:p>
    <w:p>
      <w:pPr>
        <w:spacing w:before="75" w:after="0"/>
      </w:pPr>
      <w:r>
        <w:rPr/>
        <w:t xml:space="preserve">第一节 全产业链成本结构</w:t>
      </w:r>
    </w:p>
    <w:p>
      <w:pPr>
        <w:spacing w:before="75" w:after="0"/>
      </w:pPr>
      <w:r>
        <w:rPr/>
        <w:t xml:space="preserve">一、开采环节成本：资源税与环保</w:t>
      </w:r>
    </w:p>
    <w:p>
      <w:pPr>
        <w:spacing w:before="75" w:after="0"/>
      </w:pPr>
      <w:r>
        <w:rPr/>
        <w:t xml:space="preserve">二、冶炼分离成本：能耗与试剂</w:t>
      </w:r>
    </w:p>
    <w:p>
      <w:pPr>
        <w:spacing w:before="75" w:after="0"/>
      </w:pPr>
      <w:r>
        <w:rPr/>
        <w:t xml:space="preserve">三、精深加工成本：研发与认证</w:t>
      </w:r>
    </w:p>
    <w:p>
      <w:pPr>
        <w:spacing w:before="75" w:after="0"/>
      </w:pPr>
      <w:r>
        <w:rPr/>
        <w:t xml:space="preserve">四、各环节成本占比变化</w:t>
      </w:r>
    </w:p>
    <w:p>
      <w:pPr>
        <w:spacing w:before="75" w:after="0"/>
      </w:pPr>
      <w:r>
        <w:rPr/>
        <w:t xml:space="preserve">第二节 盈利能力评估</w:t>
      </w:r>
    </w:p>
    <w:p>
      <w:pPr>
        <w:spacing w:before="75" w:after="0"/>
      </w:pPr>
      <w:r>
        <w:rPr/>
        <w:t xml:space="preserve">一、行业平均毛利率与净利率</w:t>
      </w:r>
    </w:p>
    <w:p>
      <w:pPr>
        <w:spacing w:before="75" w:after="0"/>
      </w:pPr>
      <w:r>
        <w:rPr/>
        <w:t xml:space="preserve">二、不同环节利润率差异</w:t>
      </w:r>
    </w:p>
    <w:p>
      <w:pPr>
        <w:spacing w:before="75" w:after="0"/>
      </w:pPr>
      <w:r>
        <w:rPr/>
        <w:t xml:space="preserve">三、规模效应与成本下降曲线</w:t>
      </w:r>
    </w:p>
    <w:p>
      <w:pPr>
        <w:spacing w:before="75" w:after="0"/>
      </w:pPr>
      <w:r>
        <w:rPr/>
        <w:t xml:space="preserve">四、价格弹性与利润敏感性</w:t>
      </w:r>
    </w:p>
    <w:p>
      <w:pPr>
        <w:spacing w:before="75" w:after="0"/>
      </w:pPr>
      <w:r>
        <w:rPr/>
        <w:t xml:space="preserve">第三节 投资回报分析</w:t>
      </w:r>
    </w:p>
    <w:p>
      <w:pPr>
        <w:spacing w:before="75" w:after="0"/>
      </w:pPr>
      <w:r>
        <w:rPr/>
        <w:t xml:space="preserve">一、典型稀土项目回收期</w:t>
      </w:r>
    </w:p>
    <w:p>
      <w:pPr>
        <w:spacing w:before="75" w:after="0"/>
      </w:pPr>
      <w:r>
        <w:rPr/>
        <w:t xml:space="preserve">二、不同技术路线roi对比</w:t>
      </w:r>
    </w:p>
    <w:p>
      <w:pPr>
        <w:spacing w:before="75" w:after="0"/>
      </w:pPr>
      <w:r>
        <w:rPr/>
        <w:t xml:space="preserve">三、资本开支与折旧摊销</w:t>
      </w:r>
    </w:p>
    <w:p>
      <w:pPr>
        <w:spacing w:before="75" w:after="0"/>
      </w:pPr>
      <w:r>
        <w:rPr/>
        <w:t xml:space="preserve">四、财务杠杆与风险</w:t>
      </w:r>
    </w:p>
    <w:p>
      <w:pPr>
        <w:spacing w:before="75" w:after="0"/>
      </w:pPr>
      <w:r>
        <w:rPr>
          <w:b w:val="1"/>
          <w:bCs w:val="1"/>
        </w:rPr>
        <w:t xml:space="preserve">第十六章 稀土行业投融资与资本运作</w:t>
      </w:r>
    </w:p>
    <w:p>
      <w:pPr>
        <w:spacing w:before="75" w:after="0"/>
      </w:pPr>
      <w:r>
        <w:rPr/>
        <w:t xml:space="preserve">第一节 融资规模与结构</w:t>
      </w:r>
    </w:p>
    <w:p>
      <w:pPr>
        <w:spacing w:before="75" w:after="0"/>
      </w:pPr>
      <w:r>
        <w:rPr/>
        <w:t xml:space="preserve">一、2023-2025年行业融资事件</w:t>
      </w:r>
    </w:p>
    <w:p>
      <w:pPr>
        <w:spacing w:before="75" w:after="0"/>
      </w:pPr>
      <w:r>
        <w:rPr/>
        <w:t xml:space="preserve">二、融资金额与估值水平</w:t>
      </w:r>
    </w:p>
    <w:p>
      <w:pPr>
        <w:spacing w:before="75" w:after="0"/>
      </w:pPr>
      <w:r>
        <w:rPr/>
        <w:t xml:space="preserve">三、投资机构类型与偏好</w:t>
      </w:r>
    </w:p>
    <w:p>
      <w:pPr>
        <w:spacing w:before="75" w:after="0"/>
      </w:pPr>
      <w:r>
        <w:rPr/>
        <w:t xml:space="preserve">四、融资轮次分布</w:t>
      </w:r>
    </w:p>
    <w:p>
      <w:pPr>
        <w:spacing w:before="75" w:after="0"/>
      </w:pPr>
      <w:r>
        <w:rPr/>
        <w:t xml:space="preserve">第二节 并购整合趋势</w:t>
      </w:r>
    </w:p>
    <w:p>
      <w:pPr>
        <w:spacing w:before="75" w:after="0"/>
      </w:pPr>
      <w:r>
        <w:rPr/>
        <w:t xml:space="preserve">一、并购交易数量与金额</w:t>
      </w:r>
    </w:p>
    <w:p>
      <w:pPr>
        <w:spacing w:before="75" w:after="0"/>
      </w:pPr>
      <w:r>
        <w:rPr/>
        <w:t xml:space="preserve">二、横向、纵向、跨界并购</w:t>
      </w:r>
    </w:p>
    <w:p>
      <w:pPr>
        <w:spacing w:before="75" w:after="0"/>
      </w:pPr>
      <w:r>
        <w:rPr/>
        <w:t xml:space="preserve">三、并购后整合效果</w:t>
      </w:r>
    </w:p>
    <w:p>
      <w:pPr>
        <w:spacing w:before="75" w:after="0"/>
      </w:pPr>
      <w:r>
        <w:rPr/>
        <w:t xml:space="preserve">四、未来并购热点</w:t>
      </w:r>
    </w:p>
    <w:p>
      <w:pPr>
        <w:spacing w:before="75" w:after="0"/>
      </w:pPr>
      <w:r>
        <w:rPr/>
        <w:t xml:space="preserve">第三节 上市与退出</w:t>
      </w:r>
    </w:p>
    <w:p>
      <w:pPr>
        <w:spacing w:before="75" w:after="0"/>
      </w:pPr>
      <w:r>
        <w:rPr/>
        <w:t xml:space="preserve">一、ipo企业数量与募资金额</w:t>
      </w:r>
    </w:p>
    <w:p>
      <w:pPr>
        <w:spacing w:before="75" w:after="0"/>
      </w:pPr>
      <w:r>
        <w:rPr/>
        <w:t xml:space="preserve">二、二级市场估值与市盈率</w:t>
      </w:r>
    </w:p>
    <w:p>
      <w:pPr>
        <w:spacing w:before="75" w:after="0"/>
      </w:pPr>
      <w:r>
        <w:rPr/>
        <w:t xml:space="preserve">三、再融资与债券发行</w:t>
      </w:r>
    </w:p>
    <w:p>
      <w:pPr>
        <w:spacing w:before="75" w:after="0"/>
      </w:pPr>
      <w:r>
        <w:rPr/>
        <w:t xml:space="preserve">四、资本市场预期</w:t>
      </w:r>
    </w:p>
    <w:p>
      <w:pPr>
        <w:spacing w:before="75" w:after="0"/>
      </w:pPr>
      <w:r>
        <w:rPr>
          <w:b w:val="1"/>
          <w:bCs w:val="1"/>
        </w:rPr>
        <w:t xml:space="preserve">第十七章 稀土产业链投资机会评估</w:t>
      </w:r>
    </w:p>
    <w:p>
      <w:pPr>
        <w:spacing w:before="75" w:after="0"/>
      </w:pPr>
      <w:r>
        <w:rPr/>
        <w:t xml:space="preserve">第一节 上游资源端机会</w:t>
      </w:r>
    </w:p>
    <w:p>
      <w:pPr>
        <w:spacing w:before="75" w:after="0"/>
      </w:pPr>
      <w:r>
        <w:rPr/>
        <w:t xml:space="preserve">一、海外资源布局投资价值</w:t>
      </w:r>
    </w:p>
    <w:p>
      <w:pPr>
        <w:spacing w:before="75" w:after="0"/>
      </w:pPr>
      <w:r>
        <w:rPr/>
        <w:t xml:space="preserve">二、尾矿回收与二次资源</w:t>
      </w:r>
    </w:p>
    <w:p>
      <w:pPr>
        <w:spacing w:before="75" w:after="0"/>
      </w:pPr>
      <w:r>
        <w:rPr/>
        <w:t xml:space="preserve">三、环保技术投资机会</w:t>
      </w:r>
    </w:p>
    <w:p>
      <w:pPr>
        <w:spacing w:before="75" w:after="0"/>
      </w:pPr>
      <w:r>
        <w:rPr/>
        <w:t xml:space="preserve">四、上游投资吸引力评分</w:t>
      </w:r>
    </w:p>
    <w:p>
      <w:pPr>
        <w:spacing w:before="75" w:after="0"/>
      </w:pPr>
      <w:r>
        <w:rPr/>
        <w:t xml:space="preserve">第二节 中游冶炼分离机会</w:t>
      </w:r>
    </w:p>
    <w:p>
      <w:pPr>
        <w:spacing w:before="75" w:after="0"/>
      </w:pPr>
      <w:r>
        <w:rPr/>
        <w:t xml:space="preserve">一、产能优化与整合</w:t>
      </w:r>
    </w:p>
    <w:p>
      <w:pPr>
        <w:spacing w:before="75" w:after="0"/>
      </w:pPr>
      <w:r>
        <w:rPr/>
        <w:t xml:space="preserve">二、工艺技术升级投资</w:t>
      </w:r>
    </w:p>
    <w:p>
      <w:pPr>
        <w:spacing w:before="75" w:after="0"/>
      </w:pPr>
      <w:r>
        <w:rPr/>
        <w:t xml:space="preserve">三、绿色生产改造</w:t>
      </w:r>
    </w:p>
    <w:p>
      <w:pPr>
        <w:spacing w:before="75" w:after="0"/>
      </w:pPr>
      <w:r>
        <w:rPr/>
        <w:t xml:space="preserve">四、中游环节壁垒</w:t>
      </w:r>
    </w:p>
    <w:p>
      <w:pPr>
        <w:spacing w:before="75" w:after="0"/>
      </w:pPr>
      <w:r>
        <w:rPr/>
        <w:t xml:space="preserve">第三节 下游应用端机会</w:t>
      </w:r>
    </w:p>
    <w:p>
      <w:pPr>
        <w:spacing w:before="75" w:after="0"/>
      </w:pPr>
      <w:r>
        <w:rPr/>
        <w:t xml:space="preserve">一、永磁电机市场爆发</w:t>
      </w:r>
    </w:p>
    <w:p>
      <w:pPr>
        <w:spacing w:before="75" w:after="0"/>
      </w:pPr>
      <w:r>
        <w:rPr/>
        <w:t xml:space="preserve">二、催化剂与环保材料</w:t>
      </w:r>
    </w:p>
    <w:p>
      <w:pPr>
        <w:spacing w:before="75" w:after="0"/>
      </w:pPr>
      <w:r>
        <w:rPr/>
        <w:t xml:space="preserve">三、高端材料国产替代</w:t>
      </w:r>
    </w:p>
    <w:p>
      <w:pPr>
        <w:spacing w:before="75" w:after="0"/>
      </w:pPr>
      <w:r>
        <w:rPr/>
        <w:t xml:space="preserve">四、下游环节盈利模式</w:t>
      </w:r>
    </w:p>
    <w:p>
      <w:pPr>
        <w:spacing w:before="75" w:after="0"/>
      </w:pPr>
      <w:r>
        <w:rPr>
          <w:b w:val="1"/>
          <w:bCs w:val="1"/>
        </w:rPr>
        <w:t xml:space="preserve">第十八章 稀土行业风险识别与防范</w:t>
      </w:r>
    </w:p>
    <w:p>
      <w:pPr>
        <w:spacing w:before="75" w:after="0"/>
      </w:pPr>
      <w:r>
        <w:rPr/>
        <w:t xml:space="preserve">第一节 资源与供应风险</w:t>
      </w:r>
    </w:p>
    <w:p>
      <w:pPr>
        <w:spacing w:before="75" w:after="0"/>
      </w:pPr>
      <w:r>
        <w:rPr/>
        <w:t xml:space="preserve">一、资源枯竭与品位下降</w:t>
      </w:r>
    </w:p>
    <w:p>
      <w:pPr>
        <w:spacing w:before="75" w:after="0"/>
      </w:pPr>
      <w:r>
        <w:rPr/>
        <w:t xml:space="preserve">二、缅甸供应中断风险</w:t>
      </w:r>
    </w:p>
    <w:p>
      <w:pPr>
        <w:spacing w:before="75" w:after="0"/>
      </w:pPr>
      <w:r>
        <w:rPr/>
        <w:t xml:space="preserve">三、海外资源开发不确定性</w:t>
      </w:r>
    </w:p>
    <w:p>
      <w:pPr>
        <w:spacing w:before="75" w:after="0"/>
      </w:pPr>
      <w:r>
        <w:rPr/>
        <w:t xml:space="preserve">四、资源风险应对策略</w:t>
      </w:r>
    </w:p>
    <w:p>
      <w:pPr>
        <w:spacing w:before="75" w:after="0"/>
      </w:pPr>
      <w:r>
        <w:rPr/>
        <w:t xml:space="preserve">第二节 技术与市场风险</w:t>
      </w:r>
    </w:p>
    <w:p>
      <w:pPr>
        <w:spacing w:before="75" w:after="0"/>
      </w:pPr>
      <w:r>
        <w:rPr/>
        <w:t xml:space="preserve">一、无稀土替代技术突破</w:t>
      </w:r>
    </w:p>
    <w:p>
      <w:pPr>
        <w:spacing w:before="75" w:after="0"/>
      </w:pPr>
      <w:r>
        <w:rPr/>
        <w:t xml:space="preserve">二、需求不及预期风险</w:t>
      </w:r>
    </w:p>
    <w:p>
      <w:pPr>
        <w:spacing w:before="75" w:after="0"/>
      </w:pPr>
      <w:r>
        <w:rPr/>
        <w:t xml:space="preserve">三、价格战与利润率下滑</w:t>
      </w:r>
    </w:p>
    <w:p>
      <w:pPr>
        <w:spacing w:before="75" w:after="0"/>
      </w:pPr>
      <w:r>
        <w:rPr/>
        <w:t xml:space="preserve">四、技术风险缓释措施</w:t>
      </w:r>
    </w:p>
    <w:p>
      <w:pPr>
        <w:spacing w:before="75" w:after="0"/>
      </w:pPr>
      <w:r>
        <w:rPr/>
        <w:t xml:space="preserve">第三节 政策与合规风险</w:t>
      </w:r>
    </w:p>
    <w:p>
      <w:pPr>
        <w:spacing w:before="75" w:after="0"/>
      </w:pPr>
      <w:r>
        <w:rPr/>
        <w:t xml:space="preserve">一、出口管制政策变化</w:t>
      </w:r>
    </w:p>
    <w:p>
      <w:pPr>
        <w:spacing w:before="75" w:after="0"/>
      </w:pPr>
      <w:r>
        <w:rPr/>
        <w:t xml:space="preserve">二、环保标准提升成本</w:t>
      </w:r>
    </w:p>
    <w:p>
      <w:pPr>
        <w:spacing w:before="75" w:after="0"/>
      </w:pPr>
      <w:r>
        <w:rPr/>
        <w:t xml:space="preserve">三、国际规则与贸易摩擦</w:t>
      </w:r>
    </w:p>
    <w:p>
      <w:pPr>
        <w:spacing w:before="75" w:after="0"/>
      </w:pPr>
      <w:r>
        <w:rPr/>
        <w:t xml:space="preserve">四、合规风险管理框架</w:t>
      </w:r>
    </w:p>
    <w:p>
      <w:pPr>
        <w:spacing w:before="75" w:after="0"/>
      </w:pPr>
      <w:r>
        <w:rPr/>
        <w:t xml:space="preserve">第四节 财务与资金风险</w:t>
      </w:r>
    </w:p>
    <w:p>
      <w:pPr>
        <w:spacing w:before="75" w:after="0"/>
      </w:pPr>
      <w:r>
        <w:rPr/>
        <w:t xml:space="preserve">一、资本开支过大风险</w:t>
      </w:r>
    </w:p>
    <w:p>
      <w:pPr>
        <w:spacing w:before="75" w:after="0"/>
      </w:pPr>
      <w:r>
        <w:rPr/>
        <w:t xml:space="preserve">二、汇率与利率波动</w:t>
      </w:r>
    </w:p>
    <w:p>
      <w:pPr>
        <w:spacing w:before="75" w:after="0"/>
      </w:pPr>
      <w:r>
        <w:rPr/>
        <w:t xml:space="preserve">三、应收账款与库存风险</w:t>
      </w:r>
    </w:p>
    <w:p>
      <w:pPr>
        <w:spacing w:before="75" w:after="0"/>
      </w:pPr>
      <w:r>
        <w:rPr/>
        <w:t xml:space="preserve">四、财务风险控制</w:t>
      </w:r>
    </w:p>
    <w:p>
      <w:pPr>
        <w:spacing w:before="75" w:after="0"/>
      </w:pPr>
      <w:r>
        <w:rPr>
          <w:b w:val="1"/>
          <w:bCs w:val="1"/>
        </w:rPr>
        <w:t xml:space="preserve">第十九章 稀土回收与循环经济</w:t>
      </w:r>
    </w:p>
    <w:p>
      <w:pPr>
        <w:spacing w:before="75" w:after="0"/>
      </w:pPr>
      <w:r>
        <w:rPr/>
        <w:t xml:space="preserve">第一节 回收市场规模与潜力</w:t>
      </w:r>
    </w:p>
    <w:p>
      <w:pPr>
        <w:spacing w:before="75" w:after="0"/>
      </w:pPr>
      <w:r>
        <w:rPr/>
        <w:t xml:space="preserve">一、2023-2025年回收稀土产量</w:t>
      </w:r>
    </w:p>
    <w:p>
      <w:pPr>
        <w:spacing w:before="75" w:after="0"/>
      </w:pPr>
      <w:r>
        <w:rPr/>
        <w:t xml:space="preserve">二、废旧磁体回收率评估</w:t>
      </w:r>
    </w:p>
    <w:p>
      <w:pPr>
        <w:spacing w:before="75" w:after="0"/>
      </w:pPr>
      <w:r>
        <w:rPr/>
        <w:t xml:space="preserve">三、2026-2031年回收潜力预测</w:t>
      </w:r>
    </w:p>
    <w:p>
      <w:pPr>
        <w:spacing w:before="75" w:after="0"/>
      </w:pPr>
      <w:r>
        <w:rPr/>
        <w:t xml:space="preserve">四、回收经济性分析</w:t>
      </w:r>
    </w:p>
    <w:p>
      <w:pPr>
        <w:spacing w:before="75" w:after="0"/>
      </w:pPr>
      <w:r>
        <w:rPr/>
        <w:t xml:space="preserve">第二节 回收技术与工艺</w:t>
      </w:r>
    </w:p>
    <w:p>
      <w:pPr>
        <w:spacing w:before="75" w:after="0"/>
      </w:pPr>
      <w:r>
        <w:rPr/>
        <w:t xml:space="preserve">一、湿法回收技术成熟度</w:t>
      </w:r>
    </w:p>
    <w:p>
      <w:pPr>
        <w:spacing w:before="75" w:after="0"/>
      </w:pPr>
      <w:r>
        <w:rPr/>
        <w:t xml:space="preserve">二、火法回收成本与效率</w:t>
      </w:r>
    </w:p>
    <w:p>
      <w:pPr>
        <w:spacing w:before="75" w:after="0"/>
      </w:pPr>
      <w:r>
        <w:rPr/>
        <w:t xml:space="preserve">三、回收技术瓶颈与突破</w:t>
      </w:r>
    </w:p>
    <w:p>
      <w:pPr>
        <w:spacing w:before="75" w:after="0"/>
      </w:pPr>
      <w:r>
        <w:rPr/>
        <w:t xml:space="preserve">四、回收产品质量标准</w:t>
      </w:r>
    </w:p>
    <w:p>
      <w:pPr>
        <w:spacing w:before="75" w:after="0"/>
      </w:pPr>
      <w:r>
        <w:rPr/>
        <w:t xml:space="preserve">第三节 循环经济模式</w:t>
      </w:r>
    </w:p>
    <w:p>
      <w:pPr>
        <w:spacing w:before="75" w:after="0"/>
      </w:pPr>
      <w:r>
        <w:rPr/>
        <w:t xml:space="preserve">一、生产者责任延伸制度</w:t>
      </w:r>
    </w:p>
    <w:p>
      <w:pPr>
        <w:spacing w:before="75" w:after="0"/>
      </w:pPr>
      <w:r>
        <w:rPr/>
        <w:t xml:space="preserve">二、回收网络建设进度</w:t>
      </w:r>
    </w:p>
    <w:p>
      <w:pPr>
        <w:spacing w:before="75" w:after="0"/>
      </w:pPr>
      <w:r>
        <w:rPr/>
        <w:t xml:space="preserve">三、回收与原生矿协同</w:t>
      </w:r>
    </w:p>
    <w:p>
      <w:pPr>
        <w:spacing w:before="75" w:after="0"/>
      </w:pPr>
      <w:r>
        <w:rPr/>
        <w:t xml:space="preserve">四、循环经济价值评估</w:t>
      </w:r>
    </w:p>
    <w:p>
      <w:pPr>
        <w:spacing w:before="75" w:after="0"/>
      </w:pPr>
      <w:r>
        <w:rPr>
          <w:b w:val="1"/>
          <w:bCs w:val="1"/>
        </w:rPr>
        <w:t xml:space="preserve">第二十章 2026-2031年稀土市场趋势预测</w:t>
      </w:r>
    </w:p>
    <w:p>
      <w:pPr>
        <w:spacing w:before="75" w:after="0"/>
      </w:pPr>
      <w:r>
        <w:rPr/>
        <w:t xml:space="preserve">第一节 市场规模与增长预测</w:t>
      </w:r>
    </w:p>
    <w:p>
      <w:pPr>
        <w:spacing w:before="75" w:after="0"/>
      </w:pPr>
      <w:r>
        <w:rPr/>
        <w:t xml:space="preserve">一、全球与中国产量预测</w:t>
      </w:r>
    </w:p>
    <w:p>
      <w:pPr>
        <w:spacing w:before="75" w:after="0"/>
      </w:pPr>
      <w:r>
        <w:rPr/>
        <w:t xml:space="preserve">二、需求总量与结构预测</w:t>
      </w:r>
    </w:p>
    <w:p>
      <w:pPr>
        <w:spacing w:before="75" w:after="0"/>
      </w:pPr>
      <w:r>
        <w:rPr/>
        <w:t xml:space="preserve">三、市场规模与年复合增长率</w:t>
      </w:r>
    </w:p>
    <w:p>
      <w:pPr>
        <w:spacing w:before="75" w:after="0"/>
      </w:pPr>
      <w:r>
        <w:rPr/>
        <w:t xml:space="preserve">四、市场渗透率与饱和度</w:t>
      </w:r>
    </w:p>
    <w:p>
      <w:pPr>
        <w:spacing w:before="75" w:after="0"/>
      </w:pPr>
      <w:r>
        <w:rPr/>
        <w:t xml:space="preserve">第二节 技术发展趋势</w:t>
      </w:r>
    </w:p>
    <w:p>
      <w:pPr>
        <w:spacing w:before="75" w:after="0"/>
      </w:pPr>
      <w:r>
        <w:rPr/>
        <w:t xml:space="preserve">一、绿色冶炼技术突破时间表</w:t>
      </w:r>
    </w:p>
    <w:p>
      <w:pPr>
        <w:spacing w:before="75" w:after="0"/>
      </w:pPr>
      <w:r>
        <w:rPr/>
        <w:t xml:space="preserve">二、高端材料技术成熟度</w:t>
      </w:r>
    </w:p>
    <w:p>
      <w:pPr>
        <w:spacing w:before="75" w:after="0"/>
      </w:pPr>
      <w:r>
        <w:rPr/>
        <w:t xml:space="preserve">三、替代技术威胁评估</w:t>
      </w:r>
    </w:p>
    <w:p>
      <w:pPr>
        <w:spacing w:before="75" w:after="0"/>
      </w:pPr>
      <w:r>
        <w:rPr/>
        <w:t xml:space="preserve">四、技术对成本影响</w:t>
      </w:r>
    </w:p>
    <w:p>
      <w:pPr>
        <w:spacing w:before="75" w:after="0"/>
      </w:pPr>
      <w:r>
        <w:rPr/>
        <w:t xml:space="preserve">第三节 产业格局演变</w:t>
      </w:r>
    </w:p>
    <w:p>
      <w:pPr>
        <w:spacing w:before="75" w:after="0"/>
      </w:pPr>
      <w:r>
        <w:rPr/>
        <w:t xml:space="preserve">一、全球供应链重构进度</w:t>
      </w:r>
    </w:p>
    <w:p>
      <w:pPr>
        <w:spacing w:before="75" w:after="0"/>
      </w:pPr>
      <w:r>
        <w:rPr/>
        <w:t xml:space="preserve">二、中国主导地位演变</w:t>
      </w:r>
    </w:p>
    <w:p>
      <w:pPr>
        <w:spacing w:before="75" w:after="0"/>
      </w:pPr>
      <w:r>
        <w:rPr/>
        <w:t xml:space="preserve">三、新兴应用市场爆发点</w:t>
      </w:r>
    </w:p>
    <w:p>
      <w:pPr>
        <w:spacing w:before="75" w:after="0"/>
      </w:pPr>
      <w:r>
        <w:rPr/>
        <w:t xml:space="preserve">四、产业生态终极形态</w:t>
      </w:r>
    </w:p>
    <w:p>
      <w:pPr>
        <w:spacing w:before="75" w:after="0"/>
      </w:pPr>
      <w:r>
        <w:rPr>
          <w:b w:val="1"/>
          <w:bCs w:val="1"/>
        </w:rPr>
        <w:t xml:space="preserve">第二十一章 稀土产业发展战略建议</w:t>
      </w:r>
    </w:p>
    <w:p>
      <w:pPr>
        <w:spacing w:before="75" w:after="0"/>
      </w:pPr>
      <w:r>
        <w:rPr/>
        <w:t xml:space="preserve">第一节 企业层面战略</w:t>
      </w:r>
    </w:p>
    <w:p>
      <w:pPr>
        <w:spacing w:before="75" w:after="0"/>
      </w:pPr>
      <w:r>
        <w:rPr/>
        <w:t xml:space="preserve">一、资源控制与技术领先策略</w:t>
      </w:r>
    </w:p>
    <w:p>
      <w:pPr>
        <w:spacing w:before="75" w:after="0"/>
      </w:pPr>
      <w:r>
        <w:rPr/>
        <w:t xml:space="preserve">二、产业链延伸与一体化</w:t>
      </w:r>
    </w:p>
    <w:p>
      <w:pPr>
        <w:spacing w:before="75" w:after="0"/>
      </w:pPr>
      <w:r>
        <w:rPr/>
        <w:t xml:space="preserve">三、国际化布局与风险对冲</w:t>
      </w:r>
    </w:p>
    <w:p>
      <w:pPr>
        <w:spacing w:before="75" w:after="0"/>
      </w:pPr>
      <w:r>
        <w:rPr/>
        <w:t xml:space="preserve">四、差异化竞争定位</w:t>
      </w:r>
    </w:p>
    <w:p>
      <w:pPr>
        <w:spacing w:before="75" w:after="0"/>
      </w:pPr>
      <w:r>
        <w:rPr/>
        <w:t xml:space="preserve">第二节 产业层面策略</w:t>
      </w:r>
    </w:p>
    <w:p>
      <w:pPr>
        <w:spacing w:before="75" w:after="0"/>
      </w:pPr>
      <w:r>
        <w:rPr/>
        <w:t xml:space="preserve">一、资源保护与集约开发</w:t>
      </w:r>
    </w:p>
    <w:p>
      <w:pPr>
        <w:spacing w:before="75" w:after="0"/>
      </w:pPr>
      <w:r>
        <w:rPr/>
        <w:t xml:space="preserve">二、技术创新与标准制定</w:t>
      </w:r>
    </w:p>
    <w:p>
      <w:pPr>
        <w:spacing w:before="75" w:after="0"/>
      </w:pPr>
      <w:r>
        <w:rPr/>
        <w:t xml:space="preserve">三、国际合作与规则博弈</w:t>
      </w:r>
    </w:p>
    <w:p>
      <w:pPr>
        <w:spacing w:before="75" w:after="0"/>
      </w:pPr>
      <w:r>
        <w:rPr/>
        <w:t xml:space="preserve">四、人才培养与梯队建设</w:t>
      </w:r>
    </w:p>
    <w:p>
      <w:pPr>
        <w:spacing w:before="75" w:after="0"/>
      </w:pPr>
      <w:r>
        <w:rPr/>
        <w:t xml:space="preserve">第三节 投资决策策略</w:t>
      </w:r>
    </w:p>
    <w:p>
      <w:pPr>
        <w:spacing w:before="75" w:after="0"/>
      </w:pPr>
      <w:r>
        <w:rPr/>
        <w:t xml:space="preserve">一、早期项目评估框架</w:t>
      </w:r>
    </w:p>
    <w:p>
      <w:pPr>
        <w:spacing w:before="75" w:after="0"/>
      </w:pPr>
      <w:r>
        <w:rPr/>
        <w:t xml:space="preserve">二、成长期企业估值方法</w:t>
      </w:r>
    </w:p>
    <w:p>
      <w:pPr>
        <w:spacing w:before="75" w:after="0"/>
      </w:pPr>
      <w:r>
        <w:rPr/>
        <w:t xml:space="preserve">三、并购标的筛选标准</w:t>
      </w:r>
    </w:p>
    <w:p>
      <w:pPr>
        <w:spacing w:before="75" w:after="0"/>
      </w:pPr>
      <w:r>
        <w:rPr/>
        <w:t xml:space="preserve">四、投资组合配置建议</w:t>
      </w:r>
    </w:p>
    <w:p>
      <w:pPr>
        <w:spacing w:before="75" w:after="0"/>
      </w:pPr>
      <w:r>
        <w:rPr>
          <w:b w:val="1"/>
          <w:bCs w:val="1"/>
        </w:rPr>
        <w:t xml:space="preserve">第二十二章 研究结论与展望</w:t>
      </w:r>
    </w:p>
    <w:p>
      <w:pPr>
        <w:spacing w:before="75" w:after="0"/>
      </w:pPr>
      <w:r>
        <w:rPr/>
        <w:t xml:space="preserve">第一节 核心研究发现总结</w:t>
      </w:r>
    </w:p>
    <w:p>
      <w:pPr>
        <w:spacing w:before="75" w:after="0"/>
      </w:pPr>
      <w:r>
        <w:rPr/>
        <w:t xml:space="preserve">一、行业增长确定性判断</w:t>
      </w:r>
    </w:p>
    <w:p>
      <w:pPr>
        <w:spacing w:before="75" w:after="0"/>
      </w:pPr>
      <w:r>
        <w:rPr/>
        <w:t xml:space="preserve">二、关键成功要素提炼</w:t>
      </w:r>
    </w:p>
    <w:p>
      <w:pPr>
        <w:spacing w:before="75" w:after="0"/>
      </w:pPr>
      <w:r>
        <w:rPr/>
        <w:t xml:space="preserve">三、主要风险点警示</w:t>
      </w:r>
    </w:p>
    <w:p>
      <w:pPr>
        <w:spacing w:before="75" w:after="0"/>
      </w:pPr>
      <w:r>
        <w:rPr/>
        <w:t xml:space="preserve">四、投资价值综合评级</w:t>
      </w:r>
    </w:p>
    <w:p>
      <w:pPr>
        <w:spacing w:before="75" w:after="0"/>
      </w:pPr>
      <w:r>
        <w:rPr/>
        <w:t xml:space="preserve">第二节 2030年后发展展望</w:t>
      </w:r>
    </w:p>
    <w:p>
      <w:pPr>
        <w:spacing w:before="75" w:after="0"/>
      </w:pPr>
      <w:r>
        <w:rPr/>
        <w:t xml:space="preserve">一、技术代差与护城河演变</w:t>
      </w:r>
    </w:p>
    <w:p>
      <w:pPr>
        <w:spacing w:before="75" w:after="0"/>
      </w:pPr>
      <w:r>
        <w:rPr/>
        <w:t xml:space="preserve">二、市场规模天花板测算</w:t>
      </w:r>
    </w:p>
    <w:p>
      <w:pPr>
        <w:spacing w:before="75" w:after="0"/>
      </w:pPr>
      <w:r>
        <w:rPr/>
        <w:t xml:space="preserve">三、产业生态终极形态</w:t>
      </w:r>
    </w:p>
    <w:p>
      <w:pPr>
        <w:spacing w:before="75" w:after="0"/>
      </w:pPr>
      <w:r>
        <w:rPr/>
        <w:t xml:space="preserve">四、对全球产业链的终极影响</w:t>
      </w:r>
    </w:p>
    <w:p>
      <w:pPr>
        <w:spacing w:before="75" w:after="0"/>
      </w:pPr>
      <w:r>
        <w:rPr/>
        <w:t xml:space="preserve">第三节 报告局限性与后续研究</w:t>
      </w:r>
    </w:p>
    <w:p>
      <w:pPr>
        <w:spacing w:before="75" w:after="0"/>
      </w:pPr>
      <w:r>
        <w:rPr/>
        <w:t xml:space="preserve">一、数据可得性与准确性说明</w:t>
      </w:r>
    </w:p>
    <w:p>
      <w:pPr>
        <w:spacing w:before="75" w:after="0"/>
      </w:pPr>
      <w:r>
        <w:rPr/>
        <w:t xml:space="preserve">二、模型假设前提与敏感性</w:t>
      </w:r>
    </w:p>
    <w:p>
      <w:pPr>
        <w:spacing w:before="75" w:after="0"/>
      </w:pPr>
      <w:r>
        <w:rPr/>
        <w:t xml:space="preserve">三、后续跟踪研究方向</w:t>
      </w:r>
    </w:p>
    <w:p>
      <w:pPr>
        <w:spacing w:before="75" w:after="0"/>
      </w:pPr>
      <w:r>
        <w:rPr/>
        <w:t xml:space="preserve">四、持续监测指标体系</w:t>
      </w:r>
    </w:p>
    <w:p>
      <w:pPr>
        <w:spacing w:before="75" w:after="0"/>
      </w:pPr>
      <w:r>
        <w:rPr>
          <w:b w:val="1"/>
          <w:bCs w:val="1"/>
        </w:rPr>
        <w:t xml:space="preserve">图表目录</w:t>
      </w:r>
    </w:p>
    <w:p>
      <w:pPr>
        <w:spacing w:before="75" w:after="0"/>
      </w:pPr>
      <w:r>
        <w:rPr/>
        <w:t xml:space="preserve">图表：2019-2025年全球稀土探明储量与分布结构</w:t>
      </w:r>
    </w:p>
    <w:p>
      <w:pPr>
        <w:spacing w:before="75" w:after="0"/>
      </w:pPr>
      <w:r>
        <w:rPr/>
        <w:t xml:space="preserve">图表：2023-2025年全球稀土产量及年增长率</w:t>
      </w:r>
    </w:p>
    <w:p>
      <w:pPr>
        <w:spacing w:before="75" w:after="0"/>
      </w:pPr>
      <w:r>
        <w:rPr/>
        <w:t xml:space="preserve">图表：2025年全球稀土产量国家排名与份额</w:t>
      </w:r>
    </w:p>
    <w:p>
      <w:pPr>
        <w:spacing w:before="75" w:after="0"/>
      </w:pPr>
      <w:r>
        <w:rPr/>
        <w:t xml:space="preserve">图表：2023-2025年中国稀土开采总量控制指标变化</w:t>
      </w:r>
    </w:p>
    <w:p>
      <w:pPr>
        <w:spacing w:before="75" w:after="0"/>
      </w:pPr>
      <w:r>
        <w:rPr/>
        <w:t xml:space="preserve">图表：2025年中国稀土储量全球占比与品位置信区间</w:t>
      </w:r>
    </w:p>
    <w:p>
      <w:pPr>
        <w:spacing w:before="75" w:after="0"/>
      </w:pPr>
      <w:r>
        <w:rPr/>
        <w:t xml:space="preserve">图表：中国南北方稀土矿类型与产量结构对比</w:t>
      </w:r>
    </w:p>
    <w:p>
      <w:pPr>
        <w:spacing w:before="75" w:after="0"/>
      </w:pPr>
      <w:r>
        <w:rPr/>
        <w:t xml:space="preserve">图表：2023-2025年全球稀土需求总量及增长率</w:t>
      </w:r>
    </w:p>
    <w:p>
      <w:pPr>
        <w:spacing w:before="75" w:after="0"/>
      </w:pPr>
      <w:r>
        <w:rPr/>
        <w:t xml:space="preserve">图表：2025年全球稀土下游应用需求结构拆解</w:t>
      </w:r>
    </w:p>
    <w:p>
      <w:pPr>
        <w:spacing w:before="75" w:after="0"/>
      </w:pPr>
      <w:r>
        <w:rPr/>
        <w:t xml:space="preserve">图表：2026-2031年全球稀土需求预测与驱动因素</w:t>
      </w:r>
    </w:p>
    <w:p>
      <w:pPr>
        <w:spacing w:before="75" w:after="0"/>
      </w:pPr>
      <w:r>
        <w:rPr/>
        <w:t xml:space="preserve">图表：2019-2025年中国稀土开采配额完成率</w:t>
      </w:r>
    </w:p>
    <w:p>
      <w:pPr>
        <w:spacing w:before="75" w:after="0"/>
      </w:pPr>
      <w:r>
        <w:rPr/>
        <w:t xml:space="preserve">图表：2025年分省稀土开采配额与产量</w:t>
      </w:r>
    </w:p>
    <w:p>
      <w:pPr>
        <w:spacing w:before="75" w:after="0"/>
      </w:pPr>
      <w:r>
        <w:rPr/>
        <w:t xml:space="preserve">图表：稀土矿山开采成本结构拆解</w:t>
      </w:r>
    </w:p>
    <w:p>
      <w:pPr>
        <w:spacing w:before="75" w:after="0"/>
      </w:pPr>
      <w:r>
        <w:rPr/>
        <w:t xml:space="preserve">图表：2023-2025年中国稀土冶炼分离产能与开工率</w:t>
      </w:r>
    </w:p>
    <w:p>
      <w:pPr>
        <w:spacing w:before="75" w:after="0"/>
      </w:pPr>
      <w:r>
        <w:rPr/>
        <w:t xml:space="preserve">图表：串级萃取法技术壁垒示意图</w:t>
      </w:r>
    </w:p>
    <w:p>
      <w:pPr>
        <w:spacing w:before="75" w:after="0"/>
      </w:pPr>
      <w:r>
        <w:rPr/>
        <w:t xml:space="preserve">图表：不同纯度等级稀土产品产出比例</w:t>
      </w:r>
    </w:p>
    <w:p>
      <w:pPr>
        <w:spacing w:before="75" w:after="0"/>
      </w:pPr>
      <w:r>
        <w:rPr/>
        <w:t xml:space="preserve">图表：稀土产业链全景图谱与价值分布</w:t>
      </w:r>
    </w:p>
    <w:p>
      <w:pPr>
        <w:spacing w:before="75" w:after="0"/>
      </w:pPr>
      <w:r>
        <w:rPr/>
        <w:t xml:space="preserve">图表：2023-2025年产业链各环节毛利率变化趋势</w:t>
      </w:r>
    </w:p>
    <w:p>
      <w:pPr>
        <w:spacing w:before="75" w:after="0"/>
      </w:pPr>
      <w:r>
        <w:rPr/>
        <w:t xml:space="preserve">图表：上游辅助材料国产化率评估</w:t>
      </w:r>
    </w:p>
    <w:p>
      <w:pPr>
        <w:spacing w:before="75" w:after="0"/>
      </w:pPr>
      <w:r>
        <w:rPr/>
        <w:t xml:space="preserve">图表：2023-2025年钕铁硼磁体需求量与增速</w:t>
      </w:r>
    </w:p>
    <w:p>
      <w:pPr>
        <w:spacing w:before="75" w:after="0"/>
      </w:pPr>
      <w:r>
        <w:rPr/>
        <w:t xml:space="preserve">图表：新能源汽车单车钕铁硼用量趋势</w:t>
      </w:r>
    </w:p>
    <w:p>
      <w:pPr>
        <w:spacing w:before="75" w:after="0"/>
      </w:pPr>
      <w:r>
        <w:rPr/>
        <w:t xml:space="preserve">图表：全球风电装机容量与稀土需求关联性</w:t>
      </w:r>
    </w:p>
    <w:p>
      <w:pPr>
        <w:spacing w:before="75" w:after="0"/>
      </w:pPr>
      <w:r>
        <w:rPr/>
        <w:t xml:space="preserve">图表：2023-2025年稀土催化剂市场需求规模</w:t>
      </w:r>
    </w:p>
    <w:p>
      <w:pPr>
        <w:spacing w:before="75" w:after="0"/>
      </w:pPr>
      <w:r>
        <w:rPr/>
        <w:t xml:space="preserve">图表：汽车尾气排放标准升级对稀土用量拉动</w:t>
      </w:r>
    </w:p>
    <w:p>
      <w:pPr>
        <w:spacing w:before="75" w:after="0"/>
      </w:pPr>
      <w:r>
        <w:rPr/>
        <w:t xml:space="preserve">图表：2023-2025年稀土储氢材料产量统计</w:t>
      </w:r>
    </w:p>
    <w:p>
      <w:pPr>
        <w:spacing w:before="75" w:after="0"/>
      </w:pPr>
      <w:r>
        <w:rPr/>
        <w:t xml:space="preserve">图表：各类储氢技术稀土用量对比</w:t>
      </w:r>
    </w:p>
    <w:p>
      <w:pPr>
        <w:spacing w:before="75" w:after="0"/>
      </w:pPr>
      <w:r>
        <w:rPr/>
        <w:t xml:space="preserve">图表：6n级以上超高纯稀土材料市场容量</w:t>
      </w:r>
    </w:p>
    <w:p>
      <w:pPr>
        <w:spacing w:before="75" w:after="0"/>
      </w:pPr>
      <w:r>
        <w:rPr/>
        <w:t xml:space="preserve">图表：高端稀土材料国产替代率评估</w:t>
      </w:r>
    </w:p>
    <w:p>
      <w:pPr>
        <w:spacing w:before="75" w:after="0"/>
      </w:pPr>
      <w:r>
        <w:rPr/>
        <w:t xml:space="preserve">图表：2023-2025年中国稀土出口总量与金额</w:t>
      </w:r>
    </w:p>
    <w:p>
      <w:pPr>
        <w:spacing w:before="75" w:after="0"/>
      </w:pPr>
      <w:r>
        <w:rPr/>
        <w:t xml:space="preserve">图表：2025年稀土出口产品结构</w:t>
      </w:r>
    </w:p>
    <w:p>
      <w:pPr>
        <w:spacing w:before="75" w:after="0"/>
      </w:pPr>
      <w:r>
        <w:rPr/>
        <w:t xml:space="preserve">图表：2025年稀土出口目的地分布</w:t>
      </w:r>
    </w:p>
    <w:p>
      <w:pPr>
        <w:spacing w:before="75" w:after="0"/>
      </w:pPr>
      <w:r>
        <w:rPr/>
        <w:t xml:space="preserve">图表：2019-2025年氧化镨钕价格走势</w:t>
      </w:r>
    </w:p>
    <w:p>
      <w:pPr>
        <w:spacing w:before="75" w:after="0"/>
      </w:pPr>
      <w:r>
        <w:rPr/>
        <w:t xml:space="preserve">图表：氧化镝与氧化铽价格波动对比</w:t>
      </w:r>
    </w:p>
    <w:p>
      <w:pPr>
        <w:spacing w:before="75" w:after="0"/>
      </w:pPr>
      <w:r>
        <w:rPr/>
        <w:t xml:space="preserve">图表：2026-2031年稀土价格预测区间</w:t>
      </w:r>
    </w:p>
    <w:p>
      <w:pPr>
        <w:spacing w:before="75" w:after="0"/>
      </w:pPr>
      <w:r>
        <w:rPr/>
        <w:t xml:space="preserve">图表：中国稀土行业cr5、cr10产能集中度</w:t>
      </w:r>
    </w:p>
    <w:p>
      <w:pPr>
        <w:spacing w:before="75" w:after="0"/>
      </w:pPr>
      <w:r>
        <w:rPr/>
        <w:t xml:space="preserve">图表：行业竞争五力模型评估雷达图</w:t>
      </w:r>
    </w:p>
    <w:p>
      <w:pPr>
        <w:spacing w:before="75" w:after="0"/>
      </w:pPr>
      <w:r>
        <w:rPr/>
        <w:t xml:space="preserve">图表：2023-2025年主要企业市场份额变化</w:t>
      </w:r>
    </w:p>
    <w:p>
      <w:pPr>
        <w:spacing w:before="75" w:after="0"/>
      </w:pPr>
      <w:r>
        <w:rPr/>
        <w:t xml:space="preserve">图表：不同商业模式收入占比趋势</w:t>
      </w:r>
    </w:p>
    <w:p>
      <w:pPr>
        <w:spacing w:before="75" w:after="0"/>
      </w:pPr>
      <w:r>
        <w:rPr/>
        <w:t xml:space="preserve">图表：增值服务毛利率对比</w:t>
      </w:r>
    </w:p>
    <w:p>
      <w:pPr>
        <w:spacing w:before="75" w:after="0"/>
      </w:pPr>
      <w:r>
        <w:rPr/>
        <w:t xml:space="preserve">图表：全产业链各环节成本结构拆解</w:t>
      </w:r>
    </w:p>
    <w:p>
      <w:pPr>
        <w:spacing w:before="75" w:after="0"/>
      </w:pPr>
      <w:r>
        <w:rPr/>
        <w:t xml:space="preserve">图表：不同纯度产品毛利率差异</w:t>
      </w:r>
    </w:p>
    <w:p>
      <w:pPr>
        <w:spacing w:before="75" w:after="0"/>
      </w:pPr>
      <w:r>
        <w:rPr/>
        <w:t xml:space="preserve">图表：典型稀土项目投资回收期分布</w:t>
      </w:r>
    </w:p>
    <w:p>
      <w:pPr>
        <w:spacing w:before="75" w:after="0"/>
      </w:pPr>
      <w:r>
        <w:rPr/>
        <w:t xml:space="preserve">图表：2023-2025年行业融资事件数量与金额</w:t>
      </w:r>
    </w:p>
    <w:p>
      <w:pPr>
        <w:spacing w:before="75" w:after="0"/>
      </w:pPr>
      <w:r>
        <w:rPr/>
        <w:t xml:space="preserve">图表：融资轮次分布及平均估值水平</w:t>
      </w:r>
    </w:p>
    <w:p>
      <w:pPr>
        <w:spacing w:before="75" w:after="0"/>
      </w:pPr>
      <w:r>
        <w:rPr/>
        <w:t xml:space="preserve">图表：并购交易金额与数量年度变化</w:t>
      </w:r>
    </w:p>
    <w:p>
      <w:pPr>
        <w:spacing w:before="75" w:after="0"/>
      </w:pPr>
      <w:r>
        <w:rPr/>
        <w:t xml:space="preserve">图表：产业链各环节投资机会评分矩阵</w:t>
      </w:r>
    </w:p>
    <w:p>
      <w:pPr>
        <w:spacing w:before="75" w:after="0"/>
      </w:pPr>
      <w:r>
        <w:rPr/>
        <w:t xml:space="preserve">图表：细分市场增长潜力与投资吸引力</w:t>
      </w:r>
    </w:p>
    <w:p>
      <w:pPr>
        <w:spacing w:before="75" w:after="0"/>
      </w:pPr>
      <w:r>
        <w:rPr/>
        <w:t xml:space="preserve">图表：稀土行业风险热力图</w:t>
      </w:r>
    </w:p>
    <w:p>
      <w:pPr>
        <w:spacing w:before="75" w:after="0"/>
      </w:pPr>
      <w:r>
        <w:rPr/>
        <w:t xml:space="preserve">图表：主要风险因素概率影响矩阵</w:t>
      </w:r>
    </w:p>
    <w:p>
      <w:pPr>
        <w:spacing w:before="75" w:after="0"/>
      </w:pPr>
      <w:r>
        <w:rPr/>
        <w:t xml:space="preserve">图表：2023-2025年回收稀土产量与占比</w:t>
      </w:r>
    </w:p>
    <w:p>
      <w:pPr>
        <w:spacing w:before="75" w:after="0"/>
      </w:pPr>
      <w:r>
        <w:rPr/>
        <w:t xml:space="preserve">图表：回收技术成本对比：湿法vs火法</w:t>
      </w:r>
    </w:p>
    <w:p>
      <w:pPr>
        <w:spacing w:before="75" w:after="0"/>
      </w:pPr>
      <w:r>
        <w:rPr/>
        <w:t xml:space="preserve">图表：2026-2031年全球与中国稀土产量预测</w:t>
      </w:r>
    </w:p>
    <w:p>
      <w:pPr>
        <w:spacing w:before="75" w:after="0"/>
      </w:pPr>
      <w:r>
        <w:rPr/>
        <w:t xml:space="preserve">图表：技术成熟度曲线与商业化时间表</w:t>
      </w:r>
    </w:p>
    <w:p>
      <w:pPr>
        <w:spacing w:before="75" w:after="0"/>
      </w:pPr>
      <w:r>
        <w:rPr/>
        <w:t xml:space="preserve">图表：产业生态演进路径图</w:t>
      </w:r>
    </w:p>
    <w:p>
      <w:pPr>
        <w:spacing w:before="75" w:after="0"/>
      </w:pPr>
      <w:r>
        <w:rPr/>
        <w:t xml:space="preserve">图表：企业战略定位矩阵</w:t>
      </w:r>
    </w:p>
    <w:p>
      <w:pPr>
        <w:spacing w:before="75" w:after="0"/>
      </w:pPr>
      <w:r>
        <w:rPr/>
        <w:t xml:space="preserve">图表：投资决策评估框架</w:t>
      </w:r>
    </w:p>
    <w:p>
      <w:pPr>
        <w:spacing w:before="75" w:after="0"/>
      </w:pPr>
      <w:r>
        <w:rPr/>
        <w:t xml:space="preserve">图表：行业成熟度评估指标体系</w:t>
      </w:r>
    </w:p>
    <w:p>
      <w:pPr>
        <w:spacing w:before="75" w:after="0"/>
      </w:pPr>
      <w:r>
        <w:rPr/>
        <w:t xml:space="preserve">图表：研究结论与投资建议摘要</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2026-2031年中国稀土行业市场深度调研与投资战略研究报告</dc:title>
  <dc:description>2026-2031年中国稀土行业市场深度调研与投资战略研究报告</dc:description>
  <dc:subject>2026-2031年中国稀土行业市场深度调研与投资战略研究报告</dc:subject>
  <cp:keywords>研究报告</cp:keywords>
  <cp:category>研究报告</cp:category>
  <cp:lastModifiedBy>北京中道泰和信息咨询有限公司</cp:lastModifiedBy>
  <dcterms:created xsi:type="dcterms:W3CDTF">2026-03-30T18:05:46+08:00</dcterms:created>
  <dcterms:modified xsi:type="dcterms:W3CDTF">2026-03-30T18:05:46+08:00</dcterms:modified>
</cp:coreProperties>
</file>

<file path=docProps/custom.xml><?xml version="1.0" encoding="utf-8"?>
<Properties xmlns="http://schemas.openxmlformats.org/officeDocument/2006/custom-properties" xmlns:vt="http://schemas.openxmlformats.org/officeDocument/2006/docPropsVTypes"/>
</file>