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2026-2031年中国膜材料行业全景调研与投资趋势预测报告</w:t>
      </w:r>
    </w:p>
    <w:p>
      <w:pPr>
        <w:spacing w:after="150"/>
      </w:pPr>
      <w:r>
        <w:rPr>
          <w:b w:val="1"/>
          <w:bCs w:val="1"/>
        </w:rPr>
        <w:t xml:space="preserve">报告简介</w:t>
      </w:r>
    </w:p>
    <w:p>
      <w:pPr>
        <w:spacing w:after="150"/>
      </w:pPr>
      <w:r>
        <w:rPr/>
        <w:t xml:space="preserve">膜材料是一类具有选择性透过功能的特殊材料，其核心特征在于能够基于分子大小、形状、电荷或化学性质等差异，实现物质的高效分离、过滤或传递。这类材料通常由高分子聚合物、无机材料或复合材料制成，具备微孔结构或非对称结构，使其在保持物理稳定性的同时，兼具灵活的功能设计空间。从微观结构看，膜材料的厚度可跨越多个数量级：薄膜材料厚度小于1微米，一维尺度远小于其他维度，展现出独特的表面效应与量子效应;厚膜材料厚度大于1微米，则更侧重机械强度与大规模应用的适配性。</w:t>
      </w:r>
    </w:p>
    <w:p>
      <w:pPr>
        <w:spacing w:after="150"/>
      </w:pPr>
      <w:r>
        <w:rPr/>
        <w:t xml:space="preserve">膜材料的应用边界持续拓展，其性能优化与功能集成已成为多学科交叉的研究热点。通过纳米改性技术，石墨烯、二氧化钛等纳米材料被引入膜基质，可显著提升膜的抗污染性与分离精度;智能响应膜则通过温敏、光敏或pH敏感材料，实现对环境变化的动态适应，例如在药物控释领域，膜材料可根据体内pH值变化自动调节孔径，实现靶向给药。随着3D打印与化学气相沉积(CVD)等先进制造技术的融入，膜材料的结构设计与功能定制进入全新阶段，为能源存储、环境治理与生物医学等领域提供关键材料支撑。</w:t>
      </w:r>
    </w:p>
    <w:p>
      <w:pPr>
        <w:spacing w:after="150"/>
      </w:pPr>
      <w:r>
        <w:rPr/>
        <w:t xml:space="preserve">膜材料行业研究报告旨在从国家经济和产业发展的战略入手，分析膜材料未来的政策走向和监管体制的发展趋势，挖掘膜材料行业的市场潜力，基于重点细分市场领域的深度研究，提供对产业规模、产业结构、区域结构、市场竞争、产业盈利水平等多个角度市场变化的生动描绘，清晰发展方向。预测未来膜材料业务的市场前景，以帮助客户拨开政策迷雾，寻找膜材料行业的投资商机。报告在大量的分析、预测的基础上，研究了膜材料行业今后的发展与投资策略，为膜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膜材料相关企业和科研单位等的实地调查，对国内外膜材料行业的供给与需求状况、相关行业的发展状况、市场消费变化等进行了分析。重点研究了主要膜材料品牌的发展状况，以及未来中国膜材料行业将面临的机遇以及企业的应对策略。报告还分析了膜材料市场的竞争格局，行业的发展动向，并对行业相关政策进行了介绍和政策趋向研判，是膜材料生产企业、科研单位、零售企业等单位准确了解目前膜材料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膜材料行业概述与发展逻辑演进</w:t>
      </w:r>
    </w:p>
    <w:p>
      <w:pPr>
        <w:spacing w:before="75" w:after="0"/>
      </w:pPr>
      <w:r>
        <w:rPr/>
        <w:t xml:space="preserve">第一节 膜材料基本定义与技术特征</w:t>
      </w:r>
    </w:p>
    <w:p>
      <w:pPr>
        <w:spacing w:before="75" w:after="0"/>
      </w:pPr>
      <w:r>
        <w:rPr/>
        <w:t xml:space="preserve">一、膜材料的物理化学属性与分离原理</w:t>
      </w:r>
    </w:p>
    <w:p>
      <w:pPr>
        <w:spacing w:before="75" w:after="0"/>
      </w:pPr>
      <w:r>
        <w:rPr/>
        <w:t xml:space="preserve">二、按结构与功能划分的主要类型</w:t>
      </w:r>
    </w:p>
    <w:p>
      <w:pPr>
        <w:spacing w:before="75" w:after="0"/>
      </w:pPr>
      <w:r>
        <w:rPr/>
        <w:t xml:space="preserve">三、在现代工业与民生领域的基础性作用</w:t>
      </w:r>
    </w:p>
    <w:p>
      <w:pPr>
        <w:spacing w:before="75" w:after="0"/>
      </w:pPr>
      <w:r>
        <w:rPr/>
        <w:t xml:space="preserve">第二节 全球膜材料产业发展阶段回顾</w:t>
      </w:r>
    </w:p>
    <w:p>
      <w:pPr>
        <w:spacing w:before="75" w:after="0"/>
      </w:pPr>
      <w:r>
        <w:rPr/>
        <w:t xml:space="preserve">一、欧美日主导的技术积累期</w:t>
      </w:r>
    </w:p>
    <w:p>
      <w:pPr>
        <w:spacing w:before="75" w:after="0"/>
      </w:pPr>
      <w:r>
        <w:rPr/>
        <w:t xml:space="preserve">二、亚洲产能崛起与应用拓展期</w:t>
      </w:r>
    </w:p>
    <w:p>
      <w:pPr>
        <w:spacing w:before="75" w:after="0"/>
      </w:pPr>
      <w:r>
        <w:rPr/>
        <w:t xml:space="preserve">三、中国加速追赶与局部领先阶段</w:t>
      </w:r>
    </w:p>
    <w:p>
      <w:pPr>
        <w:spacing w:before="75" w:after="0"/>
      </w:pPr>
      <w:r>
        <w:rPr/>
        <w:t xml:space="preserve">第三节 “十五五”时期发展驱动力与研究框架</w:t>
      </w:r>
    </w:p>
    <w:p>
      <w:pPr>
        <w:spacing w:before="75" w:after="0"/>
      </w:pPr>
      <w:r>
        <w:rPr/>
        <w:t xml:space="preserve">一、绿色低碳转型对高效分离技术的需求牵引</w:t>
      </w:r>
    </w:p>
    <w:p>
      <w:pPr>
        <w:spacing w:before="75" w:after="0"/>
      </w:pPr>
      <w:r>
        <w:rPr/>
        <w:t xml:space="preserve">二、高端制造与生命科学对高性能膜的依赖加深</w:t>
      </w:r>
    </w:p>
    <w:p>
      <w:pPr>
        <w:spacing w:before="75" w:after="0"/>
      </w:pPr>
      <w:r>
        <w:rPr/>
        <w:t xml:space="preserve">三、本报告结构安排与方法论说明</w:t>
      </w:r>
    </w:p>
    <w:p>
      <w:pPr>
        <w:spacing w:before="75" w:after="0"/>
      </w:pPr>
      <w:r>
        <w:rPr>
          <w:b w:val="1"/>
          <w:bCs w:val="1"/>
        </w:rPr>
        <w:t xml:space="preserve">第二章 全球膜材料产业格局与区域竞争态势</w:t>
      </w:r>
    </w:p>
    <w:p>
      <w:pPr>
        <w:spacing w:before="75" w:after="0"/>
      </w:pPr>
      <w:r>
        <w:rPr/>
        <w:t xml:space="preserve">第一节 主要国家和地区产业布局</w:t>
      </w:r>
    </w:p>
    <w:p>
      <w:pPr>
        <w:spacing w:before="75" w:after="0"/>
      </w:pPr>
      <w:r>
        <w:rPr/>
        <w:t xml:space="preserve">一、美国在特种膜与生物医用膜领域的技术优势</w:t>
      </w:r>
    </w:p>
    <w:p>
      <w:pPr>
        <w:spacing w:before="75" w:after="0"/>
      </w:pPr>
      <w:r>
        <w:rPr/>
        <w:t xml:space="preserve">二、日本在电子级与高分子膜材料上的精密制造能力</w:t>
      </w:r>
    </w:p>
    <w:p>
      <w:pPr>
        <w:spacing w:before="75" w:after="0"/>
      </w:pPr>
      <w:r>
        <w:rPr/>
        <w:t xml:space="preserve">三、欧洲在水处理与气体分离膜市场的成熟应用体系</w:t>
      </w:r>
    </w:p>
    <w:p>
      <w:pPr>
        <w:spacing w:before="75" w:after="0"/>
      </w:pPr>
      <w:r>
        <w:rPr/>
        <w:t xml:space="preserve">第二节 国际龙头企业战略布局</w:t>
      </w:r>
    </w:p>
    <w:p>
      <w:pPr>
        <w:spacing w:before="75" w:after="0"/>
      </w:pPr>
      <w:r>
        <w:rPr/>
        <w:t xml:space="preserve">一、核心技术专利分布与壁垒构建</w:t>
      </w:r>
    </w:p>
    <w:p>
      <w:pPr>
        <w:spacing w:before="75" w:after="0"/>
      </w:pPr>
      <w:r>
        <w:rPr/>
        <w:t xml:space="preserve">二、跨国并购与本地化生产协同模式</w:t>
      </w:r>
    </w:p>
    <w:p>
      <w:pPr>
        <w:spacing w:before="75" w:after="0"/>
      </w:pPr>
      <w:r>
        <w:rPr/>
        <w:t xml:space="preserve">三、2026-2031年全球产能转移与技术扩散趋势</w:t>
      </w:r>
    </w:p>
    <w:p>
      <w:pPr>
        <w:spacing w:before="75" w:after="0"/>
      </w:pPr>
      <w:r>
        <w:rPr/>
        <w:t xml:space="preserve">第三节 全球供应链安全与地缘影响</w:t>
      </w:r>
    </w:p>
    <w:p>
      <w:pPr>
        <w:spacing w:before="75" w:after="0"/>
      </w:pPr>
      <w:r>
        <w:rPr/>
        <w:t xml:space="preserve">一、关键原材料供应集中度</w:t>
      </w:r>
    </w:p>
    <w:p>
      <w:pPr>
        <w:spacing w:before="75" w:after="0"/>
      </w:pPr>
      <w:r>
        <w:rPr/>
        <w:t xml:space="preserve">二、高端膜组件进口依赖风险评估</w:t>
      </w:r>
    </w:p>
    <w:p>
      <w:pPr>
        <w:spacing w:before="75" w:after="0"/>
      </w:pPr>
      <w:r>
        <w:rPr/>
        <w:t xml:space="preserve">三、区域贸易规则对产业链分工的影响</w:t>
      </w:r>
    </w:p>
    <w:p>
      <w:pPr>
        <w:spacing w:before="75" w:after="0"/>
      </w:pPr>
      <w:r>
        <w:rPr>
          <w:b w:val="1"/>
          <w:bCs w:val="1"/>
        </w:rPr>
        <w:t xml:space="preserve">第三章 2023-2025年中国膜材料行业发展现状</w:t>
      </w:r>
    </w:p>
    <w:p>
      <w:pPr>
        <w:spacing w:before="75" w:after="0"/>
      </w:pPr>
      <w:r>
        <w:rPr/>
        <w:t xml:space="preserve">第一节 产业规模与增长特征</w:t>
      </w:r>
    </w:p>
    <w:p>
      <w:pPr>
        <w:spacing w:before="75" w:after="0"/>
      </w:pPr>
      <w:r>
        <w:rPr/>
        <w:t xml:space="preserve">一、产值结构与增速变化趋势</w:t>
      </w:r>
    </w:p>
    <w:p>
      <w:pPr>
        <w:spacing w:before="75" w:after="0"/>
      </w:pPr>
      <w:r>
        <w:rPr/>
        <w:t xml:space="preserve">二、国产化率提升的关键节点</w:t>
      </w:r>
    </w:p>
    <w:p>
      <w:pPr>
        <w:spacing w:before="75" w:after="0"/>
      </w:pPr>
      <w:r>
        <w:rPr/>
        <w:t xml:space="preserve">三、区域集聚效应初步显现</w:t>
      </w:r>
    </w:p>
    <w:p>
      <w:pPr>
        <w:spacing w:before="75" w:after="0"/>
      </w:pPr>
      <w:r>
        <w:rPr/>
        <w:t xml:space="preserve">第二节 技术进步与产品迭代</w:t>
      </w:r>
    </w:p>
    <w:p>
      <w:pPr>
        <w:spacing w:before="75" w:after="0"/>
      </w:pPr>
      <w:r>
        <w:rPr/>
        <w:t xml:space="preserve">一、反渗透、纳滤、超滤、微滤等主流膜性能提升</w:t>
      </w:r>
    </w:p>
    <w:p>
      <w:pPr>
        <w:spacing w:before="75" w:after="0"/>
      </w:pPr>
      <w:r>
        <w:rPr/>
        <w:t xml:space="preserve">二、新型复合膜、陶瓷膜、石墨烯膜研发进展</w:t>
      </w:r>
    </w:p>
    <w:p>
      <w:pPr>
        <w:spacing w:before="75" w:after="0"/>
      </w:pPr>
      <w:r>
        <w:rPr/>
        <w:t xml:space="preserve">三、制膜工艺向连续化、智能化方向演进</w:t>
      </w:r>
    </w:p>
    <w:p>
      <w:pPr>
        <w:spacing w:before="75" w:after="0"/>
      </w:pPr>
      <w:r>
        <w:rPr/>
        <w:t xml:space="preserve">第三节 市场秩序与行业规范建设</w:t>
      </w:r>
    </w:p>
    <w:p>
      <w:pPr>
        <w:spacing w:before="75" w:after="0"/>
      </w:pPr>
      <w:r>
        <w:rPr/>
        <w:t xml:space="preserve">一、标准体系完善与检测认证机制建立</w:t>
      </w:r>
    </w:p>
    <w:p>
      <w:pPr>
        <w:spacing w:before="75" w:after="0"/>
      </w:pPr>
      <w:r>
        <w:rPr/>
        <w:t xml:space="preserve">二、低效产能出清与头部企业整合加速</w:t>
      </w:r>
    </w:p>
    <w:p>
      <w:pPr>
        <w:spacing w:before="75" w:after="0"/>
      </w:pPr>
      <w:r>
        <w:rPr/>
        <w:t xml:space="preserve">三、环保与能耗约束对生产模式的影响</w:t>
      </w:r>
    </w:p>
    <w:p>
      <w:pPr>
        <w:spacing w:before="75" w:after="0"/>
      </w:pPr>
      <w:r>
        <w:rPr>
          <w:b w:val="1"/>
          <w:bCs w:val="1"/>
        </w:rPr>
        <w:t xml:space="preserve">第四章 膜材料产品分类与技术路线图</w:t>
      </w:r>
    </w:p>
    <w:p>
      <w:pPr>
        <w:spacing w:before="75" w:after="0"/>
      </w:pPr>
      <w:r>
        <w:rPr/>
        <w:t xml:space="preserve">第一节 按材质分类</w:t>
      </w:r>
    </w:p>
    <w:p>
      <w:pPr>
        <w:spacing w:before="75" w:after="0"/>
      </w:pPr>
      <w:r>
        <w:rPr/>
        <w:t xml:space="preserve">一、有机高分子膜</w:t>
      </w:r>
    </w:p>
    <w:p>
      <w:pPr>
        <w:spacing w:before="75" w:after="0"/>
      </w:pPr>
      <w:r>
        <w:rPr/>
        <w:t xml:space="preserve">二、无机膜</w:t>
      </w:r>
    </w:p>
    <w:p>
      <w:pPr>
        <w:spacing w:before="75" w:after="0"/>
      </w:pPr>
      <w:r>
        <w:rPr/>
        <w:t xml:space="preserve">三、复合膜与混合基质膜</w:t>
      </w:r>
    </w:p>
    <w:p>
      <w:pPr>
        <w:spacing w:before="75" w:after="0"/>
      </w:pPr>
      <w:r>
        <w:rPr/>
        <w:t xml:space="preserve">第二节 按分离机理分类</w:t>
      </w:r>
    </w:p>
    <w:p>
      <w:pPr>
        <w:spacing w:before="75" w:after="0"/>
      </w:pPr>
      <w:r>
        <w:rPr/>
        <w:t xml:space="preserve">一、压力驱动膜</w:t>
      </w:r>
    </w:p>
    <w:p>
      <w:pPr>
        <w:spacing w:before="75" w:after="0"/>
      </w:pPr>
      <w:r>
        <w:rPr/>
        <w:t xml:space="preserve">二、浓度/电位驱动膜</w:t>
      </w:r>
    </w:p>
    <w:p>
      <w:pPr>
        <w:spacing w:before="75" w:after="0"/>
      </w:pPr>
      <w:r>
        <w:rPr/>
        <w:t xml:space="preserve">三、相变与反应驱动膜</w:t>
      </w:r>
    </w:p>
    <w:p>
      <w:pPr>
        <w:spacing w:before="75" w:after="0"/>
      </w:pPr>
      <w:r>
        <w:rPr/>
        <w:t xml:space="preserve">第三节 按应用场景定制化方向</w:t>
      </w:r>
    </w:p>
    <w:p>
      <w:pPr>
        <w:spacing w:before="75" w:after="0"/>
      </w:pPr>
      <w:r>
        <w:rPr/>
        <w:t xml:space="preserve">一、水处理专用膜模块设计</w:t>
      </w:r>
    </w:p>
    <w:p>
      <w:pPr>
        <w:spacing w:before="75" w:after="0"/>
      </w:pPr>
      <w:r>
        <w:rPr/>
        <w:t xml:space="preserve">二、生物医药用除菌级过滤膜</w:t>
      </w:r>
    </w:p>
    <w:p>
      <w:pPr>
        <w:spacing w:before="75" w:after="0"/>
      </w:pPr>
      <w:r>
        <w:rPr/>
        <w:t xml:space="preserve">三、新能源与半导体用高纯分离膜</w:t>
      </w:r>
    </w:p>
    <w:p>
      <w:pPr>
        <w:spacing w:before="75" w:after="0"/>
      </w:pPr>
      <w:r>
        <w:rPr>
          <w:b w:val="1"/>
          <w:bCs w:val="1"/>
        </w:rPr>
        <w:t xml:space="preserve">第五章 下游应用市场深度解析</w:t>
      </w:r>
    </w:p>
    <w:p>
      <w:pPr>
        <w:spacing w:before="75" w:after="0"/>
      </w:pPr>
      <w:r>
        <w:rPr/>
        <w:t xml:space="preserve">第一节 市政与工业水处理</w:t>
      </w:r>
    </w:p>
    <w:p>
      <w:pPr>
        <w:spacing w:before="75" w:after="0"/>
      </w:pPr>
      <w:r>
        <w:rPr/>
        <w:t xml:space="preserve">一、海水淡化与苦咸水淡化工程需求</w:t>
      </w:r>
    </w:p>
    <w:p>
      <w:pPr>
        <w:spacing w:before="75" w:after="0"/>
      </w:pPr>
      <w:r>
        <w:rPr/>
        <w:t xml:space="preserve">二、化工、电力、冶金等高耗水行业回用要求</w:t>
      </w:r>
    </w:p>
    <w:p>
      <w:pPr>
        <w:spacing w:before="75" w:after="0"/>
      </w:pPr>
      <w:r>
        <w:rPr/>
        <w:t xml:space="preserve">三、农村污水治理与分散式处理系统推广</w:t>
      </w:r>
    </w:p>
    <w:p>
      <w:pPr>
        <w:spacing w:before="75" w:after="0"/>
      </w:pPr>
      <w:r>
        <w:rPr/>
        <w:t xml:space="preserve">第二节 新能源与储能领域</w:t>
      </w:r>
    </w:p>
    <w:p>
      <w:pPr>
        <w:spacing w:before="75" w:after="0"/>
      </w:pPr>
      <w:r>
        <w:rPr/>
        <w:t xml:space="preserve">一、锂电隔膜在动力电池与储能电池中的核心地位</w:t>
      </w:r>
    </w:p>
    <w:p>
      <w:pPr>
        <w:spacing w:before="75" w:after="0"/>
      </w:pPr>
      <w:r>
        <w:rPr/>
        <w:t xml:space="preserve">二、氢燃料电池质子交换膜技术突破路径</w:t>
      </w:r>
    </w:p>
    <w:p>
      <w:pPr>
        <w:spacing w:before="75" w:after="0"/>
      </w:pPr>
      <w:r>
        <w:rPr/>
        <w:t xml:space="preserve">三、液流电池离子选择性膜材料前景</w:t>
      </w:r>
    </w:p>
    <w:p>
      <w:pPr>
        <w:spacing w:before="75" w:after="0"/>
      </w:pPr>
      <w:r>
        <w:rPr/>
        <w:t xml:space="preserve">第三节 生物医药与食品饮料</w:t>
      </w:r>
    </w:p>
    <w:p>
      <w:pPr>
        <w:spacing w:before="75" w:after="0"/>
      </w:pPr>
      <w:r>
        <w:rPr/>
        <w:t xml:space="preserve">一、疫苗、血液制品生产中的除病毒过滤需求</w:t>
      </w:r>
    </w:p>
    <w:p>
      <w:pPr>
        <w:spacing w:before="75" w:after="0"/>
      </w:pPr>
      <w:r>
        <w:rPr/>
        <w:t xml:space="preserve">二、乳品、酒类澄清与无菌灌装工艺适配</w:t>
      </w:r>
    </w:p>
    <w:p>
      <w:pPr>
        <w:spacing w:before="75" w:after="0"/>
      </w:pPr>
      <w:r>
        <w:rPr/>
        <w:t xml:space="preserve">三、一次性生物反应器用膜组件增长潜力</w:t>
      </w:r>
    </w:p>
    <w:p>
      <w:pPr>
        <w:spacing w:before="75" w:after="0"/>
      </w:pPr>
      <w:r>
        <w:rPr/>
        <w:t xml:space="preserve">第四节 电子与半导体制造</w:t>
      </w:r>
    </w:p>
    <w:p>
      <w:pPr>
        <w:spacing w:before="75" w:after="0"/>
      </w:pPr>
      <w:r>
        <w:rPr/>
        <w:t xml:space="preserve">一、超纯水制备对高截留率ro膜的要求</w:t>
      </w:r>
    </w:p>
    <w:p>
      <w:pPr>
        <w:spacing w:before="75" w:after="0"/>
      </w:pPr>
      <w:r>
        <w:rPr/>
        <w:t xml:space="preserve">二、光刻胶、蚀刻液过滤用纳米级滤膜</w:t>
      </w:r>
    </w:p>
    <w:p>
      <w:pPr>
        <w:spacing w:before="75" w:after="0"/>
      </w:pPr>
      <w:r>
        <w:rPr/>
        <w:t xml:space="preserve">三、先进封装与晶圆清洗环节膜技术渗透</w:t>
      </w:r>
    </w:p>
    <w:p>
      <w:pPr>
        <w:spacing w:before="75" w:after="0"/>
      </w:pPr>
      <w:r>
        <w:rPr>
          <w:b w:val="1"/>
          <w:bCs w:val="1"/>
        </w:rPr>
        <w:t xml:space="preserve">第六章 市场容量与供需结构演变</w:t>
      </w:r>
    </w:p>
    <w:p>
      <w:pPr>
        <w:spacing w:before="75" w:after="0"/>
      </w:pPr>
      <w:r>
        <w:rPr/>
        <w:t xml:space="preserve">第一节 全球市场容量阶段性特征</w:t>
      </w:r>
    </w:p>
    <w:p>
      <w:pPr>
        <w:spacing w:before="75" w:after="0"/>
      </w:pPr>
      <w:r>
        <w:rPr/>
        <w:t xml:space="preserve">一、2023-2025年总需求量与价值规模</w:t>
      </w:r>
    </w:p>
    <w:p>
      <w:pPr>
        <w:spacing w:before="75" w:after="0"/>
      </w:pPr>
      <w:r>
        <w:rPr/>
        <w:t xml:space="preserve">二、区域消费结构差异与增长极识别</w:t>
      </w:r>
    </w:p>
    <w:p>
      <w:pPr>
        <w:spacing w:before="75" w:after="0"/>
      </w:pPr>
      <w:r>
        <w:rPr/>
        <w:t xml:space="preserve">三、高端膜与通用膜供需错配现象</w:t>
      </w:r>
    </w:p>
    <w:p>
      <w:pPr>
        <w:spacing w:before="75" w:after="0"/>
      </w:pPr>
      <w:r>
        <w:rPr/>
        <w:t xml:space="preserve">第二节 中国市场容量与自给能力</w:t>
      </w:r>
    </w:p>
    <w:p>
      <w:pPr>
        <w:spacing w:before="75" w:after="0"/>
      </w:pPr>
      <w:r>
        <w:rPr/>
        <w:t xml:space="preserve">一、内需驱动下的产能扩张节奏</w:t>
      </w:r>
    </w:p>
    <w:p>
      <w:pPr>
        <w:spacing w:before="75" w:after="0"/>
      </w:pPr>
      <w:r>
        <w:rPr/>
        <w:t xml:space="preserve">二、进口替代空间集中在哪些细分品类</w:t>
      </w:r>
    </w:p>
    <w:p>
      <w:pPr>
        <w:spacing w:before="75" w:after="0"/>
      </w:pPr>
      <w:r>
        <w:rPr/>
        <w:t xml:space="preserve">三、出口潜力与国际认证壁垒</w:t>
      </w:r>
    </w:p>
    <w:p>
      <w:pPr>
        <w:spacing w:before="75" w:after="0"/>
      </w:pPr>
      <w:r>
        <w:rPr/>
        <w:t xml:space="preserve">第三节 2026-2031年供需平衡预测</w:t>
      </w:r>
    </w:p>
    <w:p>
      <w:pPr>
        <w:spacing w:before="75" w:after="0"/>
      </w:pPr>
      <w:r>
        <w:rPr/>
        <w:t xml:space="preserve">一、新增产能投放与实际有效供给匹配度</w:t>
      </w:r>
    </w:p>
    <w:p>
      <w:pPr>
        <w:spacing w:before="75" w:after="0"/>
      </w:pPr>
      <w:r>
        <w:rPr/>
        <w:t xml:space="preserve">二、技术升级对单位面积膜通量提升影响</w:t>
      </w:r>
    </w:p>
    <w:p>
      <w:pPr>
        <w:spacing w:before="75" w:after="0"/>
      </w:pPr>
      <w:r>
        <w:rPr/>
        <w:t xml:space="preserve">三、循环经济对膜寿命与更换周期的改变</w:t>
      </w:r>
    </w:p>
    <w:p>
      <w:pPr>
        <w:spacing w:before="75" w:after="0"/>
      </w:pPr>
      <w:r>
        <w:rPr>
          <w:b w:val="1"/>
          <w:bCs w:val="1"/>
        </w:rPr>
        <w:t xml:space="preserve">第七章 技术创新与核心装备自主化</w:t>
      </w:r>
    </w:p>
    <w:p>
      <w:pPr>
        <w:spacing w:before="75" w:after="0"/>
      </w:pPr>
      <w:r>
        <w:rPr/>
        <w:t xml:space="preserve">第一节 关键制膜技术突破方向</w:t>
      </w:r>
    </w:p>
    <w:p>
      <w:pPr>
        <w:spacing w:before="75" w:after="0"/>
      </w:pPr>
      <w:r>
        <w:rPr/>
        <w:t xml:space="preserve">一、界面聚合、相转化、静电纺丝等工艺优化</w:t>
      </w:r>
    </w:p>
    <w:p>
      <w:pPr>
        <w:spacing w:before="75" w:after="0"/>
      </w:pPr>
      <w:r>
        <w:rPr/>
        <w:t xml:space="preserve">二、表面改性与抗污染涂层技术产业化</w:t>
      </w:r>
    </w:p>
    <w:p>
      <w:pPr>
        <w:spacing w:before="75" w:after="0"/>
      </w:pPr>
      <w:r>
        <w:rPr/>
        <w:t xml:space="preserve">三、在线监测与智能调控系统集成</w:t>
      </w:r>
    </w:p>
    <w:p>
      <w:pPr>
        <w:spacing w:before="75" w:after="0"/>
      </w:pPr>
      <w:r>
        <w:rPr/>
        <w:t xml:space="preserve">第二节 核心设备国产化进程</w:t>
      </w:r>
    </w:p>
    <w:p>
      <w:pPr>
        <w:spacing w:before="75" w:after="0"/>
      </w:pPr>
      <w:r>
        <w:rPr/>
        <w:t xml:space="preserve">一、涂布机、拉伸机、热定型设备精度提升</w:t>
      </w:r>
    </w:p>
    <w:p>
      <w:pPr>
        <w:spacing w:before="75" w:after="0"/>
      </w:pPr>
      <w:r>
        <w:rPr/>
        <w:t xml:space="preserve">二、中试线与量产线装备协同开发能力</w:t>
      </w:r>
    </w:p>
    <w:p>
      <w:pPr>
        <w:spacing w:before="75" w:after="0"/>
      </w:pPr>
      <w:r>
        <w:rPr/>
        <w:t xml:space="preserve">三、2026-2031年装备自给率提升路径</w:t>
      </w:r>
    </w:p>
    <w:p>
      <w:pPr>
        <w:spacing w:before="75" w:after="0"/>
      </w:pPr>
      <w:r>
        <w:rPr/>
        <w:t xml:space="preserve">第三节 研发体系与知识产权布局</w:t>
      </w:r>
    </w:p>
    <w:p>
      <w:pPr>
        <w:spacing w:before="75" w:after="0"/>
      </w:pPr>
      <w:r>
        <w:rPr/>
        <w:t xml:space="preserve">一、高校-企业联合实验室成果转化效率</w:t>
      </w:r>
    </w:p>
    <w:p>
      <w:pPr>
        <w:spacing w:before="75" w:after="0"/>
      </w:pPr>
      <w:r>
        <w:rPr/>
        <w:t xml:space="preserve">二、国际pct专利申请与防御性布局</w:t>
      </w:r>
    </w:p>
    <w:p>
      <w:pPr>
        <w:spacing w:before="75" w:after="0"/>
      </w:pPr>
      <w:r>
        <w:rPr/>
        <w:t xml:space="preserve">三、标准必要专利对市场准入的影响</w:t>
      </w:r>
    </w:p>
    <w:p>
      <w:pPr>
        <w:spacing w:before="75" w:after="0"/>
      </w:pPr>
      <w:r>
        <w:rPr>
          <w:b w:val="1"/>
          <w:bCs w:val="1"/>
        </w:rPr>
        <w:t xml:space="preserve">第八章 领先企业分析</w:t>
      </w:r>
    </w:p>
    <w:p>
      <w:pPr>
        <w:spacing w:before="75" w:after="0"/>
      </w:pPr>
      <w:r>
        <w:rPr/>
        <w:t xml:space="preserve">第一节 北京碧水源科技股份有限公司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天津膜天膜科技股份有限公司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浙江开创环保科技股份有限公司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宁波长阳科技股份有限公司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深圳市星源材质科技股份有限公司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沧州明珠塑料股份有限公司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江苏久吾高科技股份有限公司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中科瑞阳膜技术(北京)有限公司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苏州苏净环保工程有限公司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蓝晓科技新材料股份有限公司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第九章 产业链上下游协同关系</w:t>
      </w:r>
    </w:p>
    <w:p>
      <w:pPr>
        <w:spacing w:before="75" w:after="0"/>
      </w:pPr>
      <w:r>
        <w:rPr/>
        <w:t xml:space="preserve">第一节 上游原材料供应体系</w:t>
      </w:r>
    </w:p>
    <w:p>
      <w:pPr>
        <w:spacing w:before="75" w:after="0"/>
      </w:pPr>
      <w:r>
        <w:rPr/>
        <w:t xml:space="preserve">一、特种树脂、溶剂、添加剂国产化进展</w:t>
      </w:r>
    </w:p>
    <w:p>
      <w:pPr>
        <w:spacing w:before="75" w:after="0"/>
      </w:pPr>
      <w:r>
        <w:rPr/>
        <w:t xml:space="preserve">二、基膜与功能层材料协同开发机制</w:t>
      </w:r>
    </w:p>
    <w:p>
      <w:pPr>
        <w:spacing w:before="75" w:after="0"/>
      </w:pPr>
      <w:r>
        <w:rPr/>
        <w:t xml:space="preserve">三、原材料价格波动传导机制</w:t>
      </w:r>
    </w:p>
    <w:p>
      <w:pPr>
        <w:spacing w:before="75" w:after="0"/>
      </w:pPr>
      <w:r>
        <w:rPr/>
        <w:t xml:space="preserve">第二节 中游制造与集成服务</w:t>
      </w:r>
    </w:p>
    <w:p>
      <w:pPr>
        <w:spacing w:before="75" w:after="0"/>
      </w:pPr>
      <w:r>
        <w:rPr/>
        <w:t xml:space="preserve">一、膜元件标准化与定制化平衡</w:t>
      </w:r>
    </w:p>
    <w:p>
      <w:pPr>
        <w:spacing w:before="75" w:after="0"/>
      </w:pPr>
      <w:r>
        <w:rPr/>
        <w:t xml:space="preserve">二、膜组件与泵阀仪表系统集成</w:t>
      </w:r>
    </w:p>
    <w:p>
      <w:pPr>
        <w:spacing w:before="75" w:after="0"/>
      </w:pPr>
      <w:r>
        <w:rPr/>
        <w:t xml:space="preserve">三、技术服务对产品附加值的提升</w:t>
      </w:r>
    </w:p>
    <w:p>
      <w:pPr>
        <w:spacing w:before="75" w:after="0"/>
      </w:pPr>
      <w:r>
        <w:rPr/>
        <w:t xml:space="preserve">第三节 下游工程与运营模式创新</w:t>
      </w:r>
    </w:p>
    <w:p>
      <w:pPr>
        <w:spacing w:before="75" w:after="0"/>
      </w:pPr>
      <w:r>
        <w:rPr/>
        <w:t xml:space="preserve">一、bot、tot等模式对膜需求稳定性影响</w:t>
      </w:r>
    </w:p>
    <w:p>
      <w:pPr>
        <w:spacing w:before="75" w:after="0"/>
      </w:pPr>
      <w:r>
        <w:rPr/>
        <w:t xml:space="preserve">二、智慧水务平台对膜寿命管理优化</w:t>
      </w:r>
    </w:p>
    <w:p>
      <w:pPr>
        <w:spacing w:before="75" w:after="0"/>
      </w:pPr>
      <w:r>
        <w:rPr/>
        <w:t xml:space="preserve">三、全生命周期成本理念普及</w:t>
      </w:r>
    </w:p>
    <w:p>
      <w:pPr>
        <w:spacing w:before="75" w:after="0"/>
      </w:pPr>
      <w:r>
        <w:rPr>
          <w:b w:val="1"/>
          <w:bCs w:val="1"/>
        </w:rPr>
        <w:t xml:space="preserve">第十章 区域产业集群与空间布局</w:t>
      </w:r>
    </w:p>
    <w:p>
      <w:pPr>
        <w:spacing w:before="75" w:after="0"/>
      </w:pPr>
      <w:r>
        <w:rPr/>
        <w:t xml:space="preserve">第一节 长三角地区</w:t>
      </w:r>
    </w:p>
    <w:p>
      <w:pPr>
        <w:spacing w:before="75" w:after="0"/>
      </w:pPr>
      <w:r>
        <w:rPr/>
        <w:t xml:space="preserve">一、上海、江苏、浙江高端膜研发集聚</w:t>
      </w:r>
    </w:p>
    <w:p>
      <w:pPr>
        <w:spacing w:before="75" w:after="0"/>
      </w:pPr>
      <w:r>
        <w:rPr/>
        <w:t xml:space="preserve">二、电子、生物医药下游拉动效应</w:t>
      </w:r>
    </w:p>
    <w:p>
      <w:pPr>
        <w:spacing w:before="75" w:after="0"/>
      </w:pPr>
      <w:r>
        <w:rPr/>
        <w:t xml:space="preserve">三、跨境技术合作与人才流动</w:t>
      </w:r>
    </w:p>
    <w:p>
      <w:pPr>
        <w:spacing w:before="75" w:after="0"/>
      </w:pPr>
      <w:r>
        <w:rPr/>
        <w:t xml:space="preserve">第二节 珠三角地区</w:t>
      </w:r>
    </w:p>
    <w:p>
      <w:pPr>
        <w:spacing w:before="75" w:after="0"/>
      </w:pPr>
      <w:r>
        <w:rPr/>
        <w:t xml:space="preserve">一、深圳、东莞锂电隔膜与功能膜集群</w:t>
      </w:r>
    </w:p>
    <w:p>
      <w:pPr>
        <w:spacing w:before="75" w:after="0"/>
      </w:pPr>
      <w:r>
        <w:rPr/>
        <w:t xml:space="preserve">二、出口导向型制造基地特征</w:t>
      </w:r>
    </w:p>
    <w:p>
      <w:pPr>
        <w:spacing w:before="75" w:after="0"/>
      </w:pPr>
      <w:r>
        <w:rPr/>
        <w:t xml:space="preserve">三、供应链响应速度优势</w:t>
      </w:r>
    </w:p>
    <w:p>
      <w:pPr>
        <w:spacing w:before="75" w:after="0"/>
      </w:pPr>
      <w:r>
        <w:rPr/>
        <w:t xml:space="preserve">第三节 京津冀与环渤海</w:t>
      </w:r>
    </w:p>
    <w:p>
      <w:pPr>
        <w:spacing w:before="75" w:after="0"/>
      </w:pPr>
      <w:r>
        <w:rPr/>
        <w:t xml:space="preserve">一、北京研发+天津制造+河北应用联动</w:t>
      </w:r>
    </w:p>
    <w:p>
      <w:pPr>
        <w:spacing w:before="75" w:after="0"/>
      </w:pPr>
      <w:r>
        <w:rPr/>
        <w:t xml:space="preserve">二、海水淡化与工业节水政策驱动</w:t>
      </w:r>
    </w:p>
    <w:p>
      <w:pPr>
        <w:spacing w:before="75" w:after="0"/>
      </w:pPr>
      <w:r>
        <w:rPr/>
        <w:t xml:space="preserve">三、国企与民企协同发展模式</w:t>
      </w:r>
    </w:p>
    <w:p>
      <w:pPr>
        <w:spacing w:before="75" w:after="0"/>
      </w:pPr>
      <w:r>
        <w:rPr/>
        <w:t xml:space="preserve">第四节 中西部新兴增长极</w:t>
      </w:r>
    </w:p>
    <w:p>
      <w:pPr>
        <w:spacing w:before="75" w:after="0"/>
      </w:pPr>
      <w:r>
        <w:rPr/>
        <w:t xml:space="preserve">一、四川、湖北在新能源材料配套布局</w:t>
      </w:r>
    </w:p>
    <w:p>
      <w:pPr>
        <w:spacing w:before="75" w:after="0"/>
      </w:pPr>
      <w:r>
        <w:rPr/>
        <w:t xml:space="preserve">二、低成本要素吸引产能转移</w:t>
      </w:r>
    </w:p>
    <w:p>
      <w:pPr>
        <w:spacing w:before="75" w:after="0"/>
      </w:pPr>
      <w:r>
        <w:rPr/>
        <w:t xml:space="preserve">三、本地化应用市场培育挑战</w:t>
      </w:r>
    </w:p>
    <w:p>
      <w:pPr>
        <w:spacing w:before="75" w:after="0"/>
      </w:pPr>
      <w:r>
        <w:rPr>
          <w:b w:val="1"/>
          <w:bCs w:val="1"/>
        </w:rPr>
        <w:t xml:space="preserve">第十一章 投资环境综合评估</w:t>
      </w:r>
    </w:p>
    <w:p>
      <w:pPr>
        <w:spacing w:before="75" w:after="0"/>
      </w:pPr>
      <w:r>
        <w:rPr/>
        <w:t xml:space="preserve">第一节 行业进入壁垒分析</w:t>
      </w:r>
    </w:p>
    <w:p>
      <w:pPr>
        <w:spacing w:before="75" w:after="0"/>
      </w:pPr>
      <w:r>
        <w:rPr/>
        <w:t xml:space="preserve">一、技术积累与工艺know-how门槛</w:t>
      </w:r>
    </w:p>
    <w:p>
      <w:pPr>
        <w:spacing w:before="75" w:after="0"/>
      </w:pPr>
      <w:r>
        <w:rPr/>
        <w:t xml:space="preserve">二、客户认证周期与替换成本</w:t>
      </w:r>
    </w:p>
    <w:p>
      <w:pPr>
        <w:spacing w:before="75" w:after="0"/>
      </w:pPr>
      <w:r>
        <w:rPr/>
        <w:t xml:space="preserve">三、环保与安全生产合规要求</w:t>
      </w:r>
    </w:p>
    <w:p>
      <w:pPr>
        <w:spacing w:before="75" w:after="0"/>
      </w:pPr>
      <w:r>
        <w:rPr/>
        <w:t xml:space="preserve">第二节 融资渠道与资本偏好</w:t>
      </w:r>
    </w:p>
    <w:p>
      <w:pPr>
        <w:spacing w:before="75" w:after="0"/>
      </w:pPr>
      <w:r>
        <w:rPr/>
        <w:t xml:space="preserve">一、产业基金对硬科技项目的倾斜</w:t>
      </w:r>
    </w:p>
    <w:p>
      <w:pPr>
        <w:spacing w:before="75" w:after="0"/>
      </w:pPr>
      <w:r>
        <w:rPr/>
        <w:t xml:space="preserve">二、科创板、创业板上市标准适配性</w:t>
      </w:r>
    </w:p>
    <w:p>
      <w:pPr>
        <w:spacing w:before="75" w:after="0"/>
      </w:pPr>
      <w:r>
        <w:rPr/>
        <w:t xml:space="preserve">三、并购重组活跃度与估值逻辑</w:t>
      </w:r>
    </w:p>
    <w:p>
      <w:pPr>
        <w:spacing w:before="75" w:after="0"/>
      </w:pPr>
      <w:r>
        <w:rPr/>
        <w:t xml:space="preserve">第三节 主要投资风险识别</w:t>
      </w:r>
    </w:p>
    <w:p>
      <w:pPr>
        <w:spacing w:before="75" w:after="0"/>
      </w:pPr>
      <w:r>
        <w:rPr/>
        <w:t xml:space="preserve">一、技术路线迭代导致资产搁浅</w:t>
      </w:r>
    </w:p>
    <w:p>
      <w:pPr>
        <w:spacing w:before="75" w:after="0"/>
      </w:pPr>
      <w:r>
        <w:rPr/>
        <w:t xml:space="preserve">二、国际贸易摩擦对高端膜出口限制</w:t>
      </w:r>
    </w:p>
    <w:p>
      <w:pPr>
        <w:spacing w:before="75" w:after="0"/>
      </w:pPr>
      <w:r>
        <w:rPr/>
        <w:t xml:space="preserve">三、原材料价格剧烈波动冲击</w:t>
      </w:r>
    </w:p>
    <w:p>
      <w:pPr>
        <w:spacing w:before="75" w:after="0"/>
      </w:pPr>
      <w:r>
        <w:rPr>
          <w:b w:val="1"/>
          <w:bCs w:val="1"/>
        </w:rPr>
        <w:t xml:space="preserve">第十二章 资本市场表现与估值逻辑</w:t>
      </w:r>
    </w:p>
    <w:p>
      <w:pPr>
        <w:spacing w:before="75" w:after="0"/>
      </w:pPr>
      <w:r>
        <w:rPr/>
        <w:t xml:space="preserve">第一节 膜材料板块上市公司回顾</w:t>
      </w:r>
    </w:p>
    <w:p>
      <w:pPr>
        <w:spacing w:before="75" w:after="0"/>
      </w:pPr>
      <w:r>
        <w:rPr/>
        <w:t xml:space="preserve">一、2023-2025年市值波动与业绩关联性</w:t>
      </w:r>
    </w:p>
    <w:p>
      <w:pPr>
        <w:spacing w:before="75" w:after="0"/>
      </w:pPr>
      <w:r>
        <w:rPr/>
        <w:t xml:space="preserve">二、不同细分赛道估值溢价差异</w:t>
      </w:r>
    </w:p>
    <w:p>
      <w:pPr>
        <w:spacing w:before="75" w:after="0"/>
      </w:pPr>
      <w:r>
        <w:rPr/>
        <w:t xml:space="preserve">三、再融资投向聚焦高端产能</w:t>
      </w:r>
    </w:p>
    <w:p>
      <w:pPr>
        <w:spacing w:before="75" w:after="0"/>
      </w:pPr>
      <w:r>
        <w:rPr/>
        <w:t xml:space="preserve">第二节 一级市场投融资热点</w:t>
      </w:r>
    </w:p>
    <w:p>
      <w:pPr>
        <w:spacing w:before="75" w:after="0"/>
      </w:pPr>
      <w:r>
        <w:rPr/>
        <w:t xml:space="preserve">一、早期项目聚焦新材料与新结构</w:t>
      </w:r>
    </w:p>
    <w:p>
      <w:pPr>
        <w:spacing w:before="75" w:after="0"/>
      </w:pPr>
      <w:r>
        <w:rPr/>
        <w:t xml:space="preserve">二、成长期企业获产业资本青睐</w:t>
      </w:r>
    </w:p>
    <w:p>
      <w:pPr>
        <w:spacing w:before="75" w:after="0"/>
      </w:pPr>
      <w:r>
        <w:rPr/>
        <w:t xml:space="preserve">三、pre-ipo轮估值中枢变化</w:t>
      </w:r>
    </w:p>
    <w:p>
      <w:pPr>
        <w:spacing w:before="75" w:after="0"/>
      </w:pPr>
      <w:r>
        <w:rPr>
          <w:b w:val="1"/>
          <w:bCs w:val="1"/>
        </w:rPr>
        <w:t xml:space="preserve">第十三章 国际竞争对标与差距分析</w:t>
      </w:r>
    </w:p>
    <w:p>
      <w:pPr>
        <w:spacing w:before="75" w:after="0"/>
      </w:pPr>
      <w:r>
        <w:rPr/>
        <w:t xml:space="preserve">第一节 技术性能对标</w:t>
      </w:r>
    </w:p>
    <w:p>
      <w:pPr>
        <w:spacing w:before="75" w:after="0"/>
      </w:pPr>
      <w:r>
        <w:rPr/>
        <w:t xml:space="preserve">一、通量、截留率、寿命等核心指标差距</w:t>
      </w:r>
    </w:p>
    <w:p>
      <w:pPr>
        <w:spacing w:before="75" w:after="0"/>
      </w:pPr>
      <w:r>
        <w:rPr/>
        <w:t xml:space="preserve">二、批次稳定性与一致性控制水平</w:t>
      </w:r>
    </w:p>
    <w:p>
      <w:pPr>
        <w:spacing w:before="75" w:after="0"/>
      </w:pPr>
      <w:r>
        <w:rPr/>
        <w:t xml:space="preserve">三、极端工况适应能力对比</w:t>
      </w:r>
    </w:p>
    <w:p>
      <w:pPr>
        <w:spacing w:before="75" w:after="0"/>
      </w:pPr>
      <w:r>
        <w:rPr/>
        <w:t xml:space="preserve">第二节 成本与效率对标</w:t>
      </w:r>
    </w:p>
    <w:p>
      <w:pPr>
        <w:spacing w:before="75" w:after="0"/>
      </w:pPr>
      <w:r>
        <w:rPr/>
        <w:t xml:space="preserve">一、单位面积制造成本结构差异</w:t>
      </w:r>
    </w:p>
    <w:p>
      <w:pPr>
        <w:spacing w:before="75" w:after="0"/>
      </w:pPr>
      <w:r>
        <w:rPr/>
        <w:t xml:space="preserve">二、良品率与设备稼动率比较</w:t>
      </w:r>
    </w:p>
    <w:p>
      <w:pPr>
        <w:spacing w:before="75" w:after="0"/>
      </w:pPr>
      <w:r>
        <w:rPr/>
        <w:t xml:space="preserve">三、供应链本地化程度影响</w:t>
      </w:r>
    </w:p>
    <w:p>
      <w:pPr>
        <w:spacing w:before="75" w:after="0"/>
      </w:pPr>
      <w:r>
        <w:rPr>
          <w:b w:val="1"/>
          <w:bCs w:val="1"/>
        </w:rPr>
        <w:t xml:space="preserve">第十四章 绿色制造与可持续发展趋势</w:t>
      </w:r>
    </w:p>
    <w:p>
      <w:pPr>
        <w:spacing w:before="75" w:after="0"/>
      </w:pPr>
      <w:r>
        <w:rPr/>
        <w:t xml:space="preserve">第一节 膜材料全生命周期碳足迹</w:t>
      </w:r>
    </w:p>
    <w:p>
      <w:pPr>
        <w:spacing w:before="75" w:after="0"/>
      </w:pPr>
      <w:r>
        <w:rPr/>
        <w:t xml:space="preserve">一、原材料提取与合成阶段排放</w:t>
      </w:r>
    </w:p>
    <w:p>
      <w:pPr>
        <w:spacing w:before="75" w:after="0"/>
      </w:pPr>
      <w:r>
        <w:rPr/>
        <w:t xml:space="preserve">二、制造过程能耗与溶剂回收</w:t>
      </w:r>
    </w:p>
    <w:p>
      <w:pPr>
        <w:spacing w:before="75" w:after="0"/>
      </w:pPr>
      <w:r>
        <w:rPr/>
        <w:t xml:space="preserve">三、废弃膜回收与再生技术探索</w:t>
      </w:r>
    </w:p>
    <w:p>
      <w:pPr>
        <w:spacing w:before="75" w:after="0"/>
      </w:pPr>
      <w:r>
        <w:rPr/>
        <w:t xml:space="preserve">第二节 循环经济模式构建</w:t>
      </w:r>
    </w:p>
    <w:p>
      <w:pPr>
        <w:spacing w:before="75" w:after="0"/>
      </w:pPr>
      <w:r>
        <w:rPr/>
        <w:t xml:space="preserve">一、膜清洗再生服务商业化可行性</w:t>
      </w:r>
    </w:p>
    <w:p>
      <w:pPr>
        <w:spacing w:before="75" w:after="0"/>
      </w:pPr>
      <w:r>
        <w:rPr/>
        <w:t xml:space="preserve">二、退役膜材料资源化利用路径</w:t>
      </w:r>
    </w:p>
    <w:p>
      <w:pPr>
        <w:spacing w:before="75" w:after="0"/>
      </w:pPr>
      <w:r>
        <w:rPr/>
        <w:t xml:space="preserve">三、esg评级对融资成本影响</w:t>
      </w:r>
    </w:p>
    <w:p>
      <w:pPr>
        <w:spacing w:before="75" w:after="0"/>
      </w:pPr>
      <w:r>
        <w:rPr>
          <w:b w:val="1"/>
          <w:bCs w:val="1"/>
        </w:rPr>
        <w:t xml:space="preserve">第十五章 “十四五”规划实施成效评估</w:t>
      </w:r>
    </w:p>
    <w:p>
      <w:pPr>
        <w:spacing w:before="75" w:after="0"/>
      </w:pPr>
      <w:r>
        <w:rPr/>
        <w:t xml:space="preserve">第一节 产能结构优化成果</w:t>
      </w:r>
    </w:p>
    <w:p>
      <w:pPr>
        <w:spacing w:before="75" w:after="0"/>
      </w:pPr>
      <w:r>
        <w:rPr/>
        <w:t xml:space="preserve">一、低端重复建设遏制效果</w:t>
      </w:r>
    </w:p>
    <w:p>
      <w:pPr>
        <w:spacing w:before="75" w:after="0"/>
      </w:pPr>
      <w:r>
        <w:rPr/>
        <w:t xml:space="preserve">二、高端膜占比提升幅度</w:t>
      </w:r>
    </w:p>
    <w:p>
      <w:pPr>
        <w:spacing w:before="75" w:after="0"/>
      </w:pPr>
      <w:r>
        <w:rPr/>
        <w:t xml:space="preserve">三、产业集群初步形成标志</w:t>
      </w:r>
    </w:p>
    <w:p>
      <w:pPr>
        <w:spacing w:before="75" w:after="0"/>
      </w:pPr>
      <w:r>
        <w:rPr/>
        <w:t xml:space="preserve">第二节 科技攻关项目落地情况</w:t>
      </w:r>
    </w:p>
    <w:p>
      <w:pPr>
        <w:spacing w:before="75" w:after="0"/>
      </w:pPr>
      <w:r>
        <w:rPr/>
        <w:t xml:space="preserve">一、国家重点研发计划成果转化率</w:t>
      </w:r>
    </w:p>
    <w:p>
      <w:pPr>
        <w:spacing w:before="75" w:after="0"/>
      </w:pPr>
      <w:r>
        <w:rPr/>
        <w:t xml:space="preserve">二、首台套膜装备推广应用进展</w:t>
      </w:r>
    </w:p>
    <w:p>
      <w:pPr>
        <w:spacing w:before="75" w:after="0"/>
      </w:pPr>
      <w:r>
        <w:rPr/>
        <w:t xml:space="preserve">三、标准体系建设与国际对接</w:t>
      </w:r>
    </w:p>
    <w:p>
      <w:pPr>
        <w:spacing w:before="75" w:after="0"/>
      </w:pPr>
      <w:r>
        <w:rPr>
          <w:b w:val="1"/>
          <w:bCs w:val="1"/>
        </w:rPr>
        <w:t xml:space="preserve">第十六章 2026-2031年“十五五”产业发展核心预测</w:t>
      </w:r>
    </w:p>
    <w:p>
      <w:pPr>
        <w:spacing w:before="75" w:after="0"/>
      </w:pPr>
      <w:r>
        <w:rPr/>
        <w:t xml:space="preserve">第一节 总体发展路径</w:t>
      </w:r>
    </w:p>
    <w:p>
      <w:pPr>
        <w:spacing w:before="75" w:after="0"/>
      </w:pPr>
      <w:r>
        <w:rPr/>
        <w:t xml:space="preserve">一、从“能用”向“好用、耐用、智能用”跃迁</w:t>
      </w:r>
    </w:p>
    <w:p>
      <w:pPr>
        <w:spacing w:before="75" w:after="0"/>
      </w:pPr>
      <w:r>
        <w:rPr/>
        <w:t xml:space="preserve">二、多学科交叉推动膜材料功能融合</w:t>
      </w:r>
    </w:p>
    <w:p>
      <w:pPr>
        <w:spacing w:before="75" w:after="0"/>
      </w:pPr>
      <w:r>
        <w:rPr/>
        <w:t xml:space="preserve">三、全球化布局与本地化服务并重</w:t>
      </w:r>
    </w:p>
    <w:p>
      <w:pPr>
        <w:spacing w:before="75" w:after="0"/>
      </w:pPr>
      <w:r>
        <w:rPr/>
        <w:t xml:space="preserve">第二节 分领域发展重点</w:t>
      </w:r>
    </w:p>
    <w:p>
      <w:pPr>
        <w:spacing w:before="75" w:after="0"/>
      </w:pPr>
      <w:r>
        <w:rPr/>
        <w:t xml:space="preserve">一、水处理：高通量抗污染ro/nf膜</w:t>
      </w:r>
    </w:p>
    <w:p>
      <w:pPr>
        <w:spacing w:before="75" w:after="0"/>
      </w:pPr>
      <w:r>
        <w:rPr/>
        <w:t xml:space="preserve">二、新能源：高安全性锂电隔膜、pem膜</w:t>
      </w:r>
    </w:p>
    <w:p>
      <w:pPr>
        <w:spacing w:before="75" w:after="0"/>
      </w:pPr>
      <w:r>
        <w:rPr/>
        <w:t xml:space="preserve">三、电子：超低金属离子析出滤膜</w:t>
      </w:r>
    </w:p>
    <w:p>
      <w:pPr>
        <w:spacing w:before="75" w:after="0"/>
      </w:pPr>
      <w:r>
        <w:rPr/>
        <w:t xml:space="preserve">第三节 产业链韧性提升策略</w:t>
      </w:r>
    </w:p>
    <w:p>
      <w:pPr>
        <w:spacing w:before="75" w:after="0"/>
      </w:pPr>
      <w:r>
        <w:rPr/>
        <w:t xml:space="preserve">一、关键原材料备份供应机制</w:t>
      </w:r>
    </w:p>
    <w:p>
      <w:pPr>
        <w:spacing w:before="75" w:after="0"/>
      </w:pPr>
      <w:r>
        <w:rPr/>
        <w:t xml:space="preserve">二、核心装备冗余设计能力</w:t>
      </w:r>
    </w:p>
    <w:p>
      <w:pPr>
        <w:spacing w:before="75" w:after="0"/>
      </w:pPr>
      <w:r>
        <w:rPr/>
        <w:t xml:space="preserve">三、技术人才梯队建设</w:t>
      </w:r>
    </w:p>
    <w:p>
      <w:pPr>
        <w:spacing w:before="75" w:after="0"/>
      </w:pPr>
      <w:r>
        <w:rPr>
          <w:b w:val="1"/>
          <w:bCs w:val="1"/>
        </w:rPr>
        <w:t xml:space="preserve">第十七章 投资机会与战略建议</w:t>
      </w:r>
    </w:p>
    <w:p>
      <w:pPr>
        <w:spacing w:before="75" w:after="0"/>
      </w:pPr>
      <w:r>
        <w:rPr/>
        <w:t xml:space="preserve">第一节 政府层面建议</w:t>
      </w:r>
    </w:p>
    <w:p>
      <w:pPr>
        <w:spacing w:before="75" w:after="0"/>
      </w:pPr>
      <w:r>
        <w:rPr/>
        <w:t xml:space="preserve">一、完善首购首用风险补偿机制</w:t>
      </w:r>
    </w:p>
    <w:p>
      <w:pPr>
        <w:spacing w:before="75" w:after="0"/>
      </w:pPr>
      <w:r>
        <w:rPr/>
        <w:t xml:space="preserve">二、支持共性技术平台建设</w:t>
      </w:r>
    </w:p>
    <w:p>
      <w:pPr>
        <w:spacing w:before="75" w:after="0"/>
      </w:pPr>
      <w:r>
        <w:rPr/>
        <w:t xml:space="preserve">三、引导区域差异化发展</w:t>
      </w:r>
    </w:p>
    <w:p>
      <w:pPr>
        <w:spacing w:before="75" w:after="0"/>
      </w:pPr>
      <w:r>
        <w:rPr/>
        <w:t xml:space="preserve">第二节 企业层面建议</w:t>
      </w:r>
    </w:p>
    <w:p>
      <w:pPr>
        <w:spacing w:before="75" w:after="0"/>
      </w:pPr>
      <w:r>
        <w:rPr/>
        <w:t xml:space="preserve">一、聚焦细分赛道打造不可替代性</w:t>
      </w:r>
    </w:p>
    <w:p>
      <w:pPr>
        <w:spacing w:before="75" w:after="0"/>
      </w:pPr>
      <w:r>
        <w:rPr/>
        <w:t xml:space="preserve">二、加快国际化认证与本地化服务</w:t>
      </w:r>
    </w:p>
    <w:p>
      <w:pPr>
        <w:spacing w:before="75" w:after="0"/>
      </w:pPr>
      <w:r>
        <w:rPr/>
        <w:t xml:space="preserve">三、强化知识产权护城河</w:t>
      </w:r>
    </w:p>
    <w:p>
      <w:pPr>
        <w:spacing w:before="75" w:after="0"/>
      </w:pPr>
      <w:r>
        <w:rPr/>
        <w:t xml:space="preserve">第三节 投资者层面建议</w:t>
      </w:r>
    </w:p>
    <w:p>
      <w:pPr>
        <w:spacing w:before="75" w:after="0"/>
      </w:pPr>
      <w:r>
        <w:rPr/>
        <w:t xml:space="preserve">一、关注技术平台型企业长期价值</w:t>
      </w:r>
    </w:p>
    <w:p>
      <w:pPr>
        <w:spacing w:before="75" w:after="0"/>
      </w:pPr>
      <w:r>
        <w:rPr/>
        <w:t xml:space="preserve">二、警惕产能过剩细分领域泡沫</w:t>
      </w:r>
    </w:p>
    <w:p>
      <w:pPr>
        <w:spacing w:before="75" w:after="0"/>
      </w:pPr>
      <w:r>
        <w:rPr/>
        <w:t xml:space="preserve">三、布局前沿膜材料早期项目</w:t>
      </w:r>
    </w:p>
    <w:p>
      <w:pPr>
        <w:spacing w:before="75" w:after="0"/>
      </w:pPr>
      <w:r>
        <w:rPr>
          <w:b w:val="1"/>
          <w:bCs w:val="1"/>
        </w:rPr>
        <w:t xml:space="preserve">第十八章 研究结论与展望</w:t>
      </w:r>
    </w:p>
    <w:p>
      <w:pPr>
        <w:spacing w:before="75" w:after="0"/>
      </w:pPr>
      <w:r>
        <w:rPr/>
        <w:t xml:space="preserve">第一节 核心研究发现总结</w:t>
      </w:r>
    </w:p>
    <w:p>
      <w:pPr>
        <w:spacing w:before="75" w:after="0"/>
      </w:pPr>
      <w:r>
        <w:rPr/>
        <w:t xml:space="preserve">第二节 未来不确定性因素研判</w:t>
      </w:r>
    </w:p>
    <w:p>
      <w:pPr>
        <w:spacing w:before="75" w:after="0"/>
      </w:pPr>
      <w:r>
        <w:rPr/>
        <w:t xml:space="preserve">第三节 中长期产业演进情景推演</w:t>
      </w:r>
    </w:p>
    <w:p>
      <w:pPr>
        <w:spacing w:before="75" w:after="0"/>
      </w:pPr>
      <w:r>
        <w:rPr>
          <w:b w:val="1"/>
          <w:bCs w:val="1"/>
        </w:rPr>
        <w:t xml:space="preserve">图表目录</w:t>
      </w:r>
    </w:p>
    <w:p>
      <w:pPr>
        <w:spacing w:before="75" w:after="0"/>
      </w:pPr>
      <w:r>
        <w:rPr/>
        <w:t xml:space="preserve">图表：2023-2025年全球膜材料市场规模变化趋势</w:t>
      </w:r>
    </w:p>
    <w:p>
      <w:pPr>
        <w:spacing w:before="75" w:after="0"/>
      </w:pPr>
      <w:r>
        <w:rPr/>
        <w:t xml:space="preserve">图表：2023-2025年中国膜材料市场国产化率变化</w:t>
      </w:r>
    </w:p>
    <w:p>
      <w:pPr>
        <w:spacing w:before="75" w:after="0"/>
      </w:pPr>
      <w:r>
        <w:rPr/>
        <w:t xml:space="preserve">图表：2023-2025年反渗透膜全球市场份额分布</w:t>
      </w:r>
    </w:p>
    <w:p>
      <w:pPr>
        <w:spacing w:before="75" w:after="0"/>
      </w:pPr>
      <w:r>
        <w:rPr/>
        <w:t xml:space="preserve">图表：2023-2025年超滤/微滤膜在市政水处理应用占比</w:t>
      </w:r>
    </w:p>
    <w:p>
      <w:pPr>
        <w:spacing w:before="75" w:after="0"/>
      </w:pPr>
      <w:r>
        <w:rPr/>
        <w:t xml:space="preserve">图表：2023-2025年锂电隔膜出货量结构(干法/湿法)</w:t>
      </w:r>
    </w:p>
    <w:p>
      <w:pPr>
        <w:spacing w:before="75" w:after="0"/>
      </w:pPr>
      <w:r>
        <w:rPr/>
        <w:t xml:space="preserve">图表：2023-2025年生物医药用除菌级过滤膜需求增速</w:t>
      </w:r>
    </w:p>
    <w:p>
      <w:pPr>
        <w:spacing w:before="75" w:after="0"/>
      </w:pPr>
      <w:r>
        <w:rPr/>
        <w:t xml:space="preserve">图表：2023-2025年半导体超纯水膜系统进口依赖度</w:t>
      </w:r>
    </w:p>
    <w:p>
      <w:pPr>
        <w:spacing w:before="75" w:after="0"/>
      </w:pPr>
      <w:r>
        <w:rPr/>
        <w:t xml:space="preserve">图表：2023-2025年陶瓷膜在工业废水处理渗透率</w:t>
      </w:r>
    </w:p>
    <w:p>
      <w:pPr>
        <w:spacing w:before="75" w:after="0"/>
      </w:pPr>
      <w:r>
        <w:rPr/>
        <w:t xml:space="preserve">图表：2023-2025年膜材料行业研发投入强度变化</w:t>
      </w:r>
    </w:p>
    <w:p>
      <w:pPr>
        <w:spacing w:before="75" w:after="0"/>
      </w:pPr>
      <w:r>
        <w:rPr/>
        <w:t xml:space="preserve">图表：2023-2025年主要上市公司膜业务毛利率对比</w:t>
      </w:r>
    </w:p>
    <w:p>
      <w:pPr>
        <w:spacing w:before="75" w:after="0"/>
      </w:pPr>
      <w:r>
        <w:rPr/>
        <w:t xml:space="preserve">图表：2023-2025年长三角膜材料产业集群产值</w:t>
      </w:r>
    </w:p>
    <w:p>
      <w:pPr>
        <w:spacing w:before="75" w:after="0"/>
      </w:pPr>
      <w:r>
        <w:rPr/>
        <w:t xml:space="preserve">图表：2023-2025年膜材料出口结构(按品类)</w:t>
      </w:r>
    </w:p>
    <w:p>
      <w:pPr>
        <w:spacing w:before="75" w:after="0"/>
      </w:pPr>
      <w:r>
        <w:rPr/>
        <w:t xml:space="preserve">图表：2023-2025年pvdf等关键原材料价格走势</w:t>
      </w:r>
    </w:p>
    <w:p>
      <w:pPr>
        <w:spacing w:before="75" w:after="0"/>
      </w:pPr>
      <w:r>
        <w:rPr/>
        <w:t xml:space="preserve">图表：2023-2025年膜组件平均使用寿命变化</w:t>
      </w:r>
    </w:p>
    <w:p>
      <w:pPr>
        <w:spacing w:before="75" w:after="0"/>
      </w:pPr>
      <w:r>
        <w:rPr/>
        <w:t xml:space="preserve">图表：2023-2025年mbr技术在市政污水项目占比</w:t>
      </w:r>
    </w:p>
    <w:p>
      <w:pPr>
        <w:spacing w:before="75" w:after="0"/>
      </w:pPr>
      <w:r>
        <w:rPr/>
        <w:t xml:space="preserve">图表：2023-2025年海水淡化工程膜采购国产化率</w:t>
      </w:r>
    </w:p>
    <w:p>
      <w:pPr>
        <w:spacing w:before="75" w:after="0"/>
      </w:pPr>
      <w:r>
        <w:rPr/>
        <w:t xml:space="preserve">图表：2023-2025年气体分离膜在碳捕集试点应用</w:t>
      </w:r>
    </w:p>
    <w:p>
      <w:pPr>
        <w:spacing w:before="75" w:after="0"/>
      </w:pPr>
      <w:r>
        <w:rPr/>
        <w:t xml:space="preserve">图表：2023-2025年膜装备制造自动化率提升</w:t>
      </w:r>
    </w:p>
    <w:p>
      <w:pPr>
        <w:spacing w:before="75" w:after="0"/>
      </w:pPr>
      <w:r>
        <w:rPr/>
        <w:t xml:space="preserve">图表：2023-2025年膜材料专利申请地域分布</w:t>
      </w:r>
    </w:p>
    <w:p>
      <w:pPr>
        <w:spacing w:before="75" w:after="0"/>
      </w:pPr>
      <w:r>
        <w:rPr/>
        <w:t xml:space="preserve">图表：2023-2025年a股膜材料板块pe估值中枢</w:t>
      </w:r>
    </w:p>
    <w:p>
      <w:pPr>
        <w:spacing w:before="75" w:after="0"/>
      </w:pPr>
      <w:r>
        <w:rPr/>
        <w:t xml:space="preserve">图表：2026-2031年全球膜材料需求总量预测</w:t>
      </w:r>
    </w:p>
    <w:p>
      <w:pPr>
        <w:spacing w:before="75" w:after="0"/>
      </w:pPr>
      <w:r>
        <w:rPr/>
        <w:t xml:space="preserve">图表：2026-2031年中国高端膜进口替代空间预测</w:t>
      </w:r>
    </w:p>
    <w:p>
      <w:pPr>
        <w:spacing w:before="75" w:after="0"/>
      </w:pPr>
      <w:r>
        <w:rPr/>
        <w:t xml:space="preserve">图表：2026-2031年新能源领域膜材料需求结构预测</w:t>
      </w:r>
    </w:p>
    <w:p>
      <w:pPr>
        <w:spacing w:before="75" w:after="0"/>
      </w:pPr>
      <w:r>
        <w:rPr/>
        <w:t xml:space="preserve">图表：2026-2031年锂电隔膜单gwh用量下降趋势</w:t>
      </w:r>
    </w:p>
    <w:p>
      <w:pPr>
        <w:spacing w:before="75" w:after="0"/>
      </w:pPr>
      <w:r>
        <w:rPr/>
        <w:t xml:space="preserve">图表：2026-2031年氢燃料电池质子交换膜市场规模预测</w:t>
      </w:r>
    </w:p>
    <w:p>
      <w:pPr>
        <w:spacing w:before="75" w:after="0"/>
      </w:pPr>
      <w:r>
        <w:rPr/>
        <w:t xml:space="preserve">图表：2026-2031年半导体用高纯滤膜需求增速预测</w:t>
      </w:r>
    </w:p>
    <w:p>
      <w:pPr>
        <w:spacing w:before="75" w:after="0"/>
      </w:pPr>
      <w:r>
        <w:rPr/>
        <w:t xml:space="preserve">图表：2026-2031年生物医药除病毒过滤膜市场预测</w:t>
      </w:r>
    </w:p>
    <w:p>
      <w:pPr>
        <w:spacing w:before="75" w:after="0"/>
      </w:pPr>
      <w:r>
        <w:rPr/>
        <w:t xml:space="preserve">图表：2026-2031年工业废水零排放膜系统渗透率预测</w:t>
      </w:r>
    </w:p>
    <w:p>
      <w:pPr>
        <w:spacing w:before="75" w:after="0"/>
      </w:pPr>
      <w:r>
        <w:rPr/>
        <w:t xml:space="preserve">图表：2026-2031年陶瓷膜在盐湖提锂应用占比预测</w:t>
      </w:r>
    </w:p>
    <w:p>
      <w:pPr>
        <w:spacing w:before="75" w:after="0"/>
      </w:pPr>
      <w:r>
        <w:rPr/>
        <w:t xml:space="preserve">图表：2026-2031年膜材料单位面积制造成本下降路径</w:t>
      </w:r>
    </w:p>
    <w:p>
      <w:pPr>
        <w:spacing w:before="75" w:after="0"/>
      </w:pPr>
      <w:r>
        <w:rPr/>
        <w:t xml:space="preserve">图表：2026-2031年膜材料行业集中度(cr10)变化预测</w:t>
      </w:r>
    </w:p>
    <w:p>
      <w:pPr>
        <w:spacing w:before="75" w:after="0"/>
      </w:pPr>
      <w:r>
        <w:rPr/>
        <w:t xml:space="preserve">图表：2026-2031年长三角高端膜产值占比预测</w:t>
      </w:r>
    </w:p>
    <w:p>
      <w:pPr>
        <w:spacing w:before="75" w:after="0"/>
      </w:pPr>
      <w:r>
        <w:rPr/>
        <w:t xml:space="preserve">图表：2026-2031年膜材料回收再生技术商业化进度</w:t>
      </w:r>
    </w:p>
    <w:p>
      <w:pPr>
        <w:spacing w:before="75" w:after="0"/>
      </w:pPr>
      <w:r>
        <w:rPr/>
        <w:t xml:space="preserve">图表：2026-2031年膜装备制造国产化率提升预测</w:t>
      </w:r>
    </w:p>
    <w:p>
      <w:pPr>
        <w:spacing w:before="75" w:after="0"/>
      </w:pPr>
      <w:r>
        <w:rPr/>
        <w:t xml:space="preserve">图表：2026-2031年膜材料碳足迹强度下降目标</w:t>
      </w:r>
    </w:p>
    <w:p>
      <w:pPr>
        <w:spacing w:before="75" w:after="0"/>
      </w:pPr>
      <w:r>
        <w:rPr/>
        <w:t xml:space="preserve">图表：2026-2031年新型复合膜产业化时间表</w:t>
      </w:r>
    </w:p>
    <w:p>
      <w:pPr>
        <w:spacing w:before="75" w:after="0"/>
      </w:pPr>
      <w:r>
        <w:rPr/>
        <w:t xml:space="preserve">图表：2026-2031年膜材料在碳捕集领域应用规模预测</w:t>
      </w:r>
    </w:p>
    <w:p>
      <w:pPr>
        <w:spacing w:before="75" w:after="0"/>
      </w:pPr>
      <w:r>
        <w:rPr/>
        <w:t xml:space="preserve">图表：“十四五”期间膜材料标准制定数量统计</w:t>
      </w:r>
    </w:p>
    <w:p>
      <w:pPr>
        <w:spacing w:before="75" w:after="0"/>
      </w:pPr>
      <w:r>
        <w:rPr/>
        <w:t xml:space="preserve">图表：“十四五”期间国家重点膜项目成果转化率</w:t>
      </w:r>
    </w:p>
    <w:p>
      <w:pPr>
        <w:spacing w:before="75" w:after="0"/>
      </w:pPr>
      <w:r>
        <w:rPr/>
        <w:t xml:space="preserve">图表：“十五五”膜材料关键技术路线图</w:t>
      </w:r>
    </w:p>
    <w:p>
      <w:pPr>
        <w:spacing w:before="75" w:after="0"/>
      </w:pPr>
      <w:r>
        <w:rPr/>
        <w:t xml:space="preserve">图表：“十五五”国际认证获取目标预测</w:t>
      </w:r>
    </w:p>
    <w:p>
      <w:pPr>
        <w:spacing w:before="75" w:after="0"/>
      </w:pPr>
      <w:r>
        <w:rPr/>
        <w:t xml:space="preserve">图表：2023-2030年膜材料全产业链价值分布演变</w:t>
      </w:r>
    </w:p>
    <w:p>
      <w:pPr>
        <w:spacing w:before="75" w:after="0"/>
      </w:pPr>
      <w:r>
        <w:rPr/>
        <w:t xml:space="preserve">图表：2026-2031年膜材料投资机会矩阵图</w:t>
      </w:r>
    </w:p>
    <w:p>
      <w:pPr>
        <w:spacing w:before="75" w:after="0"/>
      </w:pPr>
      <w:r>
        <w:rPr/>
        <w:t xml:space="preserve">图表：全球主要膜材料企业技术路线对比图</w:t>
      </w:r>
    </w:p>
    <w:p>
      <w:pPr>
        <w:spacing w:before="75" w:after="0"/>
      </w:pPr>
      <w:r>
        <w:rPr/>
        <w:t xml:space="preserve">图表：中国膜材料上市公司研发投入对比图</w:t>
      </w:r>
    </w:p>
    <w:p>
      <w:pPr>
        <w:spacing w:before="75" w:after="0"/>
      </w:pPr>
      <w:r>
        <w:rPr/>
        <w:t xml:space="preserve">图表：膜材料下游应用领域需求弹性系数图</w:t>
      </w:r>
    </w:p>
    <w:p>
      <w:pPr>
        <w:spacing w:before="75" w:after="0"/>
      </w:pPr>
      <w:r>
        <w:rPr/>
        <w:t xml:space="preserve">图表：膜材料价格与原材料成本联动关系图</w:t>
      </w:r>
    </w:p>
    <w:p>
      <w:pPr>
        <w:spacing w:before="75" w:after="0"/>
      </w:pPr>
      <w:r>
        <w:rPr/>
        <w:t xml:space="preserve">图表：膜材料行业产能利用率变化趋势图</w:t>
      </w:r>
    </w:p>
    <w:p>
      <w:pPr>
        <w:spacing w:before="75" w:after="0"/>
      </w:pPr>
      <w:r>
        <w:rPr/>
        <w:t xml:space="preserve">图表：膜材料出口目的地多元化指数图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2026-2031年中国膜材料行业全景调研与投资趋势预测报告</dc:title>
  <dc:description>2026-2031年中国膜材料行业全景调研与投资趋势预测报告</dc:description>
  <dc:subject>2026-2031年中国膜材料行业全景调研与投资趋势预测报告</dc:subject>
  <cp:keywords>研究报告</cp:keywords>
  <cp:category>研究报告</cp:category>
  <cp:lastModifiedBy>北京中道泰和信息咨询有限公司</cp:lastModifiedBy>
  <dcterms:created xsi:type="dcterms:W3CDTF">2026-03-30T18:12:17+08:00</dcterms:created>
  <dcterms:modified xsi:type="dcterms:W3CDTF">2026-03-30T18:12:17+08:00</dcterms:modified>
</cp:coreProperties>
</file>

<file path=docProps/custom.xml><?xml version="1.0" encoding="utf-8"?>
<Properties xmlns="http://schemas.openxmlformats.org/officeDocument/2006/custom-properties" xmlns:vt="http://schemas.openxmlformats.org/officeDocument/2006/docPropsVTypes"/>
</file>