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2026-2031年中国电商产业园行业全景调研及发展战略咨询报告</w:t>
      </w:r>
    </w:p>
    <w:p>
      <w:pPr>
        <w:spacing w:after="150"/>
      </w:pPr>
      <w:r>
        <w:rPr>
          <w:b w:val="1"/>
          <w:bCs w:val="1"/>
        </w:rPr>
        <w:t xml:space="preserve">报告简介</w:t>
      </w:r>
    </w:p>
    <w:p>
      <w:pPr>
        <w:spacing w:after="150"/>
      </w:pPr>
      <w:r>
        <w:rPr/>
        <w:t xml:space="preserve">电子商务产业园是以电子商务为核心，通过集聚交易平台、物流仓储、信息技术、融资支持、人才培训等配套服务企业，构建起涵盖B2B、B2C、跨境电商、直播电商等多领域的专业化产业园区。其本质是互联网技术与传统商务深度融合的产物，既包含电商平台运营、代理运营、数据分析、营销推广等直接服务环节，也涵盖物流配送、智能仓储、云仓系统等基础设施支撑，同时延伸至品牌设计、供应链金融、创业孵化等增值服务领域，形成“企业+品牌+电商”的完整供应链生态。</w:t>
      </w:r>
    </w:p>
    <w:p>
      <w:pPr>
        <w:spacing w:after="150"/>
      </w:pPr>
      <w:r>
        <w:rPr/>
        <w:t xml:space="preserve">从功能定位看，电商产业园通过物理空间集聚实现资源优化配置：一方面为初创企业提供低成本办公场地、共享直播间、选品中心等基础设施，降低创业门槛;另一方面为成长型企业整合物流、支付、通关等一站式服务，提升运营效率。例如跨境电商产业园通过集中化服务，使企业可同步完成商品上架、国际物流、跨境结算等全流程操作，较传统模式效率提升40%以上。</w:t>
      </w:r>
    </w:p>
    <w:p>
      <w:pPr>
        <w:spacing w:after="150"/>
      </w:pPr>
      <w:r>
        <w:rPr/>
        <w:t xml:space="preserve">在产业价值层面，电商产业园已成为推动区域经济数字化转型的重要引擎。其通过政策引导(如租金减免、税收优惠)吸引企业入驻，形成产业集群效应，带动周边制造业、服务业协同发展。数据显示，成熟电商产业园可拉动区域GDP增长2-3个百分点，创造数万个就业岗位。同时，园区内大数据分析、AI技术应用等技术创新，正推动传统产业向智能化、柔性化生产升级，如通过用户画像分析实现C2M反向定制，缩短产品开发周期60%以上。这种“产业+技术+资本”的融合模式，使电商产业园成为新经济形态下最具活力的产业载体。</w:t>
      </w:r>
    </w:p>
    <w:p>
      <w:pPr>
        <w:spacing w:after="150"/>
      </w:pPr>
      <w:r>
        <w:rPr/>
        <w:t xml:space="preserve">电商产业园行业研究报告主要分析了电商产业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商产业园行业重点企业分析、子行业分析、区域市场分析、行业风险分析、行业发展前景预测及相关的经营、投资建议等。报告研究框架全面、严谨，分析内容客观、公正、系统，真实准确地反映了我国电商产业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商产业园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行业概念界定与研究方法论</w:t>
      </w:r>
    </w:p>
    <w:p>
      <w:pPr>
        <w:spacing w:before="75" w:after="0"/>
      </w:pPr>
      <w:r>
        <w:rPr/>
        <w:t xml:space="preserve">第一节 电商产业园核心概念与分类体系</w:t>
      </w:r>
    </w:p>
    <w:p>
      <w:pPr>
        <w:spacing w:before="75" w:after="0"/>
      </w:pPr>
      <w:r>
        <w:rPr/>
        <w:t xml:space="preserve">一、电商产业园的定义与边界</w:t>
      </w:r>
    </w:p>
    <w:p>
      <w:pPr>
        <w:spacing w:before="75" w:after="0"/>
      </w:pPr>
      <w:r>
        <w:rPr/>
        <w:t xml:space="preserve">二、按功能划分：交易型、服务型、制造型、跨境型</w:t>
      </w:r>
    </w:p>
    <w:p>
      <w:pPr>
        <w:spacing w:before="75" w:after="0"/>
      </w:pPr>
      <w:r>
        <w:rPr/>
        <w:t xml:space="preserve">三、按投资主体划分：政府主导、企业主导、政企联合、ppp模式</w:t>
      </w:r>
    </w:p>
    <w:p>
      <w:pPr>
        <w:spacing w:before="75" w:after="0"/>
      </w:pPr>
      <w:r>
        <w:rPr/>
        <w:t xml:space="preserve">四、按产业层级划分：核心层、支撑层、衍生层</w:t>
      </w:r>
    </w:p>
    <w:p>
      <w:pPr>
        <w:spacing w:before="75" w:after="0"/>
      </w:pPr>
      <w:r>
        <w:rPr/>
        <w:t xml:space="preserve">五、统计口径与数据来源说明</w:t>
      </w:r>
    </w:p>
    <w:p>
      <w:pPr>
        <w:spacing w:before="75" w:after="0"/>
      </w:pPr>
      <w:r>
        <w:rPr/>
        <w:t xml:space="preserve">第二节 研究思路与技术路线</w:t>
      </w:r>
    </w:p>
    <w:p>
      <w:pPr>
        <w:spacing w:before="75" w:after="0"/>
      </w:pPr>
      <w:r>
        <w:rPr/>
        <w:t xml:space="preserve">一、pest-swot-波特五力综合框架</w:t>
      </w:r>
    </w:p>
    <w:p>
      <w:pPr>
        <w:spacing w:before="75" w:after="0"/>
      </w:pPr>
      <w:r>
        <w:rPr/>
        <w:t xml:space="preserve">二、德尔菲法与情景分析法在2026-2031年预测中的应用</w:t>
      </w:r>
    </w:p>
    <w:p>
      <w:pPr>
        <w:spacing w:before="75" w:after="0"/>
      </w:pPr>
      <w:r>
        <w:rPr/>
        <w:t xml:space="preserve">三、实地调研样本分布</w:t>
      </w:r>
    </w:p>
    <w:p>
      <w:pPr>
        <w:spacing w:before="75" w:after="0"/>
      </w:pPr>
      <w:r>
        <w:rPr/>
        <w:t xml:space="preserve">四、数据验证与交叉检验机制</w:t>
      </w:r>
    </w:p>
    <w:p>
      <w:pPr>
        <w:spacing w:before="75" w:after="0"/>
      </w:pPr>
      <w:r>
        <w:rPr>
          <w:b w:val="1"/>
          <w:bCs w:val="1"/>
        </w:rPr>
        <w:t xml:space="preserve">第二章 全球电商产业园发展格局与经验借鉴</w:t>
      </w:r>
    </w:p>
    <w:p>
      <w:pPr>
        <w:spacing w:before="75" w:after="0"/>
      </w:pPr>
      <w:r>
        <w:rPr/>
        <w:t xml:space="preserve">第一节 2023-2025年全球电商产业园总体规模与区域分布</w:t>
      </w:r>
    </w:p>
    <w:p>
      <w:pPr>
        <w:spacing w:before="75" w:after="0"/>
      </w:pPr>
      <w:r>
        <w:rPr/>
        <w:t xml:space="preserve">一、北美：美国“硅谷电商谷”模式</w:t>
      </w:r>
    </w:p>
    <w:p>
      <w:pPr>
        <w:spacing w:before="75" w:after="0"/>
      </w:pPr>
      <w:r>
        <w:rPr/>
        <w:t xml:space="preserve">二、欧洲：荷兰鹿特丹港跨境电商园</w:t>
      </w:r>
    </w:p>
    <w:p>
      <w:pPr>
        <w:spacing w:before="75" w:after="0"/>
      </w:pPr>
      <w:r>
        <w:rPr/>
        <w:t xml:space="preserve">三、东南亚：泰国数字自贸区</w:t>
      </w:r>
    </w:p>
    <w:p>
      <w:pPr>
        <w:spacing w:before="75" w:after="0"/>
      </w:pPr>
      <w:r>
        <w:rPr/>
        <w:t xml:space="preserve">四、中东：迪拜电商自由区(ezdubai)</w:t>
      </w:r>
    </w:p>
    <w:p>
      <w:pPr>
        <w:spacing w:before="75" w:after="0"/>
      </w:pPr>
      <w:r>
        <w:rPr/>
        <w:t xml:space="preserve">第二节 国际先进园区运营经验</w:t>
      </w:r>
    </w:p>
    <w:p>
      <w:pPr>
        <w:spacing w:before="75" w:after="0"/>
      </w:pPr>
      <w:r>
        <w:rPr/>
        <w:t xml:space="preserve">一、政策工具包：税收、通关、外汇、数据流动</w:t>
      </w:r>
    </w:p>
    <w:p>
      <w:pPr>
        <w:spacing w:before="75" w:after="0"/>
      </w:pPr>
      <w:r>
        <w:rPr/>
        <w:t xml:space="preserve">二、产业生态构建：平台+物流+金融+人才</w:t>
      </w:r>
    </w:p>
    <w:p>
      <w:pPr>
        <w:spacing w:before="75" w:after="0"/>
      </w:pPr>
      <w:r>
        <w:rPr/>
        <w:t xml:space="preserve">三、数字化底座：5g+物联网+区块链</w:t>
      </w:r>
    </w:p>
    <w:p>
      <w:pPr>
        <w:spacing w:before="75" w:after="0"/>
      </w:pPr>
      <w:r>
        <w:rPr/>
        <w:t xml:space="preserve">四、绿色低碳：零碳园区认证体系</w:t>
      </w:r>
    </w:p>
    <w:p>
      <w:pPr>
        <w:spacing w:before="75" w:after="0"/>
      </w:pPr>
      <w:r>
        <w:rPr/>
        <w:t xml:space="preserve">五、对中国园区的启示</w:t>
      </w:r>
    </w:p>
    <w:p>
      <w:pPr>
        <w:spacing w:before="75" w:after="0"/>
      </w:pPr>
      <w:r>
        <w:rPr>
          <w:b w:val="1"/>
          <w:bCs w:val="1"/>
        </w:rPr>
        <w:t xml:space="preserve">第三章 中国电商产业园发展环境</w:t>
      </w:r>
    </w:p>
    <w:p>
      <w:pPr>
        <w:spacing w:before="75" w:after="0"/>
      </w:pPr>
      <w:r>
        <w:rPr/>
        <w:t xml:space="preserve">第一节 政策环境</w:t>
      </w:r>
    </w:p>
    <w:p>
      <w:pPr>
        <w:spacing w:before="75" w:after="0"/>
      </w:pPr>
      <w:r>
        <w:rPr/>
        <w:t xml:space="preserve">一、国家级政策梳理(国务院、商务部、工信部、海关总署)</w:t>
      </w:r>
    </w:p>
    <w:p>
      <w:pPr>
        <w:spacing w:before="75" w:after="0"/>
      </w:pPr>
      <w:r>
        <w:rPr/>
        <w:t xml:space="preserve">二、跨境电商综试区政策差异比较</w:t>
      </w:r>
    </w:p>
    <w:p>
      <w:pPr>
        <w:spacing w:before="75" w:after="0"/>
      </w:pPr>
      <w:r>
        <w:rPr/>
        <w:t xml:space="preserve">三、土地、财政、税收、人才政策量化评估</w:t>
      </w:r>
    </w:p>
    <w:p>
      <w:pPr>
        <w:spacing w:before="75" w:after="0"/>
      </w:pPr>
      <w:r>
        <w:rPr/>
        <w:t xml:space="preserve">第二节 经济环境</w:t>
      </w:r>
    </w:p>
    <w:p>
      <w:pPr>
        <w:spacing w:before="75" w:after="0"/>
      </w:pPr>
      <w:r>
        <w:rPr/>
        <w:t xml:space="preserve">一、gdp、社零、网上零售额</w:t>
      </w:r>
    </w:p>
    <w:p>
      <w:pPr>
        <w:spacing w:before="75" w:after="0"/>
      </w:pPr>
      <w:r>
        <w:rPr/>
        <w:t xml:space="preserve">二、快递业务量与电商渗透率</w:t>
      </w:r>
    </w:p>
    <w:p>
      <w:pPr>
        <w:spacing w:before="75" w:after="0"/>
      </w:pPr>
      <w:r>
        <w:rPr/>
        <w:t xml:space="preserve">三、2026-2031年宏观情景：基准、乐观、悲观</w:t>
      </w:r>
    </w:p>
    <w:p>
      <w:pPr>
        <w:spacing w:before="75" w:after="0"/>
      </w:pPr>
      <w:r>
        <w:rPr/>
        <w:t xml:space="preserve">第三节 社会环境</w:t>
      </w:r>
    </w:p>
    <w:p>
      <w:pPr>
        <w:spacing w:before="75" w:after="0"/>
      </w:pPr>
      <w:r>
        <w:rPr/>
        <w:t xml:space="preserve">一、z世代消费行为变迁</w:t>
      </w:r>
    </w:p>
    <w:p>
      <w:pPr>
        <w:spacing w:before="75" w:after="0"/>
      </w:pPr>
      <w:r>
        <w:rPr/>
        <w:t xml:space="preserve">二、直播电商与社交电商渗透率</w:t>
      </w:r>
    </w:p>
    <w:p>
      <w:pPr>
        <w:spacing w:before="75" w:after="0"/>
      </w:pPr>
      <w:r>
        <w:rPr/>
        <w:t xml:space="preserve">三、城乡二元结构下的下沉市场潜力</w:t>
      </w:r>
    </w:p>
    <w:p>
      <w:pPr>
        <w:spacing w:before="75" w:after="0"/>
      </w:pPr>
      <w:r>
        <w:rPr/>
        <w:t xml:space="preserve">第四节 技术环境</w:t>
      </w:r>
    </w:p>
    <w:p>
      <w:pPr>
        <w:spacing w:before="75" w:after="0"/>
      </w:pPr>
      <w:r>
        <w:rPr/>
        <w:t xml:space="preserve">一、5g基站、数据中心、边缘计算节点分布</w:t>
      </w:r>
    </w:p>
    <w:p>
      <w:pPr>
        <w:spacing w:before="75" w:after="0"/>
      </w:pPr>
      <w:r>
        <w:rPr/>
        <w:t xml:space="preserve">二、ai在仓储、客服、选品中的应用率</w:t>
      </w:r>
    </w:p>
    <w:p>
      <w:pPr>
        <w:spacing w:before="75" w:after="0"/>
      </w:pPr>
      <w:r>
        <w:rPr/>
        <w:t xml:space="preserve">三、区块链在跨境溯源、电子提单中的试点</w:t>
      </w:r>
    </w:p>
    <w:p>
      <w:pPr>
        <w:spacing w:before="75" w:after="0"/>
      </w:pPr>
      <w:r>
        <w:rPr>
          <w:b w:val="1"/>
          <w:bCs w:val="1"/>
        </w:rPr>
        <w:t xml:space="preserve">第四章 2023-2025年中国电商产业园市场供需分析</w:t>
      </w:r>
    </w:p>
    <w:p>
      <w:pPr>
        <w:spacing w:before="75" w:after="0"/>
      </w:pPr>
      <w:r>
        <w:rPr/>
        <w:t xml:space="preserve">第一节 供给端</w:t>
      </w:r>
    </w:p>
    <w:p>
      <w:pPr>
        <w:spacing w:before="75" w:after="0"/>
      </w:pPr>
      <w:r>
        <w:rPr/>
        <w:t xml:space="preserve">一、园区数量、面积、投资额(分省、分类型)</w:t>
      </w:r>
    </w:p>
    <w:p>
      <w:pPr>
        <w:spacing w:before="75" w:after="0"/>
      </w:pPr>
      <w:r>
        <w:rPr/>
        <w:t xml:space="preserve">二、空置率、租金、入驻率</w:t>
      </w:r>
    </w:p>
    <w:p>
      <w:pPr>
        <w:spacing w:before="75" w:after="0"/>
      </w:pPr>
      <w:r>
        <w:rPr/>
        <w:t xml:space="preserve">三、新增立项与竣工节奏</w:t>
      </w:r>
    </w:p>
    <w:p>
      <w:pPr>
        <w:spacing w:before="75" w:after="0"/>
      </w:pPr>
      <w:r>
        <w:rPr/>
        <w:t xml:space="preserve">第二节 需求端</w:t>
      </w:r>
    </w:p>
    <w:p>
      <w:pPr>
        <w:spacing w:before="75" w:after="0"/>
      </w:pPr>
      <w:r>
        <w:rPr/>
        <w:t xml:space="preserve">一、平台企业(阿里、京东、拼多多、抖音、快手)</w:t>
      </w:r>
    </w:p>
    <w:p>
      <w:pPr>
        <w:spacing w:before="75" w:after="0"/>
      </w:pPr>
      <w:r>
        <w:rPr/>
        <w:t xml:space="preserve">二、品牌企业(家电、美妆、服饰、食品)</w:t>
      </w:r>
    </w:p>
    <w:p>
      <w:pPr>
        <w:spacing w:before="75" w:after="0"/>
      </w:pPr>
      <w:r>
        <w:rPr/>
        <w:t xml:space="preserve">三、服务商(物流、支付、营销、erp)</w:t>
      </w:r>
    </w:p>
    <w:p>
      <w:pPr>
        <w:spacing w:before="75" w:after="0"/>
      </w:pPr>
      <w:r>
        <w:rPr/>
        <w:t xml:space="preserve">四、2026-2031年需求弹性测算</w:t>
      </w:r>
    </w:p>
    <w:p>
      <w:pPr>
        <w:spacing w:before="75" w:after="0"/>
      </w:pPr>
      <w:r>
        <w:rPr/>
        <w:t xml:space="preserve">第三节 供需平衡与价格机制</w:t>
      </w:r>
    </w:p>
    <w:p>
      <w:pPr>
        <w:spacing w:before="75" w:after="0"/>
      </w:pPr>
      <w:r>
        <w:rPr/>
        <w:t xml:space="preserve">一、租金定价模型：区位、产业集聚度、政策强度</w:t>
      </w:r>
    </w:p>
    <w:p>
      <w:pPr>
        <w:spacing w:before="75" w:after="0"/>
      </w:pPr>
      <w:r>
        <w:rPr/>
        <w:t xml:space="preserve">二、2026-2031年租金走势预测(分城市能级)</w:t>
      </w:r>
    </w:p>
    <w:p>
      <w:pPr>
        <w:spacing w:before="75" w:after="0"/>
      </w:pPr>
      <w:r>
        <w:rPr>
          <w:b w:val="1"/>
          <w:bCs w:val="1"/>
        </w:rPr>
        <w:t xml:space="preserve">第五章 产业链结构与价值链拆解</w:t>
      </w:r>
    </w:p>
    <w:p>
      <w:pPr>
        <w:spacing w:before="75" w:after="0"/>
      </w:pPr>
      <w:r>
        <w:rPr/>
        <w:t xml:space="preserve">第一节 上游：土地、基建、金融、技术</w:t>
      </w:r>
    </w:p>
    <w:p>
      <w:pPr>
        <w:spacing w:before="75" w:after="0"/>
      </w:pPr>
      <w:r>
        <w:rPr/>
        <w:t xml:space="preserve">第二节 中游：园区开发运营商(政府平台、地产商、产业资本)</w:t>
      </w:r>
    </w:p>
    <w:p>
      <w:pPr>
        <w:spacing w:before="75" w:after="0"/>
      </w:pPr>
      <w:r>
        <w:rPr/>
        <w:t xml:space="preserve">第三节 下游：入驻企业(平台、品牌、服务商)</w:t>
      </w:r>
    </w:p>
    <w:p>
      <w:pPr>
        <w:spacing w:before="75" w:after="0"/>
      </w:pPr>
      <w:r>
        <w:rPr/>
        <w:t xml:space="preserve">第四节 价值链利润分配</w:t>
      </w:r>
    </w:p>
    <w:p>
      <w:pPr>
        <w:spacing w:before="75" w:after="0"/>
      </w:pPr>
      <w:r>
        <w:rPr/>
        <w:t xml:space="preserve">第五节 2026-2031年产业链整合路径</w:t>
      </w:r>
    </w:p>
    <w:p>
      <w:pPr>
        <w:spacing w:before="75" w:after="0"/>
      </w:pPr>
      <w:r>
        <w:rPr>
          <w:b w:val="1"/>
          <w:bCs w:val="1"/>
        </w:rPr>
        <w:t xml:space="preserve">第六章 区域竞争格局与梯度转移</w:t>
      </w:r>
    </w:p>
    <w:p>
      <w:pPr>
        <w:spacing w:before="75" w:after="0"/>
      </w:pPr>
      <w:r>
        <w:rPr/>
        <w:t xml:space="preserve">第一节 四大梯队划分</w:t>
      </w:r>
    </w:p>
    <w:p>
      <w:pPr>
        <w:spacing w:before="75" w:after="0"/>
      </w:pPr>
      <w:r>
        <w:rPr/>
        <w:t xml:space="preserve">一、第一梯队：长三角、珠三角、京津冀</w:t>
      </w:r>
    </w:p>
    <w:p>
      <w:pPr>
        <w:spacing w:before="75" w:after="0"/>
      </w:pPr>
      <w:r>
        <w:rPr/>
        <w:t xml:space="preserve">二、第二梯队：成渝、长江中游、山东半岛</w:t>
      </w:r>
    </w:p>
    <w:p>
      <w:pPr>
        <w:spacing w:before="75" w:after="0"/>
      </w:pPr>
      <w:r>
        <w:rPr/>
        <w:t xml:space="preserve">三、第三梯队：关中、中原、北部湾</w:t>
      </w:r>
    </w:p>
    <w:p>
      <w:pPr>
        <w:spacing w:before="75" w:after="0"/>
      </w:pPr>
      <w:r>
        <w:rPr/>
        <w:t xml:space="preserve">四、第四梯队：东北、西北、西南边境口岸</w:t>
      </w:r>
    </w:p>
    <w:p>
      <w:pPr>
        <w:spacing w:before="75" w:after="0"/>
      </w:pPr>
      <w:r>
        <w:rPr/>
        <w:t xml:space="preserve">第二节 典型园区深度案例</w:t>
      </w:r>
    </w:p>
    <w:p>
      <w:pPr>
        <w:spacing w:before="75" w:after="0"/>
      </w:pPr>
      <w:r>
        <w:rPr/>
        <w:t xml:space="preserve">一、杭州余杭未来科技城(直播电商)</w:t>
      </w:r>
    </w:p>
    <w:p>
      <w:pPr>
        <w:spacing w:before="75" w:after="0"/>
      </w:pPr>
      <w:r>
        <w:rPr/>
        <w:t xml:space="preserve">二、广州南沙保税港区(跨境b2b2c)</w:t>
      </w:r>
    </w:p>
    <w:p>
      <w:pPr>
        <w:spacing w:before="75" w:after="0"/>
      </w:pPr>
      <w:r>
        <w:rPr/>
        <w:t xml:space="preserve">三、成都青白江国际铁路港(中欧班列+电商)</w:t>
      </w:r>
    </w:p>
    <w:p>
      <w:pPr>
        <w:spacing w:before="75" w:after="0"/>
      </w:pPr>
      <w:r>
        <w:rPr/>
        <w:t xml:space="preserve">四、郑州航空港实验区(航空+保税+跨境)</w:t>
      </w:r>
    </w:p>
    <w:p>
      <w:pPr>
        <w:spacing w:before="75" w:after="0"/>
      </w:pPr>
      <w:r>
        <w:rPr/>
        <w:t xml:space="preserve">第三节 2026-2031年区域潜力指数模型</w:t>
      </w:r>
    </w:p>
    <w:p>
      <w:pPr>
        <w:spacing w:before="75" w:after="0"/>
      </w:pPr>
      <w:r>
        <w:rPr>
          <w:b w:val="1"/>
          <w:bCs w:val="1"/>
        </w:rPr>
        <w:t xml:space="preserve">第七章 商业模式与盈利机制创新</w:t>
      </w:r>
    </w:p>
    <w:p>
      <w:pPr>
        <w:spacing w:before="75" w:after="0"/>
      </w:pPr>
      <w:r>
        <w:rPr/>
        <w:t xml:space="preserve">第一节 传统“租金+物业”模式瓶颈</w:t>
      </w:r>
    </w:p>
    <w:p>
      <w:pPr>
        <w:spacing w:before="75" w:after="0"/>
      </w:pPr>
      <w:r>
        <w:rPr/>
        <w:t xml:space="preserve">第二节 新兴盈利模式</w:t>
      </w:r>
    </w:p>
    <w:p>
      <w:pPr>
        <w:spacing w:before="75" w:after="0"/>
      </w:pPr>
      <w:r>
        <w:rPr/>
        <w:t xml:space="preserve">一、产业投资(基金+直投)</w:t>
      </w:r>
    </w:p>
    <w:p>
      <w:pPr>
        <w:spacing w:before="75" w:after="0"/>
      </w:pPr>
      <w:r>
        <w:rPr/>
        <w:t xml:space="preserve">二、供应链金融(保理、仓单质押)</w:t>
      </w:r>
    </w:p>
    <w:p>
      <w:pPr>
        <w:spacing w:before="75" w:after="0"/>
      </w:pPr>
      <w:r>
        <w:rPr/>
        <w:t xml:space="preserve">三、数据服务(api、saas、daas)</w:t>
      </w:r>
    </w:p>
    <w:p>
      <w:pPr>
        <w:spacing w:before="75" w:after="0"/>
      </w:pPr>
      <w:r>
        <w:rPr/>
        <w:t xml:space="preserve">四、碳资产运营(ccer、绿电交易)</w:t>
      </w:r>
    </w:p>
    <w:p>
      <w:pPr>
        <w:spacing w:before="75" w:after="0"/>
      </w:pPr>
      <w:r>
        <w:rPr/>
        <w:t xml:space="preserve">第三节 2026-2031年商业模式演进路线图</w:t>
      </w:r>
    </w:p>
    <w:p>
      <w:pPr>
        <w:spacing w:before="75" w:after="0"/>
      </w:pPr>
      <w:r>
        <w:rPr>
          <w:b w:val="1"/>
          <w:bCs w:val="1"/>
        </w:rPr>
        <w:t xml:space="preserve">第八章 领先企业深度分析</w:t>
      </w:r>
    </w:p>
    <w:p>
      <w:pPr>
        <w:spacing w:before="75" w:after="0"/>
      </w:pPr>
      <w:r>
        <w:rPr/>
        <w:t xml:space="preserve">(每节结构：公司概况、园区布局、财务指标2023-2025、战略举措、2026-2031年展望)</w:t>
      </w:r>
    </w:p>
    <w:p>
      <w:pPr>
        <w:spacing w:before="75" w:after="0"/>
      </w:pPr>
      <w:r>
        <w:rPr/>
        <w:t xml:space="preserve">第一节 阿里巴巴(中国)网络技术有限公司</w:t>
      </w:r>
    </w:p>
    <w:p>
      <w:pPr>
        <w:spacing w:before="75" w:after="0"/>
      </w:pPr>
      <w:r>
        <w:rPr/>
        <w:t xml:space="preserve">第二节 京东集团股份有限公司</w:t>
      </w:r>
    </w:p>
    <w:p>
      <w:pPr>
        <w:spacing w:before="75" w:after="0"/>
      </w:pPr>
      <w:r>
        <w:rPr/>
        <w:t xml:space="preserve">第三节 上海寻梦信息技术有限公司(拼多多)</w:t>
      </w:r>
    </w:p>
    <w:p>
      <w:pPr>
        <w:spacing w:before="75" w:after="0"/>
      </w:pPr>
      <w:r>
        <w:rPr/>
        <w:t xml:space="preserve">第四节 北京快手科技有限公司</w:t>
      </w:r>
    </w:p>
    <w:p>
      <w:pPr>
        <w:spacing w:before="75" w:after="0"/>
      </w:pPr>
      <w:r>
        <w:rPr/>
        <w:t xml:space="preserve">第五节 北京抖音信息服务有限公司(字节跳动)</w:t>
      </w:r>
    </w:p>
    <w:p>
      <w:pPr>
        <w:spacing w:before="75" w:after="0"/>
      </w:pPr>
      <w:r>
        <w:rPr>
          <w:b w:val="1"/>
          <w:bCs w:val="1"/>
        </w:rPr>
        <w:t xml:space="preserve">第九章 数字化与智能化升级路径</w:t>
      </w:r>
    </w:p>
    <w:p>
      <w:pPr>
        <w:spacing w:before="75" w:after="0"/>
      </w:pPr>
      <w:r>
        <w:rPr/>
        <w:t xml:space="preserve">第一节 数字孪生园区建设标准</w:t>
      </w:r>
    </w:p>
    <w:p>
      <w:pPr>
        <w:spacing w:before="75" w:after="0"/>
      </w:pPr>
      <w:r>
        <w:rPr/>
        <w:t xml:space="preserve">第二节 ai+iot在仓储、安防、能源管理中的应用</w:t>
      </w:r>
    </w:p>
    <w:p>
      <w:pPr>
        <w:spacing w:before="75" w:after="0"/>
      </w:pPr>
      <w:r>
        <w:rPr/>
        <w:t xml:space="preserve">第三节 区块链在跨境贸易单证、溯源、供应链金融中的落地</w:t>
      </w:r>
    </w:p>
    <w:p>
      <w:pPr>
        <w:spacing w:before="75" w:after="0"/>
      </w:pPr>
      <w:r>
        <w:rPr/>
        <w:t xml:space="preserve">第四节 2026-2031年技术成熟度曲线与投资回报周期</w:t>
      </w:r>
    </w:p>
    <w:p>
      <w:pPr>
        <w:spacing w:before="75" w:after="0"/>
      </w:pPr>
      <w:r>
        <w:rPr>
          <w:b w:val="1"/>
          <w:bCs w:val="1"/>
        </w:rPr>
        <w:t xml:space="preserve">第十章 绿色低碳与esg战略</w:t>
      </w:r>
    </w:p>
    <w:p>
      <w:pPr>
        <w:spacing w:before="75" w:after="0"/>
      </w:pPr>
      <w:r>
        <w:rPr/>
        <w:t xml:space="preserve">第一节 国家“双碳”政策对园区的影响</w:t>
      </w:r>
    </w:p>
    <w:p>
      <w:pPr>
        <w:spacing w:before="75" w:after="0"/>
      </w:pPr>
      <w:r>
        <w:rPr/>
        <w:t xml:space="preserve">第二节 零碳园区评价指标体系</w:t>
      </w:r>
    </w:p>
    <w:p>
      <w:pPr>
        <w:spacing w:before="75" w:after="0"/>
      </w:pPr>
      <w:r>
        <w:rPr/>
        <w:t xml:space="preserve">第三节 光伏、储能、换电站、氢能叉车案例</w:t>
      </w:r>
    </w:p>
    <w:p>
      <w:pPr>
        <w:spacing w:before="75" w:after="0"/>
      </w:pPr>
      <w:r>
        <w:rPr/>
        <w:t xml:space="preserve">第四节 绿色金融工具：绿色债券、碳中和abs</w:t>
      </w:r>
    </w:p>
    <w:p>
      <w:pPr>
        <w:spacing w:before="75" w:after="0"/>
      </w:pPr>
      <w:r>
        <w:rPr/>
        <w:t xml:space="preserve">第五节 2026-2031年esg评级与融资成本关系模型</w:t>
      </w:r>
    </w:p>
    <w:p>
      <w:pPr>
        <w:spacing w:before="75" w:after="0"/>
      </w:pPr>
      <w:r>
        <w:rPr>
          <w:b w:val="1"/>
          <w:bCs w:val="1"/>
        </w:rPr>
        <w:t xml:space="preserve">第十一章 政策红利与制度创新</w:t>
      </w:r>
    </w:p>
    <w:p>
      <w:pPr>
        <w:spacing w:before="75" w:after="0"/>
      </w:pPr>
      <w:r>
        <w:rPr/>
        <w:t xml:space="preserve">第一节 跨境电商综试区扩围预测</w:t>
      </w:r>
    </w:p>
    <w:p>
      <w:pPr>
        <w:spacing w:before="75" w:after="0"/>
      </w:pPr>
      <w:r>
        <w:rPr/>
        <w:t xml:space="preserve">第二节 海关监管模式创新</w:t>
      </w:r>
    </w:p>
    <w:p>
      <w:pPr>
        <w:spacing w:before="75" w:after="0"/>
      </w:pPr>
      <w:r>
        <w:rPr/>
        <w:t xml:space="preserve">第三节 出口退税、所得税优惠、增值税即征即退</w:t>
      </w:r>
    </w:p>
    <w:p>
      <w:pPr>
        <w:spacing w:before="75" w:after="0"/>
      </w:pPr>
      <w:r>
        <w:rPr/>
        <w:t xml:space="preserve">第四节 数据跨境流动负面清单管理</w:t>
      </w:r>
    </w:p>
    <w:p>
      <w:pPr>
        <w:spacing w:before="75" w:after="0"/>
      </w:pPr>
      <w:r>
        <w:rPr/>
        <w:t xml:space="preserve">第五节 地方立法权限与先行先试案例</w:t>
      </w:r>
    </w:p>
    <w:p>
      <w:pPr>
        <w:spacing w:before="75" w:after="0"/>
      </w:pPr>
      <w:r>
        <w:rPr>
          <w:b w:val="1"/>
          <w:bCs w:val="1"/>
        </w:rPr>
        <w:t xml:space="preserve">第十二章 投资风险与防范体系</w:t>
      </w:r>
    </w:p>
    <w:p>
      <w:pPr>
        <w:spacing w:before="75" w:after="0"/>
      </w:pPr>
      <w:r>
        <w:rPr/>
        <w:t xml:space="preserve">第一节 政策风险：监管收紧、税收调整</w:t>
      </w:r>
    </w:p>
    <w:p>
      <w:pPr>
        <w:spacing w:before="75" w:after="0"/>
      </w:pPr>
      <w:r>
        <w:rPr/>
        <w:t xml:space="preserve">第二节 市场风险：空置率上升、租金下滑</w:t>
      </w:r>
    </w:p>
    <w:p>
      <w:pPr>
        <w:spacing w:before="75" w:after="0"/>
      </w:pPr>
      <w:r>
        <w:rPr/>
        <w:t xml:space="preserve">第三节 运营风险：招商不足、产业错配</w:t>
      </w:r>
    </w:p>
    <w:p>
      <w:pPr>
        <w:spacing w:before="75" w:after="0"/>
      </w:pPr>
      <w:r>
        <w:rPr/>
        <w:t xml:space="preserve">第四节 技术风险：系统故障、数据泄露</w:t>
      </w:r>
    </w:p>
    <w:p>
      <w:pPr>
        <w:spacing w:before="75" w:after="0"/>
      </w:pPr>
      <w:r>
        <w:rPr/>
        <w:t xml:space="preserve">第五节 财务风险：高杠杆、现金流断裂</w:t>
      </w:r>
    </w:p>
    <w:p>
      <w:pPr>
        <w:spacing w:before="75" w:after="0"/>
      </w:pPr>
      <w:r>
        <w:rPr/>
        <w:t xml:space="preserve">第六节 2026-2031年风险预警指标体系</w:t>
      </w:r>
    </w:p>
    <w:p>
      <w:pPr>
        <w:spacing w:before="75" w:after="0"/>
      </w:pPr>
      <w:r>
        <w:rPr>
          <w:b w:val="1"/>
          <w:bCs w:val="1"/>
        </w:rPr>
        <w:t xml:space="preserve">第十三章 2026-2031年发展战略建议</w:t>
      </w:r>
    </w:p>
    <w:p>
      <w:pPr>
        <w:spacing w:before="75" w:after="0"/>
      </w:pPr>
      <w:r>
        <w:rPr/>
        <w:t xml:space="preserve">第一节 政府层面</w:t>
      </w:r>
    </w:p>
    <w:p>
      <w:pPr>
        <w:spacing w:before="75" w:after="0"/>
      </w:pPr>
      <w:r>
        <w:rPr/>
        <w:t xml:space="preserve">一、差异化定位：避免同质化竞争</w:t>
      </w:r>
    </w:p>
    <w:p>
      <w:pPr>
        <w:spacing w:before="75" w:after="0"/>
      </w:pPr>
      <w:r>
        <w:rPr/>
        <w:t xml:space="preserve">二、产业链招商：龙头+配套+基金</w:t>
      </w:r>
    </w:p>
    <w:p>
      <w:pPr>
        <w:spacing w:before="75" w:after="0"/>
      </w:pPr>
      <w:r>
        <w:rPr/>
        <w:t xml:space="preserve">三、数字基建：5g、算力、工业互联网</w:t>
      </w:r>
    </w:p>
    <w:p>
      <w:pPr>
        <w:spacing w:before="75" w:after="0"/>
      </w:pPr>
      <w:r>
        <w:rPr/>
        <w:t xml:space="preserve">第二节 企业层面</w:t>
      </w:r>
    </w:p>
    <w:p>
      <w:pPr>
        <w:spacing w:before="75" w:after="0"/>
      </w:pPr>
      <w:r>
        <w:rPr/>
        <w:t xml:space="preserve">一、轻资产输出：品牌+运营+技术</w:t>
      </w:r>
    </w:p>
    <w:p>
      <w:pPr>
        <w:spacing w:before="75" w:after="0"/>
      </w:pPr>
      <w:r>
        <w:rPr/>
        <w:t xml:space="preserve">二、重资产持有：核心城市枢纽节点</w:t>
      </w:r>
    </w:p>
    <w:p>
      <w:pPr>
        <w:spacing w:before="75" w:after="0"/>
      </w:pPr>
      <w:r>
        <w:rPr/>
        <w:t xml:space="preserve">三、国际化布局：海外仓+海外园区</w:t>
      </w:r>
    </w:p>
    <w:p>
      <w:pPr>
        <w:spacing w:before="75" w:after="0"/>
      </w:pPr>
      <w:r>
        <w:rPr/>
        <w:t xml:space="preserve">第三节 投资者层面</w:t>
      </w:r>
    </w:p>
    <w:p>
      <w:pPr>
        <w:spacing w:before="75" w:after="0"/>
      </w:pPr>
      <w:r>
        <w:rPr/>
        <w:t xml:space="preserve">一、reits退出路径</w:t>
      </w:r>
    </w:p>
    <w:p>
      <w:pPr>
        <w:spacing w:before="75" w:after="0"/>
      </w:pPr>
      <w:r>
        <w:rPr/>
        <w:t xml:space="preserve">二、pre-reits培育期估值模型</w:t>
      </w:r>
    </w:p>
    <w:p>
      <w:pPr>
        <w:spacing w:before="75" w:after="0"/>
      </w:pPr>
      <w:r>
        <w:rPr/>
        <w:t xml:space="preserve">三、二级市场并购机会</w:t>
      </w:r>
    </w:p>
    <w:p>
      <w:pPr>
        <w:spacing w:before="75" w:after="0"/>
      </w:pPr>
      <w:r>
        <w:rPr>
          <w:b w:val="1"/>
          <w:bCs w:val="1"/>
        </w:rPr>
        <w:t xml:space="preserve">第十四章 未来五年趋势展望</w:t>
      </w:r>
    </w:p>
    <w:p>
      <w:pPr>
        <w:spacing w:before="75" w:after="0"/>
      </w:pPr>
      <w:r>
        <w:rPr/>
        <w:t xml:space="preserve">第一节 空间布局：从沿海到内陆、从城市到县域</w:t>
      </w:r>
    </w:p>
    <w:p>
      <w:pPr>
        <w:spacing w:before="75" w:after="0"/>
      </w:pPr>
      <w:r>
        <w:rPr/>
        <w:t xml:space="preserve">第二节 产业融合：电商+制造+文旅+农业</w:t>
      </w:r>
    </w:p>
    <w:p>
      <w:pPr>
        <w:spacing w:before="75" w:after="0"/>
      </w:pPr>
      <w:r>
        <w:rPr/>
        <w:t xml:space="preserve">第三节 技术融合：ai+机器人+自动驾驶</w:t>
      </w:r>
    </w:p>
    <w:p>
      <w:pPr>
        <w:spacing w:before="75" w:after="0"/>
      </w:pPr>
      <w:r>
        <w:rPr/>
        <w:t xml:space="preserve">第四节 资本融合：产业资本+金融资本+政府引导基金</w:t>
      </w:r>
    </w:p>
    <w:p>
      <w:pPr>
        <w:spacing w:before="75" w:after="0"/>
      </w:pPr>
      <w:r>
        <w:rPr/>
        <w:t xml:space="preserve">第五节 2026-2031年行业规模、利润率、roe预测</w:t>
      </w:r>
    </w:p>
    <w:p>
      <w:pPr>
        <w:spacing w:before="75" w:after="0"/>
      </w:pPr>
      <w:r>
        <w:rPr>
          <w:b w:val="1"/>
          <w:bCs w:val="1"/>
        </w:rPr>
        <w:t xml:space="preserve">第十五章 研究结论与政策建议</w:t>
      </w:r>
    </w:p>
    <w:p>
      <w:pPr>
        <w:spacing w:before="75" w:after="0"/>
      </w:pPr>
      <w:r>
        <w:rPr/>
        <w:t xml:space="preserve">第一节 主要发现</w:t>
      </w:r>
    </w:p>
    <w:p>
      <w:pPr>
        <w:spacing w:before="75" w:after="0"/>
      </w:pPr>
      <w:r>
        <w:rPr/>
        <w:t xml:space="preserve">第二节 政策建议：国家部委、地方政府、园区管委会</w:t>
      </w:r>
    </w:p>
    <w:p>
      <w:pPr>
        <w:spacing w:before="75" w:after="0"/>
      </w:pPr>
      <w:r>
        <w:rPr/>
        <w:t xml:space="preserve">第三节 企业行动清单</w:t>
      </w:r>
    </w:p>
    <w:p>
      <w:pPr>
        <w:spacing w:before="75" w:after="0"/>
      </w:pPr>
      <w:r>
        <w:rPr/>
        <w:t xml:space="preserve">第四节 后续研究展望</w:t>
      </w:r>
    </w:p>
    <w:p>
      <w:pPr>
        <w:spacing w:before="75" w:after="0"/>
      </w:pPr>
      <w:r>
        <w:rPr>
          <w:b w:val="1"/>
          <w:bCs w:val="1"/>
        </w:rPr>
        <w:t xml:space="preserve">图表目录</w:t>
      </w:r>
    </w:p>
    <w:p>
      <w:pPr>
        <w:spacing w:before="75" w:after="0"/>
      </w:pPr>
      <w:r>
        <w:rPr/>
        <w:t xml:space="preserve">图表：电商产业园分类框架</w:t>
      </w:r>
    </w:p>
    <w:p>
      <w:pPr>
        <w:spacing w:before="75" w:after="0"/>
      </w:pPr>
      <w:r>
        <w:rPr/>
        <w:t xml:space="preserve">图表：2023-2025年全球电商产业园数量与面积</w:t>
      </w:r>
    </w:p>
    <w:p>
      <w:pPr>
        <w:spacing w:before="75" w:after="0"/>
      </w:pPr>
      <w:r>
        <w:rPr/>
        <w:t xml:space="preserve">图表：2023-2025年中国电商产业园政策时间轴</w:t>
      </w:r>
    </w:p>
    <w:p>
      <w:pPr>
        <w:spacing w:before="75" w:after="0"/>
      </w:pPr>
      <w:r>
        <w:rPr/>
        <w:t xml:space="preserve">图表：2023-2025年gdp与网上零售额增速对比</w:t>
      </w:r>
    </w:p>
    <w:p>
      <w:pPr>
        <w:spacing w:before="75" w:after="0"/>
      </w:pPr>
      <w:r>
        <w:rPr/>
        <w:t xml:space="preserve">图表：2023-2025年快递业务量与电商渗透率</w:t>
      </w:r>
    </w:p>
    <w:p>
      <w:pPr>
        <w:spacing w:before="75" w:after="0"/>
      </w:pPr>
      <w:r>
        <w:rPr/>
        <w:t xml:space="preserve">图表：2023-2025年园区数量分省统计</w:t>
      </w:r>
    </w:p>
    <w:p>
      <w:pPr>
        <w:spacing w:before="75" w:after="0"/>
      </w:pPr>
      <w:r>
        <w:rPr/>
        <w:t xml:space="preserve">图表：2023-2025年园区面积分省统计</w:t>
      </w:r>
    </w:p>
    <w:p>
      <w:pPr>
        <w:spacing w:before="75" w:after="0"/>
      </w:pPr>
      <w:r>
        <w:rPr/>
        <w:t xml:space="preserve">图表：2023-2025年园区投资额分省统计</w:t>
      </w:r>
    </w:p>
    <w:p>
      <w:pPr>
        <w:spacing w:before="75" w:after="0"/>
      </w:pPr>
      <w:r>
        <w:rPr/>
        <w:t xml:space="preserve">图表：2023-2025年园区空置率季度走势</w:t>
      </w:r>
    </w:p>
    <w:p>
      <w:pPr>
        <w:spacing w:before="75" w:after="0"/>
      </w:pPr>
      <w:r>
        <w:rPr/>
        <w:t xml:space="preserve">图表：2023-2025年园区租金水平分城市能级</w:t>
      </w:r>
    </w:p>
    <w:p>
      <w:pPr>
        <w:spacing w:before="75" w:after="0"/>
      </w:pPr>
      <w:r>
        <w:rPr/>
        <w:t xml:space="preserve">图表：2026-2031年园区新增立项预测</w:t>
      </w:r>
    </w:p>
    <w:p>
      <w:pPr>
        <w:spacing w:before="75" w:after="0"/>
      </w:pPr>
      <w:r>
        <w:rPr/>
        <w:t xml:space="preserve">图表：2026-2031年园区竣工面积预测</w:t>
      </w:r>
    </w:p>
    <w:p>
      <w:pPr>
        <w:spacing w:before="75" w:after="0"/>
      </w:pPr>
      <w:r>
        <w:rPr/>
        <w:t xml:space="preserve">图表：2023-2025年平台企业需求占比</w:t>
      </w:r>
    </w:p>
    <w:p>
      <w:pPr>
        <w:spacing w:before="75" w:after="0"/>
      </w:pPr>
      <w:r>
        <w:rPr/>
        <w:t xml:space="preserve">图表：2023-2025年品牌企业需求占比</w:t>
      </w:r>
    </w:p>
    <w:p>
      <w:pPr>
        <w:spacing w:before="75" w:after="0"/>
      </w:pPr>
      <w:r>
        <w:rPr/>
        <w:t xml:space="preserve">图表：2023-2025年服务商需求占比</w:t>
      </w:r>
    </w:p>
    <w:p>
      <w:pPr>
        <w:spacing w:before="75" w:after="0"/>
      </w:pPr>
      <w:r>
        <w:rPr/>
        <w:t xml:space="preserve">图表：2026-2031年需求弹性测算结果</w:t>
      </w:r>
    </w:p>
    <w:p>
      <w:pPr>
        <w:spacing w:before="75" w:after="0"/>
      </w:pPr>
      <w:r>
        <w:rPr/>
        <w:t xml:space="preserve">图表：租金定价模型变量权重</w:t>
      </w:r>
    </w:p>
    <w:p>
      <w:pPr>
        <w:spacing w:before="75" w:after="0"/>
      </w:pPr>
      <w:r>
        <w:rPr/>
        <w:t xml:space="preserve">图表：2026-2031年租金走势预测</w:t>
      </w:r>
    </w:p>
    <w:p>
      <w:pPr>
        <w:spacing w:before="75" w:after="0"/>
      </w:pPr>
      <w:r>
        <w:rPr/>
        <w:t xml:space="preserve">图表：产业链结构图</w:t>
      </w:r>
    </w:p>
    <w:p>
      <w:pPr>
        <w:spacing w:before="75" w:after="0"/>
      </w:pPr>
      <w:r>
        <w:rPr/>
        <w:t xml:space="preserve">图表：价值链利润分配</w:t>
      </w:r>
    </w:p>
    <w:p>
      <w:pPr>
        <w:spacing w:before="75" w:after="0"/>
      </w:pPr>
      <w:r>
        <w:rPr/>
        <w:t xml:space="preserve">图表：2026-2031年产业链整合路径</w:t>
      </w:r>
    </w:p>
    <w:p>
      <w:pPr>
        <w:spacing w:before="75" w:after="0"/>
      </w:pPr>
      <w:r>
        <w:rPr/>
        <w:t xml:space="preserve">图表：区域梯队划分地图</w:t>
      </w:r>
    </w:p>
    <w:p>
      <w:pPr>
        <w:spacing w:before="75" w:after="0"/>
      </w:pPr>
      <w:r>
        <w:rPr/>
        <w:t xml:space="preserve">图表：2023-2025年区域园区数量对比</w:t>
      </w:r>
    </w:p>
    <w:p>
      <w:pPr>
        <w:spacing w:before="75" w:after="0"/>
      </w:pPr>
      <w:r>
        <w:rPr/>
        <w:t xml:space="preserve">图表：2023-2025年区域投资额对比</w:t>
      </w:r>
    </w:p>
    <w:p>
      <w:pPr>
        <w:spacing w:before="75" w:after="0"/>
      </w:pPr>
      <w:r>
        <w:rPr/>
        <w:t xml:space="preserve">图表：2026-2031年区域潜力指数热力图</w:t>
      </w:r>
    </w:p>
    <w:p>
      <w:pPr>
        <w:spacing w:before="75" w:after="0"/>
      </w:pPr>
      <w:r>
        <w:rPr/>
        <w:t xml:space="preserve">图表：传统盈利模式收入结构</w:t>
      </w:r>
    </w:p>
    <w:p>
      <w:pPr>
        <w:spacing w:before="75" w:after="0"/>
      </w:pPr>
      <w:r>
        <w:rPr/>
        <w:t xml:space="preserve">图表：新兴盈利模式收入结构</w:t>
      </w:r>
    </w:p>
    <w:p>
      <w:pPr>
        <w:spacing w:before="75" w:after="0"/>
      </w:pPr>
      <w:r>
        <w:rPr/>
        <w:t xml:space="preserve">图表：2026-2031年商业模式演进路线图</w:t>
      </w:r>
    </w:p>
    <w:p>
      <w:pPr>
        <w:spacing w:before="75" w:after="0"/>
      </w:pPr>
      <w:r>
        <w:rPr/>
        <w:t xml:space="preserve">图表：阿里巴巴园区布局地图</w:t>
      </w:r>
    </w:p>
    <w:p>
      <w:pPr>
        <w:spacing w:before="75" w:after="0"/>
      </w:pPr>
      <w:r>
        <w:rPr/>
        <w:t xml:space="preserve">图表：京东园区布局地图</w:t>
      </w:r>
    </w:p>
    <w:p>
      <w:pPr>
        <w:spacing w:before="75" w:after="0"/>
      </w:pPr>
      <w:r>
        <w:rPr/>
        <w:t xml:space="preserve">图表：拼多多园区布局地图</w:t>
      </w:r>
    </w:p>
    <w:p>
      <w:pPr>
        <w:spacing w:before="75" w:after="0"/>
      </w:pPr>
      <w:r>
        <w:rPr/>
        <w:t xml:space="preserve">图表：快手园区布局地图</w:t>
      </w:r>
    </w:p>
    <w:p>
      <w:pPr>
        <w:spacing w:before="75" w:after="0"/>
      </w:pPr>
      <w:r>
        <w:rPr/>
        <w:t xml:space="preserve">图表：抖音园区布局地图</w:t>
      </w:r>
    </w:p>
    <w:p>
      <w:pPr>
        <w:spacing w:before="75" w:after="0"/>
      </w:pPr>
      <w:r>
        <w:rPr/>
        <w:t xml:space="preserve">图表：数字孪生园区技术架构</w:t>
      </w:r>
    </w:p>
    <w:p>
      <w:pPr>
        <w:spacing w:before="75" w:after="0"/>
      </w:pPr>
      <w:r>
        <w:rPr/>
        <w:t xml:space="preserve">图表：ai+iot应用场景渗透率</w:t>
      </w:r>
    </w:p>
    <w:p>
      <w:pPr>
        <w:spacing w:before="75" w:after="0"/>
      </w:pPr>
      <w:r>
        <w:rPr/>
        <w:t xml:space="preserve">图表：区块链技术落地案例数量</w:t>
      </w:r>
    </w:p>
    <w:p>
      <w:pPr>
        <w:spacing w:before="75" w:after="0"/>
      </w:pPr>
      <w:r>
        <w:rPr/>
        <w:t xml:space="preserve">图表：2026-2031年技术成熟度曲线</w:t>
      </w:r>
    </w:p>
    <w:p>
      <w:pPr>
        <w:spacing w:before="75" w:after="0"/>
      </w:pPr>
      <w:r>
        <w:rPr/>
        <w:t xml:space="preserve">图表：零碳园区评价指标体系</w:t>
      </w:r>
    </w:p>
    <w:p>
      <w:pPr>
        <w:spacing w:before="75" w:after="0"/>
      </w:pPr>
      <w:r>
        <w:rPr/>
        <w:t xml:space="preserve">图表：绿色金融工具发行规模</w:t>
      </w:r>
    </w:p>
    <w:p>
      <w:pPr>
        <w:spacing w:before="75" w:after="0"/>
      </w:pPr>
      <w:r>
        <w:rPr/>
        <w:t xml:space="preserve">图表：2026-2031年esg评级与融资成本关系</w:t>
      </w:r>
    </w:p>
    <w:p>
      <w:pPr>
        <w:spacing w:before="75" w:after="0"/>
      </w:pPr>
      <w:r>
        <w:rPr/>
        <w:t xml:space="preserve">图表：跨境电商综试区扩围预测</w:t>
      </w:r>
    </w:p>
    <w:p>
      <w:pPr>
        <w:spacing w:before="75" w:after="0"/>
      </w:pPr>
      <w:r>
        <w:rPr/>
        <w:t xml:space="preserve">图表：海关监管模式创新流程图</w:t>
      </w:r>
    </w:p>
    <w:p>
      <w:pPr>
        <w:spacing w:before="75" w:after="0"/>
      </w:pPr>
      <w:r>
        <w:rPr/>
        <w:t xml:space="preserve">图表：2026-2031年风险预警指标体系</w:t>
      </w:r>
    </w:p>
    <w:p>
      <w:pPr>
        <w:spacing w:before="75" w:after="0"/>
      </w:pPr>
      <w:r>
        <w:rPr/>
        <w:t xml:space="preserve">图表：reits退出路径示意图</w:t>
      </w:r>
    </w:p>
    <w:p>
      <w:pPr>
        <w:spacing w:before="75" w:after="0"/>
      </w:pPr>
      <w:r>
        <w:rPr/>
        <w:t xml:space="preserve">图表：2026-2031年行业规模、利润率、roe预测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2026-2031年中国电商产业园行业全景调研及发展战略咨询报告</dc:title>
  <dc:description>2026-2031年中国电商产业园行业全景调研及发展战略咨询报告</dc:description>
  <dc:subject>2026-2031年中国电商产业园行业全景调研及发展战略咨询报告</dc:subject>
  <cp:keywords>研究报告</cp:keywords>
  <cp:category>研究报告</cp:category>
  <cp:lastModifiedBy>北京中道泰和信息咨询有限公司</cp:lastModifiedBy>
  <dcterms:created xsi:type="dcterms:W3CDTF">2026-03-30T18:37:13+08:00</dcterms:created>
  <dcterms:modified xsi:type="dcterms:W3CDTF">2026-03-30T18:37:13+08:00</dcterms:modified>
</cp:coreProperties>
</file>

<file path=docProps/custom.xml><?xml version="1.0" encoding="utf-8"?>
<Properties xmlns="http://schemas.openxmlformats.org/officeDocument/2006/custom-properties" xmlns:vt="http://schemas.openxmlformats.org/officeDocument/2006/docPropsVTypes"/>
</file>