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2026-2031年中国低空飞行业全景调研及发展战略咨询报告</w:t>
      </w:r>
    </w:p>
    <w:p>
      <w:pPr>
        <w:spacing w:after="150"/>
      </w:pPr>
      <w:r>
        <w:rPr>
          <w:b w:val="1"/>
          <w:bCs w:val="1"/>
        </w:rPr>
        <w:t xml:space="preserve">报告简介</w:t>
      </w:r>
    </w:p>
    <w:p>
      <w:pPr>
        <w:spacing w:after="150"/>
      </w:pPr>
      <w:r>
        <w:rPr/>
        <w:t xml:space="preserve">低空飞行通常指航空器在距地面或水面100米至1000米高度范围内的飞行活动，这一高度范围可根据不同地区特点与实际需求延伸至3000米以内，其中300米以下(G空域)和120米以下(W空域)是低空经济的主要运营空间。从空域分层看，低空飞行属于大气层内飞行活动的一部分，与中空(1000-7000米)、高空(7000-15000米)、超高空(15000米以上)形成垂直维度上的划分，而100米以下的超低空飞行则被单独归类，主要用于农林作业、紧急救援等特定场景。</w:t>
      </w:r>
    </w:p>
    <w:p>
      <w:pPr>
        <w:spacing w:after="150"/>
      </w:pPr>
      <w:r>
        <w:rPr/>
        <w:t xml:space="preserve">低空飞行的核心特征在于其高度贴近地面，这一特性使其在应用场景上与民航客机(通常飞行于4000米以上高空)形成显著差异。军事领域中，低空飞行通过降低雷达探测概率、缩短敌方武器锁定距离，成为侦察、突防、支援等任务的关键手段;民用领域则覆盖应急救援、农林植保、地理测绘、资源勘探、警务巡逻、旅游观光等多元化场景。例如，固定翼飞机可低空喷洒农药、监测森林火情，无人机能快速勘察灾情、定位受困人员，直升机则常用于医疗急救、空中观光等服务。</w:t>
      </w:r>
    </w:p>
    <w:p>
      <w:pPr>
        <w:spacing w:after="150"/>
      </w:pPr>
      <w:r>
        <w:rPr/>
        <w:t xml:space="preserve">技术层面，低空飞行器类型丰富，包括轻型飞机、直升机、无人机、电动垂直起降飞行器(eVTOL)等，这些飞行器在性能、载重、速度上各有侧重，共同构成低空经济的硬件基础。管理层面，低空飞行需遵循严格的空域管制规则，如飞行许可制度、限制区域划定、人员资质要求等，以确保飞行安全与公共安全。随着低空经济兴起，低空飞行正从传统通用航空领域向城市空中交通、无人机物流等新兴业态拓展，其定义不仅关乎技术参数，更成为推动社会创新与经济发展的重要维度。</w:t>
      </w:r>
    </w:p>
    <w:p>
      <w:pPr>
        <w:spacing w:after="150"/>
      </w:pPr>
      <w:r>
        <w:rPr/>
        <w:t xml:space="preserve">低空飞行行业研究报告旨在从国家经济和产业发展的战略入手，分析低空飞行未来的政策走向和监管体制的发展趋势，挖掘低空飞行行业的市场潜力，基于重点细分市场领域的深度研究，提供对产业规模、产业结构、区域结构、市场竞争、产业盈利水平等多个角度市场变化的生动描绘，清晰发展方向。预测未来低空飞行业务的市场前景，以帮助客户拨开政策迷雾，寻找低空飞行行业的投资商机。报告在大量的分析、预测的基础上，研究了低空飞行行业今后的发展与投资策略，为低空飞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空飞行相关企业和科研单位等的实地调查，对国内外低空飞行行业的供给与需求状况、相关行业的发展状况、市场消费变化等进行了分析。重点研究了主要低空飞行品牌的发展状况，以及未来中国低空飞行行业将面临的机遇以及企业的应对策略。报告还分析了低空飞行市场的竞争格局，行业的发展动向，并对行业相关政策进行了介绍和政策趋向研判，是低空飞行生产企业、科研单位、零售企业等单位准确了解目前低空飞行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中国低空飞行行业发展综述</w:t>
      </w:r>
    </w:p>
    <w:p>
      <w:pPr>
        <w:spacing w:before="75" w:after="0"/>
      </w:pPr>
      <w:r>
        <w:rPr/>
        <w:t xml:space="preserve">第一节 行业定义与基本范畴</w:t>
      </w:r>
    </w:p>
    <w:p>
      <w:pPr>
        <w:spacing w:before="75" w:after="0"/>
      </w:pPr>
      <w:r>
        <w:rPr/>
        <w:t xml:space="preserve">一、低空飞行的法定空域界定(1000米以下)</w:t>
      </w:r>
    </w:p>
    <w:p>
      <w:pPr>
        <w:spacing w:before="75" w:after="0"/>
      </w:pPr>
      <w:r>
        <w:rPr/>
        <w:t xml:space="preserve">二、低空飞行活动的主要类型(通用航空、无人机运行、evtol、空中游览等)</w:t>
      </w:r>
    </w:p>
    <w:p>
      <w:pPr>
        <w:spacing w:before="75" w:after="0"/>
      </w:pPr>
      <w:r>
        <w:rPr/>
        <w:t xml:space="preserve">三、低空经济与低空飞行产业的关联性</w:t>
      </w:r>
    </w:p>
    <w:p>
      <w:pPr>
        <w:spacing w:before="75" w:after="0"/>
      </w:pPr>
      <w:r>
        <w:rPr/>
        <w:t xml:space="preserve">第二节 行业发展历程回顾</w:t>
      </w:r>
    </w:p>
    <w:p>
      <w:pPr>
        <w:spacing w:before="75" w:after="0"/>
      </w:pPr>
      <w:r>
        <w:rPr/>
        <w:t xml:space="preserve">一、2000-2010年：通用航空起步与政策初步放开</w:t>
      </w:r>
    </w:p>
    <w:p>
      <w:pPr>
        <w:spacing w:before="75" w:after="0"/>
      </w:pPr>
      <w:r>
        <w:rPr/>
        <w:t xml:space="preserve">二、2011-2020年：无人机爆发与监管体系建立</w:t>
      </w:r>
    </w:p>
    <w:p>
      <w:pPr>
        <w:spacing w:before="75" w:after="0"/>
      </w:pPr>
      <w:r>
        <w:rPr/>
        <w:t xml:space="preserve">三、2021-2025年：低空空域管理改革试点深化与evtol技术突破</w:t>
      </w:r>
    </w:p>
    <w:p>
      <w:pPr>
        <w:spacing w:before="75" w:after="0"/>
      </w:pPr>
      <w:r>
        <w:rPr/>
        <w:t xml:space="preserve">第三节 报告研究方法与数据来源说明</w:t>
      </w:r>
    </w:p>
    <w:p>
      <w:pPr>
        <w:spacing w:before="75" w:after="0"/>
      </w:pPr>
      <w:r>
        <w:rPr/>
        <w:t xml:space="preserve">一、定量分析(市场规模、增长率、结构占比)与定性分析(政策、技术、商业模式)结合</w:t>
      </w:r>
    </w:p>
    <w:p>
      <w:pPr>
        <w:spacing w:before="75" w:after="0"/>
      </w:pPr>
      <w:r>
        <w:rPr/>
        <w:t xml:space="preserve">二、核心数据来源(中国民航局、工信部、国家空管委、上市公司年报、行业协会、国际航空组织)</w:t>
      </w:r>
    </w:p>
    <w:p>
      <w:pPr>
        <w:spacing w:before="75" w:after="0"/>
      </w:pPr>
      <w:r>
        <w:rPr/>
        <w:t xml:space="preserve">三、研究边界与术语说明(如“低空飞行器”包含有人/无人航空器)</w:t>
      </w:r>
    </w:p>
    <w:p>
      <w:pPr>
        <w:spacing w:before="75" w:after="0"/>
      </w:pPr>
      <w:r>
        <w:rPr>
          <w:b w:val="1"/>
          <w:bCs w:val="1"/>
        </w:rPr>
        <w:t xml:space="preserve">第二章 全球低空飞行行业发展现状与趋势分析（2023-2025年）</w:t>
      </w:r>
    </w:p>
    <w:p>
      <w:pPr>
        <w:spacing w:before="75" w:after="0"/>
      </w:pPr>
      <w:r>
        <w:rPr/>
        <w:t xml:space="preserve">第一节 全球低空飞行市场总体规模与区域格局</w:t>
      </w:r>
    </w:p>
    <w:p>
      <w:pPr>
        <w:spacing w:before="75" w:after="0"/>
      </w:pPr>
      <w:r>
        <w:rPr/>
        <w:t xml:space="preserve">一、2023-2025年全球低空飞行器交付量与运营收入(亿美元)</w:t>
      </w:r>
    </w:p>
    <w:p>
      <w:pPr>
        <w:spacing w:before="75" w:after="0"/>
      </w:pPr>
      <w:r>
        <w:rPr/>
        <w:t xml:space="preserve">二、北美、欧洲、亚太三大区域发展对比</w:t>
      </w:r>
    </w:p>
    <w:p>
      <w:pPr>
        <w:spacing w:before="75" w:after="0"/>
      </w:pPr>
      <w:r>
        <w:rPr/>
        <w:t xml:space="preserve">三、美国faa、欧盟easa在低空融合空域管理方面的领先实践</w:t>
      </w:r>
    </w:p>
    <w:p>
      <w:pPr>
        <w:spacing w:before="75" w:after="0"/>
      </w:pPr>
      <w:r>
        <w:rPr/>
        <w:t xml:space="preserve">第二节 全球主要应用场景演进</w:t>
      </w:r>
    </w:p>
    <w:p>
      <w:pPr>
        <w:spacing w:before="75" w:after="0"/>
      </w:pPr>
      <w:r>
        <w:rPr/>
        <w:t xml:space="preserve">一、物流配送(亚马逊prime air、zipline医疗物资投送)</w:t>
      </w:r>
    </w:p>
    <w:p>
      <w:pPr>
        <w:spacing w:before="75" w:after="0"/>
      </w:pPr>
      <w:r>
        <w:rPr/>
        <w:t xml:space="preserve">二、城市空中交通(uam)试点项目进展(如迪拜、新加坡、洛杉矶)</w:t>
      </w:r>
    </w:p>
    <w:p>
      <w:pPr>
        <w:spacing w:before="75" w:after="0"/>
      </w:pPr>
      <w:r>
        <w:rPr/>
        <w:t xml:space="preserve">三、农业植保、电力巡检、应急救援等工业级应用普及</w:t>
      </w:r>
    </w:p>
    <w:p>
      <w:pPr>
        <w:spacing w:before="75" w:after="0"/>
      </w:pPr>
      <w:r>
        <w:rPr/>
        <w:t xml:space="preserve">第三节 国际头部企业战略布局</w:t>
      </w:r>
    </w:p>
    <w:p>
      <w:pPr>
        <w:spacing w:before="75" w:after="0"/>
      </w:pPr>
      <w:r>
        <w:rPr/>
        <w:t xml:space="preserve">一、亿航智能(ehang holdings limited)</w:t>
      </w:r>
    </w:p>
    <w:p>
      <w:pPr>
        <w:spacing w:before="75" w:after="0"/>
      </w:pPr>
      <w:r>
        <w:rPr/>
        <w:t xml:space="preserve">二、joby aviation, inc.</w:t>
      </w:r>
    </w:p>
    <w:p>
      <w:pPr>
        <w:spacing w:before="75" w:after="0"/>
      </w:pPr>
      <w:r>
        <w:rPr/>
        <w:t xml:space="preserve">三、lilium gmbh</w:t>
      </w:r>
    </w:p>
    <w:p>
      <w:pPr>
        <w:spacing w:before="75" w:after="0"/>
      </w:pPr>
      <w:r>
        <w:rPr/>
        <w:t xml:space="preserve">四、对中国的启示：技术路线选择与适航认证路径</w:t>
      </w:r>
    </w:p>
    <w:p>
      <w:pPr>
        <w:spacing w:before="75" w:after="0"/>
      </w:pPr>
      <w:r>
        <w:rPr>
          <w:b w:val="1"/>
          <w:bCs w:val="1"/>
        </w:rPr>
        <w:t xml:space="preserve">第三章 中国低空飞行行业宏观环境分析（pest模型）</w:t>
      </w:r>
    </w:p>
    <w:p>
      <w:pPr>
        <w:spacing w:before="75" w:after="0"/>
      </w:pPr>
      <w:r>
        <w:rPr/>
        <w:t xml:space="preserve">第一节 政策环境(p)</w:t>
      </w:r>
    </w:p>
    <w:p>
      <w:pPr>
        <w:spacing w:before="75" w:after="0"/>
      </w:pPr>
      <w:r>
        <w:rPr/>
        <w:t xml:space="preserve">一、《无人驾驶航空器飞行管理暂行条例》实施效果(2024年起施行)</w:t>
      </w:r>
    </w:p>
    <w:p>
      <w:pPr>
        <w:spacing w:before="75" w:after="0"/>
      </w:pPr>
      <w:r>
        <w:rPr/>
        <w:t xml:space="preserve">二、国家空域管理体制改革进展(2023-2025年试点省份扩围)</w:t>
      </w:r>
    </w:p>
    <w:p>
      <w:pPr>
        <w:spacing w:before="75" w:after="0"/>
      </w:pPr>
      <w:r>
        <w:rPr/>
        <w:t xml:space="preserve">三、“低空经济”写入政府工作报告后的政策红利释放</w:t>
      </w:r>
    </w:p>
    <w:p>
      <w:pPr>
        <w:spacing w:before="75" w:after="0"/>
      </w:pPr>
      <w:r>
        <w:rPr/>
        <w:t xml:space="preserve">第二节 经济环境(e)</w:t>
      </w:r>
    </w:p>
    <w:p>
      <w:pPr>
        <w:spacing w:before="75" w:after="0"/>
      </w:pPr>
      <w:r>
        <w:rPr/>
        <w:t xml:space="preserve">一、地方政府对低空基础设施的投资力度(起降场、通信导航监视系统)</w:t>
      </w:r>
    </w:p>
    <w:p>
      <w:pPr>
        <w:spacing w:before="75" w:after="0"/>
      </w:pPr>
      <w:r>
        <w:rPr/>
        <w:t xml:space="preserve">二、社会资本参与低空产业基金设立情况</w:t>
      </w:r>
    </w:p>
    <w:p>
      <w:pPr>
        <w:spacing w:before="75" w:after="0"/>
      </w:pPr>
      <w:r>
        <w:rPr/>
        <w:t xml:space="preserve">三、高端制造与数字经济对低空技术的拉动效应</w:t>
      </w:r>
    </w:p>
    <w:p>
      <w:pPr>
        <w:spacing w:before="75" w:after="0"/>
      </w:pPr>
      <w:r>
        <w:rPr/>
        <w:t xml:space="preserve">第三节 社会环境(s)</w:t>
      </w:r>
    </w:p>
    <w:p>
      <w:pPr>
        <w:spacing w:before="75" w:after="0"/>
      </w:pPr>
      <w:r>
        <w:rPr/>
        <w:t xml:space="preserve">一、公众对低空飞行安全与噪音的接受度调查</w:t>
      </w:r>
    </w:p>
    <w:p>
      <w:pPr>
        <w:spacing w:before="75" w:after="0"/>
      </w:pPr>
      <w:r>
        <w:rPr/>
        <w:t xml:space="preserve">二、城市交通拥堵催生uam需求</w:t>
      </w:r>
    </w:p>
    <w:p>
      <w:pPr>
        <w:spacing w:before="75" w:after="0"/>
      </w:pPr>
      <w:r>
        <w:rPr/>
        <w:t xml:space="preserve">三、应急救灾场景中低空飞行的社会价值凸显</w:t>
      </w:r>
    </w:p>
    <w:p>
      <w:pPr>
        <w:spacing w:before="75" w:after="0"/>
      </w:pPr>
      <w:r>
        <w:rPr/>
        <w:t xml:space="preserve">第四节 技术环境(t)</w:t>
      </w:r>
    </w:p>
    <w:p>
      <w:pPr>
        <w:spacing w:before="75" w:after="0"/>
      </w:pPr>
      <w:r>
        <w:rPr/>
        <w:t xml:space="preserve">一、国产evtol整机研发突破(电池、飞控、复合材料)</w:t>
      </w:r>
    </w:p>
    <w:p>
      <w:pPr>
        <w:spacing w:before="75" w:after="0"/>
      </w:pPr>
      <w:r>
        <w:rPr/>
        <w:t xml:space="preserve">二、utm(无人交通管理系统)与5g-a/6g融合进展</w:t>
      </w:r>
    </w:p>
    <w:p>
      <w:pPr>
        <w:spacing w:before="75" w:after="0"/>
      </w:pPr>
      <w:r>
        <w:rPr/>
        <w:t xml:space="preserve">三、人工智能在自主避障与集群调度中的应用</w:t>
      </w:r>
    </w:p>
    <w:p>
      <w:pPr>
        <w:spacing w:before="75" w:after="0"/>
      </w:pPr>
      <w:r>
        <w:rPr>
          <w:b w:val="1"/>
          <w:bCs w:val="1"/>
        </w:rPr>
        <w:t xml:space="preserve">第四章 中国低空飞行行业市场容量与增长预测</w:t>
      </w:r>
    </w:p>
    <w:p>
      <w:pPr>
        <w:spacing w:before="75" w:after="0"/>
      </w:pPr>
      <w:r>
        <w:rPr/>
        <w:t xml:space="preserve">第一节 市场规模历史数据(2023-2025年)</w:t>
      </w:r>
    </w:p>
    <w:p>
      <w:pPr>
        <w:spacing w:before="75" w:after="0"/>
      </w:pPr>
      <w:r>
        <w:rPr/>
        <w:t xml:space="preserve">一、低空飞行器制造市场规模(亿元人民币)</w:t>
      </w:r>
    </w:p>
    <w:p>
      <w:pPr>
        <w:spacing w:before="75" w:after="0"/>
      </w:pPr>
      <w:r>
        <w:rPr/>
        <w:t xml:space="preserve">二、低空运营服务市场规模(物流、巡检、载人等)</w:t>
      </w:r>
    </w:p>
    <w:p>
      <w:pPr>
        <w:spacing w:before="75" w:after="0"/>
      </w:pPr>
      <w:r>
        <w:rPr/>
        <w:t xml:space="preserve">三、基础设施与保障系统投资规模</w:t>
      </w:r>
    </w:p>
    <w:p>
      <w:pPr>
        <w:spacing w:before="75" w:after="0"/>
      </w:pPr>
      <w:r>
        <w:rPr/>
        <w:t xml:space="preserve">第二节 市场细分容量分析</w:t>
      </w:r>
    </w:p>
    <w:p>
      <w:pPr>
        <w:spacing w:before="75" w:after="0"/>
      </w:pPr>
      <w:r>
        <w:rPr/>
        <w:t xml:space="preserve">一、按飞行器类型划分(多旋翼无人机、固定翼无人机、evtol、轻型运动飞机)</w:t>
      </w:r>
    </w:p>
    <w:p>
      <w:pPr>
        <w:spacing w:before="75" w:after="0"/>
      </w:pPr>
      <w:r>
        <w:rPr/>
        <w:t xml:space="preserve">二、按应用场景划分(物流运输、农林作业、电力巡检、载人通勤、文旅体验)</w:t>
      </w:r>
    </w:p>
    <w:p>
      <w:pPr>
        <w:spacing w:before="75" w:after="0"/>
      </w:pPr>
      <w:r>
        <w:rPr/>
        <w:t xml:space="preserve">三、按用户性质划分(政府、企业、个人消费者)</w:t>
      </w:r>
    </w:p>
    <w:p>
      <w:pPr>
        <w:spacing w:before="75" w:after="0"/>
      </w:pPr>
      <w:r>
        <w:rPr/>
        <w:t xml:space="preserve">第三节 2026-2031年市场规模预测</w:t>
      </w:r>
    </w:p>
    <w:p>
      <w:pPr>
        <w:spacing w:before="75" w:after="0"/>
      </w:pPr>
      <w:r>
        <w:rPr/>
        <w:t xml:space="preserve">一、复合年均增长率(cagr)测算逻辑</w:t>
      </w:r>
    </w:p>
    <w:p>
      <w:pPr>
        <w:spacing w:before="75" w:after="0"/>
      </w:pPr>
      <w:r>
        <w:rPr/>
        <w:t xml:space="preserve">二、关键驱动因素(政策放开、技术成熟、成本下降)</w:t>
      </w:r>
    </w:p>
    <w:p>
      <w:pPr>
        <w:spacing w:before="75" w:after="0"/>
      </w:pPr>
      <w:r>
        <w:rPr/>
        <w:t xml:space="preserve">三、三种情景预测(保守/基准/乐观)下的市场规模</w:t>
      </w:r>
    </w:p>
    <w:p>
      <w:pPr>
        <w:spacing w:before="75" w:after="0"/>
      </w:pPr>
      <w:r>
        <w:rPr>
          <w:b w:val="1"/>
          <w:bCs w:val="1"/>
        </w:rPr>
        <w:t xml:space="preserve">第五章 中国低空飞行行业产品分类与技术路线</w:t>
      </w:r>
    </w:p>
    <w:p>
      <w:pPr>
        <w:spacing w:before="75" w:after="0"/>
      </w:pPr>
      <w:r>
        <w:rPr/>
        <w:t xml:space="preserve">第一节 无人飞行器产品体系</w:t>
      </w:r>
    </w:p>
    <w:p>
      <w:pPr>
        <w:spacing w:before="75" w:after="0"/>
      </w:pPr>
      <w:r>
        <w:rPr/>
        <w:t xml:space="preserve">一、消费级无人机(大疆主导，但逐步退出低空经济主赛道)</w:t>
      </w:r>
    </w:p>
    <w:p>
      <w:pPr>
        <w:spacing w:before="75" w:after="0"/>
      </w:pPr>
      <w:r>
        <w:rPr/>
        <w:t xml:space="preserve">二、工业级无人机(物流、测绘、安防、能源巡检)</w:t>
      </w:r>
    </w:p>
    <w:p>
      <w:pPr>
        <w:spacing w:before="75" w:after="0"/>
      </w:pPr>
      <w:r>
        <w:rPr/>
        <w:t xml:space="preserve">三、大型货运无人机(吨级载重，如丰翼科技、京东物流机型)</w:t>
      </w:r>
    </w:p>
    <w:p>
      <w:pPr>
        <w:spacing w:before="75" w:after="0"/>
      </w:pPr>
      <w:r>
        <w:rPr/>
        <w:t xml:space="preserve">第二节 有人驾驶低空飞行器</w:t>
      </w:r>
    </w:p>
    <w:p>
      <w:pPr>
        <w:spacing w:before="75" w:after="0"/>
      </w:pPr>
      <w:r>
        <w:rPr/>
        <w:t xml:space="preserve">一、轻型运动类飞机(罗宾逊直升机、小鹰500等)</w:t>
      </w:r>
    </w:p>
    <w:p>
      <w:pPr>
        <w:spacing w:before="75" w:after="0"/>
      </w:pPr>
      <w:r>
        <w:rPr/>
        <w:t xml:space="preserve">二、电动垂直起降飞行器(evtol)——未来城市空中交通核心载体</w:t>
      </w:r>
    </w:p>
    <w:p>
      <w:pPr>
        <w:spacing w:before="75" w:after="0"/>
      </w:pPr>
      <w:r>
        <w:rPr/>
        <w:t xml:space="preserve">三、混合动力与氢能飞行器技术探索</w:t>
      </w:r>
    </w:p>
    <w:p>
      <w:pPr>
        <w:spacing w:before="75" w:after="0"/>
      </w:pPr>
      <w:r>
        <w:rPr/>
        <w:t xml:space="preserve">第三节 核心子系统与关键技术</w:t>
      </w:r>
    </w:p>
    <w:p>
      <w:pPr>
        <w:spacing w:before="75" w:after="0"/>
      </w:pPr>
      <w:r>
        <w:rPr/>
        <w:t xml:space="preserve">一、动力电池与能量密度提升路径</w:t>
      </w:r>
    </w:p>
    <w:p>
      <w:pPr>
        <w:spacing w:before="75" w:after="0"/>
      </w:pPr>
      <w:r>
        <w:rPr/>
        <w:t xml:space="preserve">二、高可靠性飞控系统国产化进展</w:t>
      </w:r>
    </w:p>
    <w:p>
      <w:pPr>
        <w:spacing w:before="75" w:after="0"/>
      </w:pPr>
      <w:r>
        <w:rPr/>
        <w:t xml:space="preserve">三、感知避障与超视距通信技术</w:t>
      </w:r>
    </w:p>
    <w:p>
      <w:pPr>
        <w:spacing w:before="75" w:after="0"/>
      </w:pPr>
      <w:r>
        <w:rPr>
          <w:b w:val="1"/>
          <w:bCs w:val="1"/>
        </w:rPr>
        <w:t xml:space="preserve">第六章 中国低空飞行下游应用领域深度分析</w:t>
      </w:r>
    </w:p>
    <w:p>
      <w:pPr>
        <w:spacing w:before="75" w:after="0"/>
      </w:pPr>
      <w:r>
        <w:rPr/>
        <w:t xml:space="preserve">第一节 物流与即时配送</w:t>
      </w:r>
    </w:p>
    <w:p>
      <w:pPr>
        <w:spacing w:before="75" w:after="0"/>
      </w:pPr>
      <w:r>
        <w:rPr/>
        <w:t xml:space="preserve">一、顺丰、京东、美团在低空物流的试点布局</w:t>
      </w:r>
    </w:p>
    <w:p>
      <w:pPr>
        <w:spacing w:before="75" w:after="0"/>
      </w:pPr>
      <w:r>
        <w:rPr/>
        <w:t xml:space="preserve">二、山区、海岛、农村“最后一公里”配送经济性验证</w:t>
      </w:r>
    </w:p>
    <w:p>
      <w:pPr>
        <w:spacing w:before="75" w:after="0"/>
      </w:pPr>
      <w:r>
        <w:rPr/>
        <w:t xml:space="preserve">三、2026-2031年城市低空物流网络构建可行性</w:t>
      </w:r>
    </w:p>
    <w:p>
      <w:pPr>
        <w:spacing w:before="75" w:after="0"/>
      </w:pPr>
      <w:r>
        <w:rPr/>
        <w:t xml:space="preserve">第二节 农林与能源巡检</w:t>
      </w:r>
    </w:p>
    <w:p>
      <w:pPr>
        <w:spacing w:before="75" w:after="0"/>
      </w:pPr>
      <w:r>
        <w:rPr/>
        <w:t xml:space="preserve">一、农业植保无人机渗透率</w:t>
      </w:r>
    </w:p>
    <w:p>
      <w:pPr>
        <w:spacing w:before="75" w:after="0"/>
      </w:pPr>
      <w:r>
        <w:rPr/>
        <w:t xml:space="preserve">二、电网、油气管道智能巡检替代人工趋势</w:t>
      </w:r>
    </w:p>
    <w:p>
      <w:pPr>
        <w:spacing w:before="75" w:after="0"/>
      </w:pPr>
      <w:r>
        <w:rPr/>
        <w:t xml:space="preserve">三、碳中和目标下绿色作业需求提升</w:t>
      </w:r>
    </w:p>
    <w:p>
      <w:pPr>
        <w:spacing w:before="75" w:after="0"/>
      </w:pPr>
      <w:r>
        <w:rPr/>
        <w:t xml:space="preserve">第三节 应急管理与公共安全</w:t>
      </w:r>
    </w:p>
    <w:p>
      <w:pPr>
        <w:spacing w:before="75" w:after="0"/>
      </w:pPr>
      <w:r>
        <w:rPr/>
        <w:t xml:space="preserve">一、森林防火、洪涝灾害中的侦察与物资投送案例</w:t>
      </w:r>
    </w:p>
    <w:p>
      <w:pPr>
        <w:spacing w:before="75" w:after="0"/>
      </w:pPr>
      <w:r>
        <w:rPr/>
        <w:t xml:space="preserve">二、公安、消防部门装备列装进展</w:t>
      </w:r>
    </w:p>
    <w:p>
      <w:pPr>
        <w:spacing w:before="75" w:after="0"/>
      </w:pPr>
      <w:r>
        <w:rPr/>
        <w:t xml:space="preserve">三、国家级应急低空响应体系建设规划</w:t>
      </w:r>
    </w:p>
    <w:p>
      <w:pPr>
        <w:spacing w:before="75" w:after="0"/>
      </w:pPr>
      <w:r>
        <w:rPr/>
        <w:t xml:space="preserve">第四节 城市空中交通(uam)与文旅体验</w:t>
      </w:r>
    </w:p>
    <w:p>
      <w:pPr>
        <w:spacing w:before="75" w:after="0"/>
      </w:pPr>
      <w:r>
        <w:rPr/>
        <w:t xml:space="preserve">一、深圳、合肥、广州等地evtol载人试飞进展</w:t>
      </w:r>
    </w:p>
    <w:p>
      <w:pPr>
        <w:spacing w:before="75" w:after="0"/>
      </w:pPr>
      <w:r>
        <w:rPr/>
        <w:t xml:space="preserve">二、景区空中游览项目商业化运营模式</w:t>
      </w:r>
    </w:p>
    <w:p>
      <w:pPr>
        <w:spacing w:before="75" w:after="0"/>
      </w:pPr>
      <w:r>
        <w:rPr/>
        <w:t xml:space="preserve">三、2026-2031年uam票价与用户接受度预测</w:t>
      </w:r>
    </w:p>
    <w:p>
      <w:pPr>
        <w:spacing w:before="75" w:after="0"/>
      </w:pPr>
      <w:r>
        <w:rPr>
          <w:b w:val="1"/>
          <w:bCs w:val="1"/>
        </w:rPr>
        <w:t xml:space="preserve">第七章 中国低空飞行行业竞争格局与产业链分析</w:t>
      </w:r>
    </w:p>
    <w:p>
      <w:pPr>
        <w:spacing w:before="75" w:after="0"/>
      </w:pPr>
      <w:r>
        <w:rPr/>
        <w:t xml:space="preserve">第一节 产业链全景图谱</w:t>
      </w:r>
    </w:p>
    <w:p>
      <w:pPr>
        <w:spacing w:before="75" w:after="0"/>
      </w:pPr>
      <w:r>
        <w:rPr/>
        <w:t xml:space="preserve">一、上游：材料、电池、芯片、传感器</w:t>
      </w:r>
    </w:p>
    <w:p>
      <w:pPr>
        <w:spacing w:before="75" w:after="0"/>
      </w:pPr>
      <w:r>
        <w:rPr/>
        <w:t xml:space="preserve">二、中游：整机制造、系统集成</w:t>
      </w:r>
    </w:p>
    <w:p>
      <w:pPr>
        <w:spacing w:before="75" w:after="0"/>
      </w:pPr>
      <w:r>
        <w:rPr/>
        <w:t xml:space="preserve">三、下游：运营服务、空域管理、培训维护</w:t>
      </w:r>
    </w:p>
    <w:p>
      <w:pPr>
        <w:spacing w:before="75" w:after="0"/>
      </w:pPr>
      <w:r>
        <w:rPr/>
        <w:t xml:space="preserve">第二节 市场竞争主体分类</w:t>
      </w:r>
    </w:p>
    <w:p>
      <w:pPr>
        <w:spacing w:before="75" w:after="0"/>
      </w:pPr>
      <w:r>
        <w:rPr/>
        <w:t xml:space="preserve">一、整机制造商(含evtol、无人机)</w:t>
      </w:r>
    </w:p>
    <w:p>
      <w:pPr>
        <w:spacing w:before="75" w:after="0"/>
      </w:pPr>
      <w:r>
        <w:rPr/>
        <w:t xml:space="preserve">二、运营服务商(物流、巡检、载人)</w:t>
      </w:r>
    </w:p>
    <w:p>
      <w:pPr>
        <w:spacing w:before="75" w:after="0"/>
      </w:pPr>
      <w:r>
        <w:rPr/>
        <w:t xml:space="preserve">三、基础设施与空管系统提供商</w:t>
      </w:r>
    </w:p>
    <w:p>
      <w:pPr>
        <w:spacing w:before="75" w:after="0"/>
      </w:pPr>
      <w:r>
        <w:rPr/>
        <w:t xml:space="preserve">四、地方政府平台公司(低空经济示范区建设主体)</w:t>
      </w:r>
    </w:p>
    <w:p>
      <w:pPr>
        <w:spacing w:before="75" w:after="0"/>
      </w:pPr>
      <w:r>
        <w:rPr/>
        <w:t xml:space="preserve">第三节 行业集中度与进入壁垒</w:t>
      </w:r>
    </w:p>
    <w:p>
      <w:pPr>
        <w:spacing w:before="75" w:after="0"/>
      </w:pPr>
      <w:r>
        <w:rPr/>
        <w:t xml:space="preserve">一、工业无人机cr5集中度(2023-2025年)</w:t>
      </w:r>
    </w:p>
    <w:p>
      <w:pPr>
        <w:spacing w:before="75" w:after="0"/>
      </w:pPr>
      <w:r>
        <w:rPr/>
        <w:t xml:space="preserve">二、evtol领域“先发优势”与适航认证门槛</w:t>
      </w:r>
    </w:p>
    <w:p>
      <w:pPr>
        <w:spacing w:before="75" w:after="0"/>
      </w:pPr>
      <w:r>
        <w:rPr/>
        <w:t xml:space="preserve">三、资本密集、技术密集、政策依赖构成高壁垒</w:t>
      </w:r>
    </w:p>
    <w:p>
      <w:pPr>
        <w:spacing w:before="75" w:after="0"/>
      </w:pPr>
      <w:r>
        <w:rPr>
          <w:b w:val="1"/>
          <w:bCs w:val="1"/>
        </w:rPr>
        <w:t xml:space="preserve">第八章 中国低空飞行行业领先企业分析</w:t>
      </w:r>
    </w:p>
    <w:p>
      <w:pPr>
        <w:spacing w:before="75" w:after="0"/>
      </w:pPr>
      <w:r>
        <w:rPr/>
        <w:t xml:space="preserve">第一节 广州亿航智能技术有限公司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第二节 深圳大疆创新科技有限公司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第三节 丰翼科技(深圳)有限公司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第四节 成都纵横自动化技术股份有限公司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第五节 中信海洋直升机股份有限公司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第六节 浙江万丰奥威汽轮股份有限公司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第七节 卧龙电驱(卧龙电气驱动集团股份有限公司)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第八节 四川腾盾科创股份有限公司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第九节 零重力飞机工业(合肥)有限公司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第十节 山河智能装备股份有限公司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b w:val="1"/>
          <w:bCs w:val="1"/>
        </w:rPr>
        <w:t xml:space="preserve">第九章 低空飞行基础设施与空域管理体系建设</w:t>
      </w:r>
    </w:p>
    <w:p>
      <w:pPr>
        <w:spacing w:before="75" w:after="0"/>
      </w:pPr>
      <w:r>
        <w:rPr/>
        <w:t xml:space="preserve">第一节 起降场与 vertiport 布局现状</w:t>
      </w:r>
    </w:p>
    <w:p>
      <w:pPr>
        <w:spacing w:before="75" w:after="0"/>
      </w:pPr>
      <w:r>
        <w:rPr/>
        <w:t xml:space="preserve">一、2023-2025年全国通用机场、直升机起降点数量</w:t>
      </w:r>
    </w:p>
    <w:p>
      <w:pPr>
        <w:spacing w:before="75" w:after="0"/>
      </w:pPr>
      <w:r>
        <w:rPr/>
        <w:t xml:space="preserve">二、evtol专用 vertiport 示范工程建设(深圳、合肥)</w:t>
      </w:r>
    </w:p>
    <w:p>
      <w:pPr>
        <w:spacing w:before="75" w:after="0"/>
      </w:pPr>
      <w:r>
        <w:rPr/>
        <w:t xml:space="preserve">三、城市楼顶、停车场等空间改造潜力</w:t>
      </w:r>
    </w:p>
    <w:p>
      <w:pPr>
        <w:spacing w:before="75" w:after="0"/>
      </w:pPr>
      <w:r>
        <w:rPr/>
        <w:t xml:space="preserve">第二节 低空通信导航监视(cns)系统</w:t>
      </w:r>
    </w:p>
    <w:p>
      <w:pPr>
        <w:spacing w:before="75" w:after="0"/>
      </w:pPr>
      <w:r>
        <w:rPr/>
        <w:t xml:space="preserve">一、北斗+5g在低空定位中的融合应用</w:t>
      </w:r>
    </w:p>
    <w:p>
      <w:pPr>
        <w:spacing w:before="75" w:after="0"/>
      </w:pPr>
      <w:r>
        <w:rPr/>
        <w:t xml:space="preserve">二、ads-b、雷达补盲站点建设进展</w:t>
      </w:r>
    </w:p>
    <w:p>
      <w:pPr>
        <w:spacing w:before="75" w:after="0"/>
      </w:pPr>
      <w:r>
        <w:rPr/>
        <w:t xml:space="preserve">三、uom(民用无人驾驶航空器综合管理平台)运行成效</w:t>
      </w:r>
    </w:p>
    <w:p>
      <w:pPr>
        <w:spacing w:before="75" w:after="0"/>
      </w:pPr>
      <w:r>
        <w:rPr/>
        <w:t xml:space="preserve">第三节 空域分类与动态释放机制</w:t>
      </w:r>
    </w:p>
    <w:p>
      <w:pPr>
        <w:spacing w:before="75" w:after="0"/>
      </w:pPr>
      <w:r>
        <w:rPr/>
        <w:t xml:space="preserve">一、真高300米以下空域开放试点省份清单</w:t>
      </w:r>
    </w:p>
    <w:p>
      <w:pPr>
        <w:spacing w:before="75" w:after="0"/>
      </w:pPr>
      <w:r>
        <w:rPr/>
        <w:t xml:space="preserve">二、“天路”划设与数字孪生空域管理</w:t>
      </w:r>
    </w:p>
    <w:p>
      <w:pPr>
        <w:spacing w:before="75" w:after="0"/>
      </w:pPr>
      <w:r>
        <w:rPr/>
        <w:t xml:space="preserve">三、军地民协同审批流程优化方向</w:t>
      </w:r>
    </w:p>
    <w:p>
      <w:pPr>
        <w:spacing w:before="75" w:after="0"/>
      </w:pPr>
      <w:r>
        <w:rPr>
          <w:b w:val="1"/>
          <w:bCs w:val="1"/>
        </w:rPr>
        <w:t xml:space="preserve">第十章 行业标准、适航认证与安全监管体系</w:t>
      </w:r>
    </w:p>
    <w:p>
      <w:pPr>
        <w:spacing w:before="75" w:after="0"/>
      </w:pPr>
      <w:r>
        <w:rPr/>
        <w:t xml:space="preserve">第一节 中国适航审定体系进展</w:t>
      </w:r>
    </w:p>
    <w:p>
      <w:pPr>
        <w:spacing w:before="75" w:after="0"/>
      </w:pPr>
      <w:r>
        <w:rPr/>
        <w:t xml:space="preserve">一、evtol特殊适航标准制定(caac ac-21-aa-2023-01)</w:t>
      </w:r>
    </w:p>
    <w:p>
      <w:pPr>
        <w:spacing w:before="75" w:after="0"/>
      </w:pPr>
      <w:r>
        <w:rPr/>
        <w:t xml:space="preserve">二、亿航eh216-s全球首个evtol型号合格证意义</w:t>
      </w:r>
    </w:p>
    <w:p>
      <w:pPr>
        <w:spacing w:before="75" w:after="0"/>
      </w:pPr>
      <w:r>
        <w:rPr/>
        <w:t xml:space="preserve">三、2026-2031年适航审定能力建设目标</w:t>
      </w:r>
    </w:p>
    <w:p>
      <w:pPr>
        <w:spacing w:before="75" w:after="0"/>
      </w:pPr>
      <w:r>
        <w:rPr/>
        <w:t xml:space="preserve">第二节 安全运行与事故防控</w:t>
      </w:r>
    </w:p>
    <w:p>
      <w:pPr>
        <w:spacing w:before="75" w:after="0"/>
      </w:pPr>
      <w:r>
        <w:rPr/>
        <w:t xml:space="preserve">一、2023-2025年低空飞行事故统计与原因分析</w:t>
      </w:r>
    </w:p>
    <w:p>
      <w:pPr>
        <w:spacing w:before="75" w:after="0"/>
      </w:pPr>
      <w:r>
        <w:rPr/>
        <w:t xml:space="preserve">二、黑飞治理与电子围栏强制安装政策</w:t>
      </w:r>
    </w:p>
    <w:p>
      <w:pPr>
        <w:spacing w:before="75" w:after="0"/>
      </w:pPr>
      <w:r>
        <w:rPr/>
        <w:t xml:space="preserve">三、保险产品创新(按架次、按里程投保)</w:t>
      </w:r>
    </w:p>
    <w:p>
      <w:pPr>
        <w:spacing w:before="75" w:after="0"/>
      </w:pPr>
      <w:r>
        <w:rPr/>
        <w:t xml:space="preserve">第三节 国际标准对接与互认</w:t>
      </w:r>
    </w:p>
    <w:p>
      <w:pPr>
        <w:spacing w:before="75" w:after="0"/>
      </w:pPr>
      <w:r>
        <w:rPr/>
        <w:t xml:space="preserve">一、中美欧evtol适航标准差异比较</w:t>
      </w:r>
    </w:p>
    <w:p>
      <w:pPr>
        <w:spacing w:before="75" w:after="0"/>
      </w:pPr>
      <w:r>
        <w:rPr/>
        <w:t xml:space="preserve">二、中国参与icao低空运行规则制定进展</w:t>
      </w:r>
    </w:p>
    <w:p>
      <w:pPr>
        <w:spacing w:before="75" w:after="0"/>
      </w:pPr>
      <w:r>
        <w:rPr/>
        <w:t xml:space="preserve">三、出口型企业合规挑战</w:t>
      </w:r>
    </w:p>
    <w:p>
      <w:pPr>
        <w:spacing w:before="75" w:after="0"/>
      </w:pPr>
      <w:r>
        <w:rPr>
          <w:b w:val="1"/>
          <w:bCs w:val="1"/>
        </w:rPr>
        <w:t xml:space="preserve">第十一章 区域低空经济发展格局与示范区建设</w:t>
      </w:r>
    </w:p>
    <w:p>
      <w:pPr>
        <w:spacing w:before="75" w:after="0"/>
      </w:pPr>
      <w:r>
        <w:rPr/>
        <w:t xml:space="preserve">第一节 国家级低空经济示范区</w:t>
      </w:r>
    </w:p>
    <w:p>
      <w:pPr>
        <w:spacing w:before="75" w:after="0"/>
      </w:pPr>
      <w:r>
        <w:rPr/>
        <w:t xml:space="preserve">一、安徽(合肥)、广东(深圳)、湖南(长沙)、海南四大试点对比</w:t>
      </w:r>
    </w:p>
    <w:p>
      <w:pPr>
        <w:spacing w:before="75" w:after="0"/>
      </w:pPr>
      <w:r>
        <w:rPr/>
        <w:t xml:space="preserve">二、地方财政补贴、空域协调、产业基金配套政策</w:t>
      </w:r>
    </w:p>
    <w:p>
      <w:pPr>
        <w:spacing w:before="75" w:after="0"/>
      </w:pPr>
      <w:r>
        <w:rPr/>
        <w:t xml:space="preserve">三、产业链集聚效应评估</w:t>
      </w:r>
    </w:p>
    <w:p>
      <w:pPr>
        <w:spacing w:before="75" w:after="0"/>
      </w:pPr>
      <w:r>
        <w:rPr/>
        <w:t xml:space="preserve">第二节 重点城市群布局</w:t>
      </w:r>
    </w:p>
    <w:p>
      <w:pPr>
        <w:spacing w:before="75" w:after="0"/>
      </w:pPr>
      <w:r>
        <w:rPr/>
        <w:t xml:space="preserve">一、粤港澳大湾区：物流+跨境+uam一体化</w:t>
      </w:r>
    </w:p>
    <w:p>
      <w:pPr>
        <w:spacing w:before="75" w:after="0"/>
      </w:pPr>
      <w:r>
        <w:rPr/>
        <w:t xml:space="preserve">二、长三角：制造+运营+金融生态</w:t>
      </w:r>
    </w:p>
    <w:p>
      <w:pPr>
        <w:spacing w:before="75" w:after="0"/>
      </w:pPr>
      <w:r>
        <w:rPr/>
        <w:t xml:space="preserve">三、成渝地区：山地物流与应急应用特色</w:t>
      </w:r>
    </w:p>
    <w:p>
      <w:pPr>
        <w:spacing w:before="75" w:after="0"/>
      </w:pPr>
      <w:r>
        <w:rPr/>
        <w:t xml:space="preserve">第三节 中西部与边疆地区机会</w:t>
      </w:r>
    </w:p>
    <w:p>
      <w:pPr>
        <w:spacing w:before="75" w:after="0"/>
      </w:pPr>
      <w:r>
        <w:rPr/>
        <w:t xml:space="preserve">一、新疆、内蒙古农牧业无人机应用</w:t>
      </w:r>
    </w:p>
    <w:p>
      <w:pPr>
        <w:spacing w:before="75" w:after="0"/>
      </w:pPr>
      <w:r>
        <w:rPr/>
        <w:t xml:space="preserve">二、西藏、青海高原应急救援网络</w:t>
      </w:r>
    </w:p>
    <w:p>
      <w:pPr>
        <w:spacing w:before="75" w:after="0"/>
      </w:pPr>
      <w:r>
        <w:rPr/>
        <w:t xml:space="preserve">三、边境巡检与低空监控需求</w:t>
      </w:r>
    </w:p>
    <w:p>
      <w:pPr>
        <w:spacing w:before="75" w:after="0"/>
      </w:pPr>
      <w:r>
        <w:rPr>
          <w:b w:val="1"/>
          <w:bCs w:val="1"/>
        </w:rPr>
        <w:t xml:space="preserve">第十二章 投融资与资本市场表现分析</w:t>
      </w:r>
    </w:p>
    <w:p>
      <w:pPr>
        <w:spacing w:before="75" w:after="0"/>
      </w:pPr>
      <w:r>
        <w:rPr/>
        <w:t xml:space="preserve">第一节 2023-2025年行业投融资事件回顾</w:t>
      </w:r>
    </w:p>
    <w:p>
      <w:pPr>
        <w:spacing w:before="75" w:after="0"/>
      </w:pPr>
      <w:r>
        <w:rPr/>
        <w:t xml:space="preserve">一、evtol领域融资热度(单笔超10亿元案例)</w:t>
      </w:r>
    </w:p>
    <w:p>
      <w:pPr>
        <w:spacing w:before="75" w:after="0"/>
      </w:pPr>
      <w:r>
        <w:rPr/>
        <w:t xml:space="preserve">二、地方政府引导基金参与情况</w:t>
      </w:r>
    </w:p>
    <w:p>
      <w:pPr>
        <w:spacing w:before="75" w:after="0"/>
      </w:pPr>
      <w:r>
        <w:rPr/>
        <w:t xml:space="preserve">三、ipo与并购退出通道分析</w:t>
      </w:r>
    </w:p>
    <w:p>
      <w:pPr>
        <w:spacing w:before="75" w:after="0"/>
      </w:pPr>
      <w:r>
        <w:rPr/>
        <w:t xml:space="preserve">第二节 上市公司估值与财务表现</w:t>
      </w:r>
    </w:p>
    <w:p>
      <w:pPr>
        <w:spacing w:before="75" w:after="0"/>
      </w:pPr>
      <w:r>
        <w:rPr/>
        <w:t xml:space="preserve">一、低空相关板块pe、pb水平对比(2023-2025年)</w:t>
      </w:r>
    </w:p>
    <w:p>
      <w:pPr>
        <w:spacing w:before="75" w:after="0"/>
      </w:pPr>
      <w:r>
        <w:rPr/>
        <w:t xml:space="preserve">二、营收增速与研发投入占比关系</w:t>
      </w:r>
    </w:p>
    <w:p>
      <w:pPr>
        <w:spacing w:before="75" w:after="0"/>
      </w:pPr>
      <w:r>
        <w:rPr/>
        <w:t xml:space="preserve">三、港股、科创板对硬科技企业的包容性</w:t>
      </w:r>
    </w:p>
    <w:p>
      <w:pPr>
        <w:spacing w:before="75" w:after="0"/>
      </w:pPr>
      <w:r>
        <w:rPr/>
        <w:t xml:space="preserve">第三节 2026-2031年投资热点预测</w:t>
      </w:r>
    </w:p>
    <w:p>
      <w:pPr>
        <w:spacing w:before="75" w:after="0"/>
      </w:pPr>
      <w:r>
        <w:rPr/>
        <w:t xml:space="preserve">一、低空数字底座(utm、空域os)</w:t>
      </w:r>
    </w:p>
    <w:p>
      <w:pPr>
        <w:spacing w:before="75" w:after="0"/>
      </w:pPr>
      <w:r>
        <w:rPr/>
        <w:t xml:space="preserve">二、氢能源飞行器早期布局</w:t>
      </w:r>
    </w:p>
    <w:p>
      <w:pPr>
        <w:spacing w:before="75" w:after="0"/>
      </w:pPr>
      <w:r>
        <w:rPr/>
        <w:t xml:space="preserve">三、低空数据资产化与交易机制</w:t>
      </w:r>
    </w:p>
    <w:p>
      <w:pPr>
        <w:spacing w:before="75" w:after="0"/>
      </w:pPr>
      <w:r>
        <w:rPr>
          <w:b w:val="1"/>
          <w:bCs w:val="1"/>
        </w:rPr>
        <w:t xml:space="preserve">第十三章 技术发展趋势与创新方向（2026-2031年）</w:t>
      </w:r>
    </w:p>
    <w:p>
      <w:pPr>
        <w:spacing w:before="75" w:after="0"/>
      </w:pPr>
      <w:r>
        <w:rPr/>
        <w:t xml:space="preserve">第一节 evtol技术路线收敛</w:t>
      </w:r>
    </w:p>
    <w:p>
      <w:pPr>
        <w:spacing w:before="75" w:after="0"/>
      </w:pPr>
      <w:r>
        <w:rPr/>
        <w:t xml:space="preserve">一、多旋翼 vs 倾转旋翼 vs 升力+巡航构型优劣</w:t>
      </w:r>
    </w:p>
    <w:p>
      <w:pPr>
        <w:spacing w:before="75" w:after="0"/>
      </w:pPr>
      <w:r>
        <w:rPr/>
        <w:t xml:space="preserve">二、电池 vs 氢燃料电池 vs 混合动力能量方案</w:t>
      </w:r>
    </w:p>
    <w:p>
      <w:pPr>
        <w:spacing w:before="75" w:after="0"/>
      </w:pPr>
      <w:r>
        <w:rPr/>
        <w:t xml:space="preserve">三、自动驾驶等级(l4级)实现时间表</w:t>
      </w:r>
    </w:p>
    <w:p>
      <w:pPr>
        <w:spacing w:before="75" w:after="0"/>
      </w:pPr>
      <w:r>
        <w:rPr/>
        <w:t xml:space="preserve">第二节 人工智能与集群智能</w:t>
      </w:r>
    </w:p>
    <w:p>
      <w:pPr>
        <w:spacing w:before="75" w:after="0"/>
      </w:pPr>
      <w:r>
        <w:rPr/>
        <w:t xml:space="preserve">一、百架以上无人机协同作业算法</w:t>
      </w:r>
    </w:p>
    <w:p>
      <w:pPr>
        <w:spacing w:before="75" w:after="0"/>
      </w:pPr>
      <w:r>
        <w:rPr/>
        <w:t xml:space="preserve">二、ai飞行员辅助决策系统</w:t>
      </w:r>
    </w:p>
    <w:p>
      <w:pPr>
        <w:spacing w:before="75" w:after="0"/>
      </w:pPr>
      <w:r>
        <w:rPr/>
        <w:t xml:space="preserve">三、数字孪生在飞行测试中的应用</w:t>
      </w:r>
    </w:p>
    <w:p>
      <w:pPr>
        <w:spacing w:before="75" w:after="0"/>
      </w:pPr>
      <w:r>
        <w:rPr/>
        <w:t xml:space="preserve">第三节 材料与制造工艺革新</w:t>
      </w:r>
    </w:p>
    <w:p>
      <w:pPr>
        <w:spacing w:before="75" w:after="0"/>
      </w:pPr>
      <w:r>
        <w:rPr/>
        <w:t xml:space="preserve">一、碳纤维复合材料成本下降曲线</w:t>
      </w:r>
    </w:p>
    <w:p>
      <w:pPr>
        <w:spacing w:before="75" w:after="0"/>
      </w:pPr>
      <w:r>
        <w:rPr/>
        <w:t xml:space="preserve">二、3d打印在轻量化结构件中的应用</w:t>
      </w:r>
    </w:p>
    <w:p>
      <w:pPr>
        <w:spacing w:before="75" w:after="0"/>
      </w:pPr>
      <w:r>
        <w:rPr/>
        <w:t xml:space="preserve">三、模块化设计提升维修效率</w:t>
      </w:r>
    </w:p>
    <w:p>
      <w:pPr>
        <w:spacing w:before="75" w:after="0"/>
      </w:pPr>
      <w:r>
        <w:rPr>
          <w:b w:val="1"/>
          <w:bCs w:val="1"/>
        </w:rPr>
        <w:t xml:space="preserve">第十四章 行业风险与挑战分析</w:t>
      </w:r>
    </w:p>
    <w:p>
      <w:pPr>
        <w:spacing w:before="75" w:after="0"/>
      </w:pPr>
      <w:r>
        <w:rPr/>
        <w:t xml:space="preserve">第一节 政策与监管不确定性</w:t>
      </w:r>
    </w:p>
    <w:p>
      <w:pPr>
        <w:spacing w:before="75" w:after="0"/>
      </w:pPr>
      <w:r>
        <w:rPr/>
        <w:t xml:space="preserve">一、空域开放节奏不及预期</w:t>
      </w:r>
    </w:p>
    <w:p>
      <w:pPr>
        <w:spacing w:before="75" w:after="0"/>
      </w:pPr>
      <w:r>
        <w:rPr/>
        <w:t xml:space="preserve">二、地方保护主义阻碍跨区域运营</w:t>
      </w:r>
    </w:p>
    <w:p>
      <w:pPr>
        <w:spacing w:before="75" w:after="0"/>
      </w:pPr>
      <w:r>
        <w:rPr/>
        <w:t xml:space="preserve">三、数据主权与跨境飞行限制</w:t>
      </w:r>
    </w:p>
    <w:p>
      <w:pPr>
        <w:spacing w:before="75" w:after="0"/>
      </w:pPr>
      <w:r>
        <w:rPr/>
        <w:t xml:space="preserve">第二节 技术与安全风险</w:t>
      </w:r>
    </w:p>
    <w:p>
      <w:pPr>
        <w:spacing w:before="75" w:after="0"/>
      </w:pPr>
      <w:r>
        <w:rPr/>
        <w:t xml:space="preserve">一、电池热失控引发安全事故</w:t>
      </w:r>
    </w:p>
    <w:p>
      <w:pPr>
        <w:spacing w:before="75" w:after="0"/>
      </w:pPr>
      <w:r>
        <w:rPr/>
        <w:t xml:space="preserve">二、gnss拒止环境下导航失效</w:t>
      </w:r>
    </w:p>
    <w:p>
      <w:pPr>
        <w:spacing w:before="75" w:after="0"/>
      </w:pPr>
      <w:r>
        <w:rPr/>
        <w:t xml:space="preserve">三、网络攻击导致飞行器劫持</w:t>
      </w:r>
    </w:p>
    <w:p>
      <w:pPr>
        <w:spacing w:before="75" w:after="0"/>
      </w:pPr>
      <w:r>
        <w:rPr/>
        <w:t xml:space="preserve">第三节 商业模式与盈利难题</w:t>
      </w:r>
    </w:p>
    <w:p>
      <w:pPr>
        <w:spacing w:before="75" w:after="0"/>
      </w:pPr>
      <w:r>
        <w:rPr/>
        <w:t xml:space="preserve">一、uam票价与大众支付意愿差距</w:t>
      </w:r>
    </w:p>
    <w:p>
      <w:pPr>
        <w:spacing w:before="75" w:after="0"/>
      </w:pPr>
      <w:r>
        <w:rPr/>
        <w:t xml:space="preserve">二、低频次应用场景难以覆盖固定成本</w:t>
      </w:r>
    </w:p>
    <w:p>
      <w:pPr>
        <w:spacing w:before="75" w:after="0"/>
      </w:pPr>
      <w:r>
        <w:rPr/>
        <w:t xml:space="preserve">三、保险成本高企抑制中小企业进入</w:t>
      </w:r>
    </w:p>
    <w:p>
      <w:pPr>
        <w:spacing w:before="75" w:after="0"/>
      </w:pPr>
      <w:r>
        <w:rPr>
          <w:b w:val="1"/>
          <w:bCs w:val="1"/>
        </w:rPr>
        <w:t xml:space="preserve">第十五章 2026-2031年中国低空飞行行业发展战略建议</w:t>
      </w:r>
    </w:p>
    <w:p>
      <w:pPr>
        <w:spacing w:before="75" w:after="0"/>
      </w:pPr>
      <w:r>
        <w:rPr/>
        <w:t xml:space="preserve">第一节 政府层面政策建议</w:t>
      </w:r>
    </w:p>
    <w:p>
      <w:pPr>
        <w:spacing w:before="75" w:after="0"/>
      </w:pPr>
      <w:r>
        <w:rPr/>
        <w:t xml:space="preserve">一、加快全国低空空域分类划设立法</w:t>
      </w:r>
    </w:p>
    <w:p>
      <w:pPr>
        <w:spacing w:before="75" w:after="0"/>
      </w:pPr>
      <w:r>
        <w:rPr/>
        <w:t xml:space="preserve">二、设立国家级低空经济产业基金</w:t>
      </w:r>
    </w:p>
    <w:p>
      <w:pPr>
        <w:spacing w:before="75" w:after="0"/>
      </w:pPr>
      <w:r>
        <w:rPr/>
        <w:t xml:space="preserve">三、推动适航审定国际化互认</w:t>
      </w:r>
    </w:p>
    <w:p>
      <w:pPr>
        <w:spacing w:before="75" w:after="0"/>
      </w:pPr>
      <w:r>
        <w:rPr/>
        <w:t xml:space="preserve">第二节 企业层面发展路径</w:t>
      </w:r>
    </w:p>
    <w:p>
      <w:pPr>
        <w:spacing w:before="75" w:after="0"/>
      </w:pPr>
      <w:r>
        <w:rPr/>
        <w:t xml:space="preserve">一、整机企业聚焦适航取证与首批商业化订单</w:t>
      </w:r>
    </w:p>
    <w:p>
      <w:pPr>
        <w:spacing w:before="75" w:after="0"/>
      </w:pPr>
      <w:r>
        <w:rPr/>
        <w:t xml:space="preserve">二、运营企业深耕高价值场景(医疗、应急、高端物流)</w:t>
      </w:r>
    </w:p>
    <w:p>
      <w:pPr>
        <w:spacing w:before="75" w:after="0"/>
      </w:pPr>
      <w:r>
        <w:rPr/>
        <w:t xml:space="preserve">三、零部件企业绑定头部客户实现规模化</w:t>
      </w:r>
    </w:p>
    <w:p>
      <w:pPr>
        <w:spacing w:before="75" w:after="0"/>
      </w:pPr>
      <w:r>
        <w:rPr/>
        <w:t xml:space="preserve">第三节 生态协同建议</w:t>
      </w:r>
    </w:p>
    <w:p>
      <w:pPr>
        <w:spacing w:before="75" w:after="0"/>
      </w:pPr>
      <w:r>
        <w:rPr/>
        <w:t xml:space="preserve">一、建立“制造+运营+空管+金融”产业联盟</w:t>
      </w:r>
    </w:p>
    <w:p>
      <w:pPr>
        <w:spacing w:before="75" w:after="0"/>
      </w:pPr>
      <w:r>
        <w:rPr/>
        <w:t xml:space="preserve">二、推动高校设立低空飞行专业人才培养</w:t>
      </w:r>
    </w:p>
    <w:p>
      <w:pPr>
        <w:spacing w:before="75" w:after="0"/>
      </w:pPr>
      <w:r>
        <w:rPr/>
        <w:t xml:space="preserve">三、开展公众科普提升社会接受度</w:t>
      </w:r>
    </w:p>
    <w:p>
      <w:pPr>
        <w:spacing w:before="75" w:after="0"/>
      </w:pPr>
      <w:r>
        <w:rPr>
          <w:b w:val="1"/>
          <w:bCs w:val="1"/>
        </w:rPr>
        <w:t xml:space="preserve">第十六章 结论与展望</w:t>
      </w:r>
    </w:p>
    <w:p>
      <w:pPr>
        <w:spacing w:before="75" w:after="0"/>
      </w:pPr>
      <w:r>
        <w:rPr/>
        <w:t xml:space="preserve">第一节 核心研究结论总结</w:t>
      </w:r>
    </w:p>
    <w:p>
      <w:pPr>
        <w:spacing w:before="75" w:after="0"/>
      </w:pPr>
      <w:r>
        <w:rPr/>
        <w:t xml:space="preserve">第二节 对2030年中国低空经济规模与结构的前瞻性判断</w:t>
      </w:r>
    </w:p>
    <w:p>
      <w:pPr>
        <w:spacing w:before="75" w:after="0"/>
      </w:pPr>
      <w:r>
        <w:rPr/>
        <w:t xml:space="preserve">第三节 研究局限性与后续跟踪重点</w:t>
      </w:r>
    </w:p>
    <w:p>
      <w:pPr>
        <w:spacing w:before="75" w:after="0"/>
      </w:pPr>
      <w:r>
        <w:rPr>
          <w:b w:val="1"/>
          <w:bCs w:val="1"/>
        </w:rPr>
        <w:t xml:space="preserve">图表目录</w:t>
      </w:r>
    </w:p>
    <w:p>
      <w:pPr>
        <w:spacing w:before="75" w:after="0"/>
      </w:pPr>
      <w:r>
        <w:rPr/>
        <w:t xml:space="preserve">图表：2023-2025年全球低空飞行器交付量(万架)</w:t>
      </w:r>
    </w:p>
    <w:p>
      <w:pPr>
        <w:spacing w:before="75" w:after="0"/>
      </w:pPr>
      <w:r>
        <w:rPr/>
        <w:t xml:space="preserve">图表：2023-2025年全球低空运营服务市场规模(亿美元)</w:t>
      </w:r>
    </w:p>
    <w:p>
      <w:pPr>
        <w:spacing w:before="75" w:after="0"/>
      </w:pPr>
      <w:r>
        <w:rPr/>
        <w:t xml:space="preserve">图表：2023-2025年中国低空飞行行业总市场规模(亿元)</w:t>
      </w:r>
    </w:p>
    <w:p>
      <w:pPr>
        <w:spacing w:before="75" w:after="0"/>
      </w:pPr>
      <w:r>
        <w:rPr/>
        <w:t xml:space="preserve">图表：2023-2025年中国工业级无人机市场规模(亿元)</w:t>
      </w:r>
    </w:p>
    <w:p>
      <w:pPr>
        <w:spacing w:before="75" w:after="0"/>
      </w:pPr>
      <w:r>
        <w:rPr/>
        <w:t xml:space="preserve">图表：2023-2025年中国evtol研发投资总额(亿元)</w:t>
      </w:r>
    </w:p>
    <w:p>
      <w:pPr>
        <w:spacing w:before="75" w:after="0"/>
      </w:pPr>
      <w:r>
        <w:rPr/>
        <w:t xml:space="preserve">图表：2023-2025年中国低空物流试点城市数量(个)</w:t>
      </w:r>
    </w:p>
    <w:p>
      <w:pPr>
        <w:spacing w:before="75" w:after="0"/>
      </w:pPr>
      <w:r>
        <w:rPr/>
        <w:t xml:space="preserve">图表：2023-2025年中国农业植保无人机保有量(万架)</w:t>
      </w:r>
    </w:p>
    <w:p>
      <w:pPr>
        <w:spacing w:before="75" w:after="0"/>
      </w:pPr>
      <w:r>
        <w:rPr/>
        <w:t xml:space="preserve">图表：2023-2025年中国电力巡检无人机使用率(%)</w:t>
      </w:r>
    </w:p>
    <w:p>
      <w:pPr>
        <w:spacing w:before="75" w:after="0"/>
      </w:pPr>
      <w:r>
        <w:rPr/>
        <w:t xml:space="preserve">图表：2023-2025年中国通用机场数量(个)</w:t>
      </w:r>
    </w:p>
    <w:p>
      <w:pPr>
        <w:spacing w:before="75" w:after="0"/>
      </w:pPr>
      <w:r>
        <w:rPr/>
        <w:t xml:space="preserve">图表：2023-2025年中国低空飞行事故数量(起)</w:t>
      </w:r>
    </w:p>
    <w:p>
      <w:pPr>
        <w:spacing w:before="75" w:after="0"/>
      </w:pPr>
      <w:r>
        <w:rPr/>
        <w:t xml:space="preserve">图表：2023-2025年中国低空飞行器电池平均能量密度(wh/kg)</w:t>
      </w:r>
    </w:p>
    <w:p>
      <w:pPr>
        <w:spacing w:before="75" w:after="0"/>
      </w:pPr>
      <w:r>
        <w:rPr/>
        <w:t xml:space="preserve">图表：2023-2025年中国低空utm系统覆盖率(%)</w:t>
      </w:r>
    </w:p>
    <w:p>
      <w:pPr>
        <w:spacing w:before="75" w:after="0"/>
      </w:pPr>
      <w:r>
        <w:rPr/>
        <w:t xml:space="preserve">图表：2023-2025年中国低空飞行培训人数(人)</w:t>
      </w:r>
    </w:p>
    <w:p>
      <w:pPr>
        <w:spacing w:before="75" w:after="0"/>
      </w:pPr>
      <w:r>
        <w:rPr/>
        <w:t xml:space="preserve">图表：2023-2025年中国地方政府低空经济专项基金规模(亿元)</w:t>
      </w:r>
    </w:p>
    <w:p>
      <w:pPr>
        <w:spacing w:before="75" w:after="0"/>
      </w:pPr>
      <w:r>
        <w:rPr/>
        <w:t xml:space="preserve">图表：2026-2031年中国低空飞行行业市场规模预测(亿元，基准情景)</w:t>
      </w:r>
    </w:p>
    <w:p>
      <w:pPr>
        <w:spacing w:before="75" w:after="0"/>
      </w:pPr>
      <w:r>
        <w:rPr/>
        <w:t xml:space="preserve">图表：2026-2031年中国evtol累计交付量预测(架)</w:t>
      </w:r>
    </w:p>
    <w:p>
      <w:pPr>
        <w:spacing w:before="75" w:after="0"/>
      </w:pPr>
      <w:r>
        <w:rPr/>
        <w:t xml:space="preserve">图表：2026-2031年中国低空物流市场规模预测(亿元)</w:t>
      </w:r>
    </w:p>
    <w:p>
      <w:pPr>
        <w:spacing w:before="75" w:after="0"/>
      </w:pPr>
      <w:r>
        <w:rPr/>
        <w:t xml:space="preserve">图表：2026-2031年中国城市空中交通(uam)乘客量预测(万人次)</w:t>
      </w:r>
    </w:p>
    <w:p>
      <w:pPr>
        <w:spacing w:before="75" w:after="0"/>
      </w:pPr>
      <w:r>
        <w:rPr/>
        <w:t xml:space="preserve">图表：2026-2031年中国低空文旅体验市场规模预测(亿元)</w:t>
      </w:r>
    </w:p>
    <w:p>
      <w:pPr>
        <w:spacing w:before="75" w:after="0"/>
      </w:pPr>
      <w:r>
        <w:rPr/>
        <w:t xml:space="preserve">图表：2026-2031年中国通用机场数量预测(个)</w:t>
      </w:r>
    </w:p>
    <w:p>
      <w:pPr>
        <w:spacing w:before="75" w:after="0"/>
      </w:pPr>
      <w:r>
        <w:rPr/>
        <w:t xml:space="preserve">图表：2026-2031年中国低空飞行器国产化率预测(%)</w:t>
      </w:r>
    </w:p>
    <w:p>
      <w:pPr>
        <w:spacing w:before="75" w:after="0"/>
      </w:pPr>
      <w:r>
        <w:rPr/>
        <w:t xml:space="preserve">图表：2023-2025年中国低空飞行用户满意度指数(csi)</w:t>
      </w:r>
    </w:p>
    <w:p>
      <w:pPr>
        <w:spacing w:before="75" w:after="0"/>
      </w:pPr>
      <w:r>
        <w:rPr/>
        <w:t xml:space="preserve">图表：2023-2025年中国低空飞行保险保费规模(亿元)</w:t>
      </w:r>
    </w:p>
    <w:p>
      <w:pPr>
        <w:spacing w:before="75" w:after="0"/>
      </w:pPr>
      <w:r>
        <w:rPr/>
        <w:t xml:space="preserve">图表：2023-2025年中国低空飞行专利申请数量(件)</w:t>
      </w:r>
    </w:p>
    <w:p>
      <w:pPr>
        <w:spacing w:before="75" w:after="0"/>
      </w:pPr>
      <w:r>
        <w:rPr/>
        <w:t xml:space="preserve">图表：2023-2025年中国低空飞行从业人员数量(万人)</w:t>
      </w:r>
    </w:p>
    <w:p>
      <w:pPr>
        <w:spacing w:before="75" w:after="0"/>
      </w:pPr>
      <w:r>
        <w:rPr/>
        <w:t xml:space="preserve">图表：2026-2031年中国低空飞行碳减排量预测(万吨co)</w:t>
      </w:r>
    </w:p>
    <w:p>
      <w:pPr>
        <w:spacing w:before="75" w:after="0"/>
      </w:pPr>
      <w:r>
        <w:rPr/>
        <w:t xml:space="preserve">图表：2026-2031年中国低空数据服务市场规模预测(亿元)</w:t>
      </w:r>
    </w:p>
    <w:p>
      <w:pPr>
        <w:spacing w:before="75" w:after="0"/>
      </w:pPr>
      <w:r>
        <w:rPr/>
        <w:t xml:space="preserve">图表：2026-2031年中国氢能源飞行器原型机数量预测(架)</w:t>
      </w:r>
    </w:p>
    <w:p>
      <w:pPr>
        <w:spacing w:before="75" w:after="0"/>
      </w:pPr>
      <w:r>
        <w:rPr/>
        <w:t xml:space="preserve">图表：2023-2025年中美欧evtol适航标准差异对比表</w:t>
      </w:r>
    </w:p>
    <w:p>
      <w:pPr>
        <w:spacing w:before="75" w:after="0"/>
      </w:pPr>
      <w:r>
        <w:rPr/>
        <w:t xml:space="preserve">图表：2023-2025年中国低空经济示范区gdp贡献率(%)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2026-2031年中国低空飞行业全景调研及发展战略咨询报告</dc:title>
  <dc:description>2026-2031年中国低空飞行业全景调研及发展战略咨询报告</dc:description>
  <dc:subject>2026-2031年中国低空飞行业全景调研及发展战略咨询报告</dc:subject>
  <cp:keywords>研究报告</cp:keywords>
  <cp:category>研究报告</cp:category>
  <cp:lastModifiedBy>北京中道泰和信息咨询有限公司</cp:lastModifiedBy>
  <dcterms:created xsi:type="dcterms:W3CDTF">2026-03-30T18:55:17+08:00</dcterms:created>
  <dcterms:modified xsi:type="dcterms:W3CDTF">2026-03-30T18:55:17+08:00</dcterms:modified>
</cp:coreProperties>
</file>

<file path=docProps/custom.xml><?xml version="1.0" encoding="utf-8"?>
<Properties xmlns="http://schemas.openxmlformats.org/officeDocument/2006/custom-properties" xmlns:vt="http://schemas.openxmlformats.org/officeDocument/2006/docPropsVTypes"/>
</file>