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2026-2031年中国汽车金融催收行业发展趋势与投资前景研究报告</w:t>
      </w:r>
    </w:p>
    <w:p>
      <w:pPr>
        <w:spacing w:after="150"/>
      </w:pPr>
      <w:r>
        <w:rPr>
          <w:b w:val="1"/>
          <w:bCs w:val="1"/>
        </w:rPr>
        <w:t xml:space="preserve">报告简介</w:t>
      </w:r>
    </w:p>
    <w:p>
      <w:pPr>
        <w:spacing w:after="150"/>
      </w:pPr>
      <w:r>
        <w:rPr/>
        <w:t xml:space="preserve">汽车金融催收行业是指针对汽车消费贷款、融资租赁及库存融资等业务形成的逾期债权，依托法律框架与专业资产处置能力，通过合规沟通、车辆定位回收、司法拍卖及债务重组等手段，实现抵押车辆价值最大化与债权保全的第三方金融服务细分领域。其业务核心在于处理以机动车为抵押物或租赁标的的特殊不良资产，既需遵循普通债务催收的合规边界，更需兼顾车辆动态监控、残值评估、产权过户等专业性极强的动产处置环节。随着中国汽车金融市场从新车销售为主转向“新车+二手车+新能源汽车”多元格局，汽车金融催收已超越单纯回款功能，延伸至车辆残值管理、客户关系修复及汽车金融生态风险闭环构建，成为保障汽车产业链资金融通与资产流动性的关键“稳定器”。</w:t>
      </w:r>
    </w:p>
    <w:p>
      <w:pPr>
        <w:spacing w:after="150"/>
      </w:pPr>
      <w:r>
        <w:rPr/>
        <w:t xml:space="preserve">当前，中国汽车金融催收行业正处于监管趋严与科技渗透交织的转型深化期。政策层面，金融监管总局对汽车金融机构贷后管理责任界定愈发清晰，严禁暴力拖车、泄露客户信息等行为，《个人信息保护法》与《汽车金融公司管理办法》共同构筑起高标准的合规红线，行业准入门槛与执业资质要求大幅提升。市场层面，汽车消费信贷余额持续增长与宏观经济周期波动叠加，导致逾期资产规模处于历史高位，但传统依赖人工电话、线下拖车的作业模式效率低下、成本攀升且客诉风险突出，难以满足金融机构对回款率与品牌声誉的双重要求。技术层面，GPS/北斗定位、车联网数据、AI外呼与区块链存证等技术已初步应用于车辆预警、智能分案与合规质检，但多数机构仍停留在工具性使用阶段，缺乏覆盖“监控-评估-催收-处置”全链条的数字化整合能力。</w:t>
      </w:r>
    </w:p>
    <w:p>
      <w:pPr>
        <w:spacing w:after="150"/>
      </w:pPr>
      <w:r>
        <w:rPr/>
        <w:t xml:space="preserve">在“十五五”期间，随着中国汽车保有量突破新高点、汽车金融渗透率稳步提升及新能源汽车与智能网联技术普及，汽车金融资产规模将持续扩大，为催收行业提供刚性需求基础。政策层面，个人破产制度探索与征信体系市场化改革将为债务重组与信用修复创造制度空间，合规、专业的催收机构将在金融风险化解中扮演更重要的“缓冲器”角色。技术层面，新能源车电池溯源、OTA远程锁定等新技术应用将重塑车辆监控与回收逻辑，为行业带来创新机遇。未来，具备完整牌照资源、核心技术自研能力、全链条资产处置网络及强大资本运作能力的头部机构将主导市场整合，形成百亿级规范化产业集群，汽车金融催收将从后台支持部门升级为汽车金融生态中兼具风险管理、资产运营与客户价值维护功能的专业化战略板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融催收行业研究单位等公布和提供的大量资料。报告对我国汽车金融催收行业的供需状况、发展现状、子行业发展变化等进行了分析，重点分析了国内外汽车金融催收行业的发展现状、如何面对行业的发展挑战、行业的发展建议、行业竞争力，以及行业的投资分析和趋势预测等等。报告还综合了汽车金融催收行业的整体发展动态，对行业在产品方面提供了参考建议和具体解决办法。报告对于汽车金融催收产品生产企业、经销商、行业管理部门以及拟进入该行业的投资者具有重要的参考价值，对于研究我国汽车金融催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汽车金融催收行业界定与范畴</w:t>
      </w:r>
    </w:p>
    <w:p>
      <w:pPr>
        <w:spacing w:before="75" w:after="0"/>
      </w:pPr>
      <w:r>
        <w:rPr/>
        <w:t xml:space="preserve">第一节 行业定义与业务边界</w:t>
      </w:r>
    </w:p>
    <w:p>
      <w:pPr>
        <w:spacing w:before="75" w:after="0"/>
      </w:pPr>
      <w:r>
        <w:rPr/>
        <w:t xml:space="preserve">一、汽车金融催收的核心概念与特征</w:t>
      </w:r>
    </w:p>
    <w:p>
      <w:pPr>
        <w:spacing w:before="75" w:after="0"/>
      </w:pPr>
      <w:r>
        <w:rPr/>
        <w:t xml:space="preserve">二、行业服务范围与业务链条解析</w:t>
      </w:r>
    </w:p>
    <w:p>
      <w:pPr>
        <w:spacing w:before="75" w:after="0"/>
      </w:pPr>
      <w:r>
        <w:rPr/>
        <w:t xml:space="preserve">三、催收业务在汽车金融生态中的定位</w:t>
      </w:r>
    </w:p>
    <w:p>
      <w:pPr>
        <w:spacing w:before="75" w:after="0"/>
      </w:pPr>
      <w:r>
        <w:rPr/>
        <w:t xml:space="preserve">四、与不良资产处置、贷后管理的关联性</w:t>
      </w:r>
    </w:p>
    <w:p>
      <w:pPr>
        <w:spacing w:before="75" w:after="0"/>
      </w:pPr>
      <w:r>
        <w:rPr/>
        <w:t xml:space="preserve">第二节 行业分类标准</w:t>
      </w:r>
    </w:p>
    <w:p>
      <w:pPr>
        <w:spacing w:before="75" w:after="0"/>
      </w:pPr>
      <w:r>
        <w:rPr/>
        <w:t xml:space="preserve">一、按业务来源分类：银行系、汽车金融公司系、融资租赁系</w:t>
      </w:r>
    </w:p>
    <w:p>
      <w:pPr>
        <w:spacing w:before="75" w:after="0"/>
      </w:pPr>
      <w:r>
        <w:rPr/>
        <w:t xml:space="preserve">二、按催收方式分类：电话催收、上门催收、司法催收、科技催收</w:t>
      </w:r>
    </w:p>
    <w:p>
      <w:pPr>
        <w:spacing w:before="75" w:after="0"/>
      </w:pPr>
      <w:r>
        <w:rPr/>
        <w:t xml:space="preserve">三、按逾期阶段分类：早期预警、中期催收、后期处置</w:t>
      </w:r>
    </w:p>
    <w:p>
      <w:pPr>
        <w:spacing w:before="75" w:after="0"/>
      </w:pPr>
      <w:r>
        <w:rPr/>
        <w:t xml:space="preserve">四、按资产类型分类：新车金融、二手车金融、新能源车金融</w:t>
      </w:r>
    </w:p>
    <w:p>
      <w:pPr>
        <w:spacing w:before="75" w:after="0"/>
      </w:pPr>
      <w:r>
        <w:rPr/>
        <w:t xml:space="preserve">第三节 行业研究方法与数据来源</w:t>
      </w:r>
    </w:p>
    <w:p>
      <w:pPr>
        <w:spacing w:before="75" w:after="0"/>
      </w:pPr>
      <w:r>
        <w:rPr/>
        <w:t xml:space="preserve">一、定量研究：市场规模测算与预测模型</w:t>
      </w:r>
    </w:p>
    <w:p>
      <w:pPr>
        <w:spacing w:before="75" w:after="0"/>
      </w:pPr>
      <w:r>
        <w:rPr/>
        <w:t xml:space="preserve">二、定性研究：专家访谈与深度调研</w:t>
      </w:r>
    </w:p>
    <w:p>
      <w:pPr>
        <w:spacing w:before="75" w:after="0"/>
      </w:pPr>
      <w:r>
        <w:rPr/>
        <w:t xml:space="preserve">三、数据获取渠道与统计口径说明</w:t>
      </w:r>
    </w:p>
    <w:p>
      <w:pPr>
        <w:spacing w:before="75" w:after="0"/>
      </w:pPr>
      <w:r>
        <w:rPr/>
        <w:t xml:space="preserve">四、报告研究边界与局限性说明</w:t>
      </w:r>
    </w:p>
    <w:p>
      <w:pPr>
        <w:spacing w:before="75" w:after="0"/>
      </w:pPr>
      <w:r>
        <w:rPr>
          <w:b w:val="1"/>
          <w:bCs w:val="1"/>
        </w:rPr>
        <w:t xml:space="preserve">第二章 全球汽车金融催收行业发展现状</w:t>
      </w:r>
    </w:p>
    <w:p>
      <w:pPr>
        <w:spacing w:before="75" w:after="0"/>
      </w:pPr>
      <w:r>
        <w:rPr/>
        <w:t xml:space="preserve">第一节 国际汽车金融催收市场概况</w:t>
      </w:r>
    </w:p>
    <w:p>
      <w:pPr>
        <w:spacing w:before="75" w:after="0"/>
      </w:pPr>
      <w:r>
        <w:rPr/>
        <w:t xml:space="preserve">一、全球市场规模与区域分布特征</w:t>
      </w:r>
    </w:p>
    <w:p>
      <w:pPr>
        <w:spacing w:before="75" w:after="0"/>
      </w:pPr>
      <w:r>
        <w:rPr/>
        <w:t xml:space="preserve">二、主要经济体催收业务模式对比</w:t>
      </w:r>
    </w:p>
    <w:p>
      <w:pPr>
        <w:spacing w:before="75" w:after="0"/>
      </w:pPr>
      <w:r>
        <w:rPr/>
        <w:t xml:space="preserve">三、国际催收行业成熟度评估体系</w:t>
      </w:r>
    </w:p>
    <w:p>
      <w:pPr>
        <w:spacing w:before="75" w:after="0"/>
      </w:pPr>
      <w:r>
        <w:rPr/>
        <w:t xml:space="preserve">四、跨国汽车金融集团催收体系布局</w:t>
      </w:r>
    </w:p>
    <w:p>
      <w:pPr>
        <w:spacing w:before="75" w:after="0"/>
      </w:pPr>
      <w:r>
        <w:rPr/>
        <w:t xml:space="preserve">第二节 发达国家催收行业运营模式</w:t>
      </w:r>
    </w:p>
    <w:p>
      <w:pPr>
        <w:spacing w:before="75" w:after="0"/>
      </w:pPr>
      <w:r>
        <w:rPr/>
        <w:t xml:space="preserve">一、美国：市场化征信与法律催收体系</w:t>
      </w:r>
    </w:p>
    <w:p>
      <w:pPr>
        <w:spacing w:before="75" w:after="0"/>
      </w:pPr>
      <w:r>
        <w:rPr/>
        <w:t xml:space="preserve">二、欧洲：合规导向的催收服务机制</w:t>
      </w:r>
    </w:p>
    <w:p>
      <w:pPr>
        <w:spacing w:before="75" w:after="0"/>
      </w:pPr>
      <w:r>
        <w:rPr/>
        <w:t xml:space="preserve">三、日本：精细化贷后管理实践</w:t>
      </w:r>
    </w:p>
    <w:p>
      <w:pPr>
        <w:spacing w:before="75" w:after="0"/>
      </w:pPr>
      <w:r>
        <w:rPr/>
        <w:t xml:space="preserve">四、成熟市场经验对中国的借鉴价值</w:t>
      </w:r>
    </w:p>
    <w:p>
      <w:pPr>
        <w:spacing w:before="75" w:after="0"/>
      </w:pPr>
      <w:r>
        <w:rPr/>
        <w:t xml:space="preserve">第三节 全球催收技术发展趋势</w:t>
      </w:r>
    </w:p>
    <w:p>
      <w:pPr>
        <w:spacing w:before="75" w:after="0"/>
      </w:pPr>
      <w:r>
        <w:rPr/>
        <w:t xml:space="preserve">一、人工智能在智能催收中的应用深度</w:t>
      </w:r>
    </w:p>
    <w:p>
      <w:pPr>
        <w:spacing w:before="75" w:after="0"/>
      </w:pPr>
      <w:r>
        <w:rPr/>
        <w:t xml:space="preserve">二、区块链技术在催收存证中的实践</w:t>
      </w:r>
    </w:p>
    <w:p>
      <w:pPr>
        <w:spacing w:before="75" w:after="0"/>
      </w:pPr>
      <w:r>
        <w:rPr/>
        <w:t xml:space="preserve">三、大数据驱动的精准催收策略</w:t>
      </w:r>
    </w:p>
    <w:p>
      <w:pPr>
        <w:spacing w:before="75" w:after="0"/>
      </w:pPr>
      <w:r>
        <w:rPr/>
        <w:t xml:space="preserve">四、国际技术演进路径与中国同步性分析</w:t>
      </w:r>
    </w:p>
    <w:p>
      <w:pPr>
        <w:spacing w:before="75" w:after="0"/>
      </w:pPr>
      <w:r>
        <w:rPr>
          <w:b w:val="1"/>
          <w:bCs w:val="1"/>
        </w:rPr>
        <w:t xml:space="preserve">第三章 中国汽车金融催收行业发展环境分析</w:t>
      </w:r>
    </w:p>
    <w:p>
      <w:pPr>
        <w:spacing w:before="75" w:after="0"/>
      </w:pPr>
      <w:r>
        <w:rPr/>
        <w:t xml:space="preserve">第一节 宏观经济环境</w:t>
      </w:r>
    </w:p>
    <w:p>
      <w:pPr>
        <w:spacing w:before="75" w:after="0"/>
      </w:pPr>
      <w:r>
        <w:rPr/>
        <w:t xml:space="preserve">一、2026-2031年gdp增速预测与汽车消费关联性</w:t>
      </w:r>
    </w:p>
    <w:p>
      <w:pPr>
        <w:spacing w:before="75" w:after="0"/>
      </w:pPr>
      <w:r>
        <w:rPr/>
        <w:t xml:space="preserve">二、居民可支配收入增长对汽车金融的影响</w:t>
      </w:r>
    </w:p>
    <w:p>
      <w:pPr>
        <w:spacing w:before="75" w:after="0"/>
      </w:pPr>
      <w:r>
        <w:rPr/>
        <w:t xml:space="preserve">三、城镇化进程与汽车保有量增长趋势</w:t>
      </w:r>
    </w:p>
    <w:p>
      <w:pPr>
        <w:spacing w:before="75" w:after="0"/>
      </w:pPr>
      <w:r>
        <w:rPr/>
        <w:t xml:space="preserve">四、宏观经济波动对催收行业的传导机制</w:t>
      </w:r>
    </w:p>
    <w:p>
      <w:pPr>
        <w:spacing w:before="75" w:after="0"/>
      </w:pPr>
      <w:r>
        <w:rPr/>
        <w:t xml:space="preserve">第二节 汽车金融市场发展环境</w:t>
      </w:r>
    </w:p>
    <w:p>
      <w:pPr>
        <w:spacing w:before="75" w:after="0"/>
      </w:pPr>
      <w:r>
        <w:rPr/>
        <w:t xml:space="preserve">一、2026-2031年汽车金融市场规模预测</w:t>
      </w:r>
    </w:p>
    <w:p>
      <w:pPr>
        <w:spacing w:before="75" w:after="0"/>
      </w:pPr>
      <w:r>
        <w:rPr/>
        <w:t xml:space="preserve">二、汽车金融渗透率变化趋势</w:t>
      </w:r>
    </w:p>
    <w:p>
      <w:pPr>
        <w:spacing w:before="75" w:after="0"/>
      </w:pPr>
      <w:r>
        <w:rPr/>
        <w:t xml:space="preserve">三、新能源汽车金融发展现状与催收需求</w:t>
      </w:r>
    </w:p>
    <w:p>
      <w:pPr>
        <w:spacing w:before="75" w:after="0"/>
      </w:pPr>
      <w:r>
        <w:rPr/>
        <w:t xml:space="preserve">四、二手车金融市场扩容对催收业务的拉动</w:t>
      </w:r>
    </w:p>
    <w:p>
      <w:pPr>
        <w:spacing w:before="75" w:after="0"/>
      </w:pPr>
      <w:r>
        <w:rPr/>
        <w:t xml:space="preserve">第三节 行业监管与政策环境</w:t>
      </w:r>
    </w:p>
    <w:p>
      <w:pPr>
        <w:spacing w:before="75" w:after="0"/>
      </w:pPr>
      <w:r>
        <w:rPr/>
        <w:t xml:space="preserve">一、催收行业合规化发展趋势</w:t>
      </w:r>
    </w:p>
    <w:p>
      <w:pPr>
        <w:spacing w:before="75" w:after="0"/>
      </w:pPr>
      <w:r>
        <w:rPr/>
        <w:t xml:space="preserve">二、个人信息保护法对催收业务的影响</w:t>
      </w:r>
    </w:p>
    <w:p>
      <w:pPr>
        <w:spacing w:before="75" w:after="0"/>
      </w:pPr>
      <w:r>
        <w:rPr/>
        <w:t xml:space="preserve">三、司法环境变化与不良资产处置效率</w:t>
      </w:r>
    </w:p>
    <w:p>
      <w:pPr>
        <w:spacing w:before="75" w:after="0"/>
      </w:pPr>
      <w:r>
        <w:rPr/>
        <w:t xml:space="preserve">四、行业自律组织发展与规范建设</w:t>
      </w:r>
    </w:p>
    <w:p>
      <w:pPr>
        <w:spacing w:before="75" w:after="0"/>
      </w:pPr>
      <w:r>
        <w:rPr>
          <w:b w:val="1"/>
          <w:bCs w:val="1"/>
        </w:rPr>
        <w:t xml:space="preserve">第四章 中国汽车金融市场风险与催收需求分析</w:t>
      </w:r>
    </w:p>
    <w:p>
      <w:pPr>
        <w:spacing w:before="75" w:after="0"/>
      </w:pPr>
      <w:r>
        <w:rPr/>
        <w:t xml:space="preserve">第一节 汽车金融市场风险现状</w:t>
      </w:r>
    </w:p>
    <w:p>
      <w:pPr>
        <w:spacing w:before="75" w:after="0"/>
      </w:pPr>
      <w:r>
        <w:rPr/>
        <w:t xml:space="preserve">一、2023-2025年汽车金融不良率走势</w:t>
      </w:r>
    </w:p>
    <w:p>
      <w:pPr>
        <w:spacing w:before="75" w:after="0"/>
      </w:pPr>
      <w:r>
        <w:rPr/>
        <w:t xml:space="preserve">二、不同类型金融机构风险水平对比</w:t>
      </w:r>
    </w:p>
    <w:p>
      <w:pPr>
        <w:spacing w:before="75" w:after="0"/>
      </w:pPr>
      <w:r>
        <w:rPr/>
        <w:t xml:space="preserve">三、区域风险分布特征</w:t>
      </w:r>
    </w:p>
    <w:p>
      <w:pPr>
        <w:spacing w:before="75" w:after="0"/>
      </w:pPr>
      <w:r>
        <w:rPr/>
        <w:t xml:space="preserve">四、客户群体风险画像分析</w:t>
      </w:r>
    </w:p>
    <w:p>
      <w:pPr>
        <w:spacing w:before="75" w:after="0"/>
      </w:pPr>
      <w:r>
        <w:rPr/>
        <w:t xml:space="preserve">第二节 催收需求规模测算</w:t>
      </w:r>
    </w:p>
    <w:p>
      <w:pPr>
        <w:spacing w:before="75" w:after="0"/>
      </w:pPr>
      <w:r>
        <w:rPr/>
        <w:t xml:space="preserve">一、2025年催收业务存量市场规模</w:t>
      </w:r>
    </w:p>
    <w:p>
      <w:pPr>
        <w:spacing w:before="75" w:after="0"/>
      </w:pPr>
      <w:r>
        <w:rPr/>
        <w:t xml:space="preserve">二、2026-2031年催收需求预测模型</w:t>
      </w:r>
    </w:p>
    <w:p>
      <w:pPr>
        <w:spacing w:before="75" w:after="0"/>
      </w:pPr>
      <w:r>
        <w:rPr/>
        <w:t xml:space="preserve">三、不同逾期阶段的催收需求分布</w:t>
      </w:r>
    </w:p>
    <w:p>
      <w:pPr>
        <w:spacing w:before="75" w:after="0"/>
      </w:pPr>
      <w:r>
        <w:rPr/>
        <w:t xml:space="preserve">四、细分业务类型催收需求结构</w:t>
      </w:r>
    </w:p>
    <w:p>
      <w:pPr>
        <w:spacing w:before="75" w:after="0"/>
      </w:pPr>
      <w:r>
        <w:rPr/>
        <w:t xml:space="preserve">第三节 催收需求特征演变</w:t>
      </w:r>
    </w:p>
    <w:p>
      <w:pPr>
        <w:spacing w:before="75" w:after="0"/>
      </w:pPr>
      <w:r>
        <w:rPr/>
        <w:t xml:space="preserve">一、逾期客户行为特征数字化</w:t>
      </w:r>
    </w:p>
    <w:p>
      <w:pPr>
        <w:spacing w:before="75" w:after="0"/>
      </w:pPr>
      <w:r>
        <w:rPr/>
        <w:t xml:space="preserve">二、小额分散化趋势对催收模式的影响</w:t>
      </w:r>
    </w:p>
    <w:p>
      <w:pPr>
        <w:spacing w:before="75" w:after="0"/>
      </w:pPr>
      <w:r>
        <w:rPr/>
        <w:t xml:space="preserve">三、年轻化客户群体的沟通偏好变化</w:t>
      </w:r>
    </w:p>
    <w:p>
      <w:pPr>
        <w:spacing w:before="75" w:after="0"/>
      </w:pPr>
      <w:r>
        <w:rPr/>
        <w:t xml:space="preserve">四、新能源车催收需求的特殊性分析</w:t>
      </w:r>
    </w:p>
    <w:p>
      <w:pPr>
        <w:spacing w:before="75" w:after="0"/>
      </w:pPr>
      <w:r>
        <w:rPr>
          <w:b w:val="1"/>
          <w:bCs w:val="1"/>
        </w:rPr>
        <w:t xml:space="preserve">第五章 汽车金融催收行业市场规模与增长潜力</w:t>
      </w:r>
    </w:p>
    <w:p>
      <w:pPr>
        <w:spacing w:before="75" w:after="0"/>
      </w:pPr>
      <w:r>
        <w:rPr/>
        <w:t xml:space="preserve">第一节 行业整体规模分析</w:t>
      </w:r>
    </w:p>
    <w:p>
      <w:pPr>
        <w:spacing w:before="75" w:after="0"/>
      </w:pPr>
      <w:r>
        <w:rPr/>
        <w:t xml:space="preserve">一、2025年中国汽车金融催收市场规模</w:t>
      </w:r>
    </w:p>
    <w:p>
      <w:pPr>
        <w:spacing w:before="75" w:after="0"/>
      </w:pPr>
      <w:r>
        <w:rPr/>
        <w:t xml:space="preserve">二、2023-2025年市场规模复合增速分析</w:t>
      </w:r>
    </w:p>
    <w:p>
      <w:pPr>
        <w:spacing w:before="75" w:after="0"/>
      </w:pPr>
      <w:r>
        <w:rPr/>
        <w:t xml:space="preserve">三、市场饱和度与增长空间评估</w:t>
      </w:r>
    </w:p>
    <w:p>
      <w:pPr>
        <w:spacing w:before="75" w:after="0"/>
      </w:pPr>
      <w:r>
        <w:rPr/>
        <w:t xml:space="preserve">四、行业集中度与头部企业规模分布</w:t>
      </w:r>
    </w:p>
    <w:p>
      <w:pPr>
        <w:spacing w:before="75" w:after="0"/>
      </w:pPr>
      <w:r>
        <w:rPr/>
        <w:t xml:space="preserve">第二节 细分市场结构分析</w:t>
      </w:r>
    </w:p>
    <w:p>
      <w:pPr>
        <w:spacing w:before="75" w:after="0"/>
      </w:pPr>
      <w:r>
        <w:rPr/>
        <w:t xml:space="preserve">一、委外催收市场规模与占比</w:t>
      </w:r>
    </w:p>
    <w:p>
      <w:pPr>
        <w:spacing w:before="75" w:after="0"/>
      </w:pPr>
      <w:r>
        <w:rPr/>
        <w:t xml:space="preserve">二、不同催收方式市场容量</w:t>
      </w:r>
    </w:p>
    <w:p>
      <w:pPr>
        <w:spacing w:before="75" w:after="0"/>
      </w:pPr>
      <w:r>
        <w:rPr/>
        <w:t xml:space="preserve">三、技术催收服务市场增长情况</w:t>
      </w:r>
    </w:p>
    <w:p>
      <w:pPr>
        <w:spacing w:before="75" w:after="0"/>
      </w:pPr>
      <w:r>
        <w:rPr/>
        <w:t xml:space="preserve">四、区域市场规模分布</w:t>
      </w:r>
    </w:p>
    <w:p>
      <w:pPr>
        <w:spacing w:before="75" w:after="0"/>
      </w:pPr>
      <w:r>
        <w:rPr/>
        <w:t xml:space="preserve">第三节 2026-2031年增长潜力预测</w:t>
      </w:r>
    </w:p>
    <w:p>
      <w:pPr>
        <w:spacing w:before="75" w:after="0"/>
      </w:pPr>
      <w:r>
        <w:rPr/>
        <w:t xml:space="preserve">一、市场规模增长驱动因素量化分析</w:t>
      </w:r>
    </w:p>
    <w:p>
      <w:pPr>
        <w:spacing w:before="75" w:after="0"/>
      </w:pPr>
      <w:r>
        <w:rPr/>
        <w:t xml:space="preserve">二、保守/中性/乐观情景预测</w:t>
      </w:r>
    </w:p>
    <w:p>
      <w:pPr>
        <w:spacing w:before="75" w:after="0"/>
      </w:pPr>
      <w:r>
        <w:rPr/>
        <w:t xml:space="preserve">三、细分市场增长潜力排序</w:t>
      </w:r>
    </w:p>
    <w:p>
      <w:pPr>
        <w:spacing w:before="75" w:after="0"/>
      </w:pPr>
      <w:r>
        <w:rPr/>
        <w:t xml:space="preserve">四、增长瓶颈与制约因素识别</w:t>
      </w:r>
    </w:p>
    <w:p>
      <w:pPr>
        <w:spacing w:before="75" w:after="0"/>
      </w:pPr>
      <w:r>
        <w:rPr>
          <w:b w:val="1"/>
          <w:bCs w:val="1"/>
        </w:rPr>
        <w:t xml:space="preserve">第六章 汽车金融催收产业链结构分析</w:t>
      </w:r>
    </w:p>
    <w:p>
      <w:pPr>
        <w:spacing w:before="75" w:after="0"/>
      </w:pPr>
      <w:r>
        <w:rPr/>
        <w:t xml:space="preserve">第一节 产业链上游：汽车金融机构</w:t>
      </w:r>
    </w:p>
    <w:p>
      <w:pPr>
        <w:spacing w:before="75" w:after="0"/>
      </w:pPr>
      <w:r>
        <w:rPr/>
        <w:t xml:space="preserve">一、银行汽车金融部门催收需求特征</w:t>
      </w:r>
    </w:p>
    <w:p>
      <w:pPr>
        <w:spacing w:before="75" w:after="0"/>
      </w:pPr>
      <w:r>
        <w:rPr/>
        <w:t xml:space="preserve">二、汽车金融公司贷后管理体系</w:t>
      </w:r>
    </w:p>
    <w:p>
      <w:pPr>
        <w:spacing w:before="75" w:after="0"/>
      </w:pPr>
      <w:r>
        <w:rPr/>
        <w:t xml:space="preserve">三、融资租赁公司催收难点分析</w:t>
      </w:r>
    </w:p>
    <w:p>
      <w:pPr>
        <w:spacing w:before="75" w:after="0"/>
      </w:pPr>
      <w:r>
        <w:rPr/>
        <w:t xml:space="preserve">四、互联网金融平台催收需求变化</w:t>
      </w:r>
    </w:p>
    <w:p>
      <w:pPr>
        <w:spacing w:before="75" w:after="0"/>
      </w:pPr>
      <w:r>
        <w:rPr/>
        <w:t xml:space="preserve">第二节 产业链中游：催收服务企业</w:t>
      </w:r>
    </w:p>
    <w:p>
      <w:pPr>
        <w:spacing w:before="75" w:after="0"/>
      </w:pPr>
      <w:r>
        <w:rPr/>
        <w:t xml:space="preserve">一、全国性综合催收服务商</w:t>
      </w:r>
    </w:p>
    <w:p>
      <w:pPr>
        <w:spacing w:before="75" w:after="0"/>
      </w:pPr>
      <w:r>
        <w:rPr/>
        <w:t xml:space="preserve">二、区域性专业催收机构</w:t>
      </w:r>
    </w:p>
    <w:p>
      <w:pPr>
        <w:spacing w:before="75" w:after="0"/>
      </w:pPr>
      <w:r>
        <w:rPr/>
        <w:t xml:space="preserve">三、律师事务所司法催收服务</w:t>
      </w:r>
    </w:p>
    <w:p>
      <w:pPr>
        <w:spacing w:before="75" w:after="0"/>
      </w:pPr>
      <w:r>
        <w:rPr/>
        <w:t xml:space="preserve">四、技术服务商赋能模式</w:t>
      </w:r>
    </w:p>
    <w:p>
      <w:pPr>
        <w:spacing w:before="75" w:after="0"/>
      </w:pPr>
      <w:r>
        <w:rPr/>
        <w:t xml:space="preserve">第三节 产业链下游：债务人及相关方</w:t>
      </w:r>
    </w:p>
    <w:p>
      <w:pPr>
        <w:spacing w:before="75" w:after="0"/>
      </w:pPr>
      <w:r>
        <w:rPr/>
        <w:t xml:space="preserve">一、c端个人借款人行为特征</w:t>
      </w:r>
    </w:p>
    <w:p>
      <w:pPr>
        <w:spacing w:before="75" w:after="0"/>
      </w:pPr>
      <w:r>
        <w:rPr/>
        <w:t xml:space="preserve">二、b端经销商担保风险分析</w:t>
      </w:r>
    </w:p>
    <w:p>
      <w:pPr>
        <w:spacing w:before="75" w:after="0"/>
      </w:pPr>
      <w:r>
        <w:rPr/>
        <w:t xml:space="preserve">三、担保公司回购代偿机制</w:t>
      </w:r>
    </w:p>
    <w:p>
      <w:pPr>
        <w:spacing w:before="75" w:after="0"/>
      </w:pPr>
      <w:r>
        <w:rPr/>
        <w:t xml:space="preserve">四、第三方数据服务机构支撑作用</w:t>
      </w:r>
    </w:p>
    <w:p>
      <w:pPr>
        <w:spacing w:before="75" w:after="0"/>
      </w:pPr>
      <w:r>
        <w:rPr/>
        <w:t xml:space="preserve">第四节 产业链价值分配</w:t>
      </w:r>
    </w:p>
    <w:p>
      <w:pPr>
        <w:spacing w:before="75" w:after="0"/>
      </w:pPr>
      <w:r>
        <w:rPr/>
        <w:t xml:space="preserve">一、各环节成本结构分析</w:t>
      </w:r>
    </w:p>
    <w:p>
      <w:pPr>
        <w:spacing w:before="75" w:after="0"/>
      </w:pPr>
      <w:r>
        <w:rPr/>
        <w:t xml:space="preserve">二、利润分配格局与议价能力</w:t>
      </w:r>
    </w:p>
    <w:p>
      <w:pPr>
        <w:spacing w:before="75" w:after="0"/>
      </w:pPr>
      <w:r>
        <w:rPr/>
        <w:t xml:space="preserve">三、价值链优化方向与效率提升路径</w:t>
      </w:r>
    </w:p>
    <w:p>
      <w:pPr>
        <w:spacing w:before="75" w:after="0"/>
      </w:pPr>
      <w:r>
        <w:rPr/>
        <w:t xml:space="preserve">四、产业链协同机制构建</w:t>
      </w:r>
    </w:p>
    <w:p>
      <w:pPr>
        <w:spacing w:before="75" w:after="0"/>
      </w:pPr>
      <w:r>
        <w:rPr>
          <w:b w:val="1"/>
          <w:bCs w:val="1"/>
        </w:rPr>
        <w:t xml:space="preserve">第七章 汽车金融催收业务模式深度解析</w:t>
      </w:r>
    </w:p>
    <w:p>
      <w:pPr>
        <w:spacing w:before="75" w:after="0"/>
      </w:pPr>
      <w:r>
        <w:rPr/>
        <w:t xml:space="preserve">第一节 电话催收模式</w:t>
      </w:r>
    </w:p>
    <w:p>
      <w:pPr>
        <w:spacing w:before="75" w:after="0"/>
      </w:pPr>
      <w:r>
        <w:rPr/>
        <w:t xml:space="preserve">一、集中式呼叫中心运营模式</w:t>
      </w:r>
    </w:p>
    <w:p>
      <w:pPr>
        <w:spacing w:before="75" w:after="0"/>
      </w:pPr>
      <w:r>
        <w:rPr/>
        <w:t xml:space="preserve">二、ai智能外呼系统应用现状</w:t>
      </w:r>
    </w:p>
    <w:p>
      <w:pPr>
        <w:spacing w:before="75" w:after="0"/>
      </w:pPr>
      <w:r>
        <w:rPr/>
        <w:t xml:space="preserve">三、话术策略设计与效果评估</w:t>
      </w:r>
    </w:p>
    <w:p>
      <w:pPr>
        <w:spacing w:before="75" w:after="0"/>
      </w:pPr>
      <w:r>
        <w:rPr/>
        <w:t xml:space="preserve">四、电话催收合规边界与风险点</w:t>
      </w:r>
    </w:p>
    <w:p>
      <w:pPr>
        <w:spacing w:before="75" w:after="0"/>
      </w:pPr>
      <w:r>
        <w:rPr/>
        <w:t xml:space="preserve">第二节 上门催收模式</w:t>
      </w:r>
    </w:p>
    <w:p>
      <w:pPr>
        <w:spacing w:before="75" w:after="0"/>
      </w:pPr>
      <w:r>
        <w:rPr/>
        <w:t xml:space="preserve">一、上门催收标准化作业流程</w:t>
      </w:r>
    </w:p>
    <w:p>
      <w:pPr>
        <w:spacing w:before="75" w:after="0"/>
      </w:pPr>
      <w:r>
        <w:rPr/>
        <w:t xml:space="preserve">二、人员配置与区域覆盖策略</w:t>
      </w:r>
    </w:p>
    <w:p>
      <w:pPr>
        <w:spacing w:before="75" w:after="0"/>
      </w:pPr>
      <w:r>
        <w:rPr/>
        <w:t xml:space="preserve">三、安全技术保障与风险防控</w:t>
      </w:r>
    </w:p>
    <w:p>
      <w:pPr>
        <w:spacing w:before="75" w:after="0"/>
      </w:pPr>
      <w:r>
        <w:rPr/>
        <w:t xml:space="preserve">四、上门催收效果与成本分析</w:t>
      </w:r>
    </w:p>
    <w:p>
      <w:pPr>
        <w:spacing w:before="75" w:after="0"/>
      </w:pPr>
      <w:r>
        <w:rPr/>
        <w:t xml:space="preserve">第三节 司法催收模式</w:t>
      </w:r>
    </w:p>
    <w:p>
      <w:pPr>
        <w:spacing w:before="75" w:after="0"/>
      </w:pPr>
      <w:r>
        <w:rPr/>
        <w:t xml:space="preserve">一、诉讼催收流程与时效分析</w:t>
      </w:r>
    </w:p>
    <w:p>
      <w:pPr>
        <w:spacing w:before="75" w:after="0"/>
      </w:pPr>
      <w:r>
        <w:rPr/>
        <w:t xml:space="preserve">二、仲裁与公证债权文书应用</w:t>
      </w:r>
    </w:p>
    <w:p>
      <w:pPr>
        <w:spacing w:before="75" w:after="0"/>
      </w:pPr>
      <w:r>
        <w:rPr/>
        <w:t xml:space="preserve">三、资产保全与执行难点</w:t>
      </w:r>
    </w:p>
    <w:p>
      <w:pPr>
        <w:spacing w:before="75" w:after="0"/>
      </w:pPr>
      <w:r>
        <w:rPr/>
        <w:t xml:space="preserve">四、司法催收成本收益评估</w:t>
      </w:r>
    </w:p>
    <w:p>
      <w:pPr>
        <w:spacing w:before="75" w:after="0"/>
      </w:pPr>
      <w:r>
        <w:rPr/>
        <w:t xml:space="preserve">第四节 数字化智能催收模式</w:t>
      </w:r>
    </w:p>
    <w:p>
      <w:pPr>
        <w:spacing w:before="75" w:after="0"/>
      </w:pPr>
      <w:r>
        <w:rPr/>
        <w:t xml:space="preserve">一、大数据驱动的精准触达策略</w:t>
      </w:r>
    </w:p>
    <w:p>
      <w:pPr>
        <w:spacing w:before="75" w:after="0"/>
      </w:pPr>
      <w:r>
        <w:rPr/>
        <w:t xml:space="preserve">二、机器学习在还款预测中的应用</w:t>
      </w:r>
    </w:p>
    <w:p>
      <w:pPr>
        <w:spacing w:before="75" w:after="0"/>
      </w:pPr>
      <w:r>
        <w:rPr/>
        <w:t xml:space="preserve">三、区块链电子存证系统</w:t>
      </w:r>
    </w:p>
    <w:p>
      <w:pPr>
        <w:spacing w:before="75" w:after="0"/>
      </w:pPr>
      <w:r>
        <w:rPr/>
        <w:t xml:space="preserve">四、全渠道智能联络中心构建</w:t>
      </w:r>
    </w:p>
    <w:p>
      <w:pPr>
        <w:spacing w:before="75" w:after="0"/>
      </w:pPr>
      <w:r>
        <w:rPr>
          <w:b w:val="1"/>
          <w:bCs w:val="1"/>
        </w:rPr>
        <w:t xml:space="preserve">第八章 汽车金融催收技术应用与创新实践</w:t>
      </w:r>
    </w:p>
    <w:p>
      <w:pPr>
        <w:spacing w:before="75" w:after="0"/>
      </w:pPr>
      <w:r>
        <w:rPr/>
        <w:t xml:space="preserve">第一节 人工智能技术应用</w:t>
      </w:r>
    </w:p>
    <w:p>
      <w:pPr>
        <w:spacing w:before="75" w:after="0"/>
      </w:pPr>
      <w:r>
        <w:rPr/>
        <w:t xml:space="preserve">一、智能语音识别与语义分析</w:t>
      </w:r>
    </w:p>
    <w:p>
      <w:pPr>
        <w:spacing w:before="75" w:after="0"/>
      </w:pPr>
      <w:r>
        <w:rPr/>
        <w:t xml:space="preserve">二、智能分案与策略推荐系统</w:t>
      </w:r>
    </w:p>
    <w:p>
      <w:pPr>
        <w:spacing w:before="75" w:after="0"/>
      </w:pPr>
      <w:r>
        <w:rPr/>
        <w:t xml:space="preserve">三、虚拟数字人在催收中的探索</w:t>
      </w:r>
    </w:p>
    <w:p>
      <w:pPr>
        <w:spacing w:before="75" w:after="0"/>
      </w:pPr>
      <w:r>
        <w:rPr/>
        <w:t xml:space="preserve">四、ai应用效果评估与roi分析</w:t>
      </w:r>
    </w:p>
    <w:p>
      <w:pPr>
        <w:spacing w:before="75" w:after="0"/>
      </w:pPr>
      <w:r>
        <w:rPr/>
        <w:t xml:space="preserve">第二节 大数据与云计算</w:t>
      </w:r>
    </w:p>
    <w:p>
      <w:pPr>
        <w:spacing w:before="75" w:after="0"/>
      </w:pPr>
      <w:r>
        <w:rPr/>
        <w:t xml:space="preserve">一、多维度数据源的整合应用</w:t>
      </w:r>
    </w:p>
    <w:p>
      <w:pPr>
        <w:spacing w:before="75" w:after="0"/>
      </w:pPr>
      <w:r>
        <w:rPr/>
        <w:t xml:space="preserve">二、客户画像与风险分层模型</w:t>
      </w:r>
    </w:p>
    <w:p>
      <w:pPr>
        <w:spacing w:before="75" w:after="0"/>
      </w:pPr>
      <w:r>
        <w:rPr/>
        <w:t xml:space="preserve">三、催收策略动态优化算法</w:t>
      </w:r>
    </w:p>
    <w:p>
      <w:pPr>
        <w:spacing w:before="75" w:after="0"/>
      </w:pPr>
      <w:r>
        <w:rPr/>
        <w:t xml:space="preserve">四、云原生催收系统架构优势</w:t>
      </w:r>
    </w:p>
    <w:p>
      <w:pPr>
        <w:spacing w:before="75" w:after="0"/>
      </w:pPr>
      <w:r>
        <w:rPr/>
        <w:t xml:space="preserve">第三节 区块链技术探索</w:t>
      </w:r>
    </w:p>
    <w:p>
      <w:pPr>
        <w:spacing w:before="75" w:after="0"/>
      </w:pPr>
      <w:r>
        <w:rPr/>
        <w:t xml:space="preserve">一、催收过程存证与证据链固化</w:t>
      </w:r>
    </w:p>
    <w:p>
      <w:pPr>
        <w:spacing w:before="75" w:after="0"/>
      </w:pPr>
      <w:r>
        <w:rPr/>
        <w:t xml:space="preserve">二、智能合约在还款协议中的应用</w:t>
      </w:r>
    </w:p>
    <w:p>
      <w:pPr>
        <w:spacing w:before="75" w:after="0"/>
      </w:pPr>
      <w:r>
        <w:rPr/>
        <w:t xml:space="preserve">三、隐私计算在数据协作中的价值</w:t>
      </w:r>
    </w:p>
    <w:p>
      <w:pPr>
        <w:spacing w:before="75" w:after="0"/>
      </w:pPr>
      <w:r>
        <w:rPr/>
        <w:t xml:space="preserve">四、区块链催收平台落地案例</w:t>
      </w:r>
    </w:p>
    <w:p>
      <w:pPr>
        <w:spacing w:before="75" w:after="0"/>
      </w:pPr>
      <w:r>
        <w:rPr/>
        <w:t xml:space="preserve">第四节 新兴技术融合趋势</w:t>
      </w:r>
    </w:p>
    <w:p>
      <w:pPr>
        <w:spacing w:before="75" w:after="0"/>
      </w:pPr>
      <w:r>
        <w:rPr/>
        <w:t xml:space="preserve">一、5g与物联网在车辆追踪中的应用</w:t>
      </w:r>
    </w:p>
    <w:p>
      <w:pPr>
        <w:spacing w:before="75" w:after="0"/>
      </w:pPr>
      <w:r>
        <w:rPr/>
        <w:t xml:space="preserve">二、数字孪生技术在贷后管理中的想象</w:t>
      </w:r>
    </w:p>
    <w:p>
      <w:pPr>
        <w:spacing w:before="75" w:after="0"/>
      </w:pPr>
      <w:r>
        <w:rPr/>
        <w:t xml:space="preserve">三、技术融合带来的业务模式创新</w:t>
      </w:r>
    </w:p>
    <w:p>
      <w:pPr>
        <w:spacing w:before="75" w:after="0"/>
      </w:pPr>
      <w:r>
        <w:rPr/>
        <w:t xml:space="preserve">四、技术投入产出比与普及时间表预测</w:t>
      </w:r>
    </w:p>
    <w:p>
      <w:pPr>
        <w:spacing w:before="75" w:after="0"/>
      </w:pPr>
      <w:r>
        <w:rPr>
          <w:b w:val="1"/>
          <w:bCs w:val="1"/>
        </w:rPr>
        <w:t xml:space="preserve">第九章 汽车金融催收行业竞争格局分析</w:t>
      </w:r>
    </w:p>
    <w:p>
      <w:pPr>
        <w:spacing w:before="75" w:after="0"/>
      </w:pPr>
      <w:r>
        <w:rPr/>
        <w:t xml:space="preserve">第一节 市场参与者类型</w:t>
      </w:r>
    </w:p>
    <w:p>
      <w:pPr>
        <w:spacing w:before="75" w:after="0"/>
      </w:pPr>
      <w:r>
        <w:rPr/>
        <w:t xml:space="preserve">一、金融机构自建催收团队</w:t>
      </w:r>
    </w:p>
    <w:p>
      <w:pPr>
        <w:spacing w:before="75" w:after="0"/>
      </w:pPr>
      <w:r>
        <w:rPr/>
        <w:t xml:space="preserve">二、第三方专业催收机构</w:t>
      </w:r>
    </w:p>
    <w:p>
      <w:pPr>
        <w:spacing w:before="75" w:after="0"/>
      </w:pPr>
      <w:r>
        <w:rPr/>
        <w:t xml:space="preserve">三、律所及司法服务机构</w:t>
      </w:r>
    </w:p>
    <w:p>
      <w:pPr>
        <w:spacing w:before="75" w:after="0"/>
      </w:pPr>
      <w:r>
        <w:rPr/>
        <w:t xml:space="preserve">四、技术驱动型催收服务商</w:t>
      </w:r>
    </w:p>
    <w:p>
      <w:pPr>
        <w:spacing w:before="75" w:after="0"/>
      </w:pPr>
      <w:r>
        <w:rPr/>
        <w:t xml:space="preserve">第二节 市场份额分布</w:t>
      </w:r>
    </w:p>
    <w:p>
      <w:pPr>
        <w:spacing w:before="75" w:after="0"/>
      </w:pPr>
      <w:r>
        <w:rPr/>
        <w:t xml:space="preserve">一、各类型机构市场占比</w:t>
      </w:r>
    </w:p>
    <w:p>
      <w:pPr>
        <w:spacing w:before="75" w:after="0"/>
      </w:pPr>
      <w:r>
        <w:rPr/>
        <w:t xml:space="preserve">二、区域市场竞争格局</w:t>
      </w:r>
    </w:p>
    <w:p>
      <w:pPr>
        <w:spacing w:before="75" w:after="0"/>
      </w:pPr>
      <w:r>
        <w:rPr/>
        <w:t xml:space="preserve">三、细分领域市场占有率</w:t>
      </w:r>
    </w:p>
    <w:p>
      <w:pPr>
        <w:spacing w:before="75" w:after="0"/>
      </w:pPr>
      <w:r>
        <w:rPr/>
        <w:t xml:space="preserve">四、市场进入与退出壁垒</w:t>
      </w:r>
    </w:p>
    <w:p>
      <w:pPr>
        <w:spacing w:before="75" w:after="0"/>
      </w:pPr>
      <w:r>
        <w:rPr/>
        <w:t xml:space="preserve">第三节 核心竞争力分析</w:t>
      </w:r>
    </w:p>
    <w:p>
      <w:pPr>
        <w:spacing w:before="75" w:after="0"/>
      </w:pPr>
      <w:r>
        <w:rPr/>
        <w:t xml:space="preserve">一、合规能力与资质获取</w:t>
      </w:r>
    </w:p>
    <w:p>
      <w:pPr>
        <w:spacing w:before="75" w:after="0"/>
      </w:pPr>
      <w:r>
        <w:rPr/>
        <w:t xml:space="preserve">二、技术实力与系统建设</w:t>
      </w:r>
    </w:p>
    <w:p>
      <w:pPr>
        <w:spacing w:before="75" w:after="0"/>
      </w:pPr>
      <w:r>
        <w:rPr/>
        <w:t xml:space="preserve">三、人才储备与团队管理</w:t>
      </w:r>
    </w:p>
    <w:p>
      <w:pPr>
        <w:spacing w:before="75" w:after="0"/>
      </w:pPr>
      <w:r>
        <w:rPr/>
        <w:t xml:space="preserve">四、数据资源与风控能力</w:t>
      </w:r>
    </w:p>
    <w:p>
      <w:pPr>
        <w:spacing w:before="75" w:after="0"/>
      </w:pPr>
      <w:r>
        <w:rPr/>
        <w:t xml:space="preserve">第四节 竞争策略演变</w:t>
      </w:r>
    </w:p>
    <w:p>
      <w:pPr>
        <w:spacing w:before="75" w:after="0"/>
      </w:pPr>
      <w:r>
        <w:rPr/>
        <w:t xml:space="preserve">一、价格竞争向价值竞争转型</w:t>
      </w:r>
    </w:p>
    <w:p>
      <w:pPr>
        <w:spacing w:before="75" w:after="0"/>
      </w:pPr>
      <w:r>
        <w:rPr/>
        <w:t xml:space="preserve">二、生态合作与产业链整合</w:t>
      </w:r>
    </w:p>
    <w:p>
      <w:pPr>
        <w:spacing w:before="75" w:after="0"/>
      </w:pPr>
      <w:r>
        <w:rPr/>
        <w:t xml:space="preserve">三、差异化定位与服务创新</w:t>
      </w:r>
    </w:p>
    <w:p>
      <w:pPr>
        <w:spacing w:before="75" w:after="0"/>
      </w:pPr>
      <w:r>
        <w:rPr/>
        <w:t xml:space="preserve">四、并购整合与市场集中度提升趋势</w:t>
      </w:r>
    </w:p>
    <w:p>
      <w:pPr>
        <w:spacing w:before="75" w:after="0"/>
      </w:pPr>
      <w:r>
        <w:rPr>
          <w:b w:val="1"/>
          <w:bCs w:val="1"/>
        </w:rPr>
        <w:t xml:space="preserve">第十章 汽车金融催收区域市场深度分析</w:t>
      </w:r>
    </w:p>
    <w:p>
      <w:pPr>
        <w:spacing w:before="75" w:after="0"/>
      </w:pPr>
      <w:r>
        <w:rPr/>
        <w:t xml:space="preserve">第一节 东部地区市场分析</w:t>
      </w:r>
    </w:p>
    <w:p>
      <w:pPr>
        <w:spacing w:before="75" w:after="0"/>
      </w:pPr>
      <w:r>
        <w:rPr/>
        <w:t xml:space="preserve">一、市场规模与增长情况</w:t>
      </w:r>
    </w:p>
    <w:p>
      <w:pPr>
        <w:spacing w:before="75" w:after="0"/>
      </w:pPr>
      <w:r>
        <w:rPr/>
        <w:t xml:space="preserve">二、区域政策环境与司法效率</w:t>
      </w:r>
    </w:p>
    <w:p>
      <w:pPr>
        <w:spacing w:before="75" w:after="0"/>
      </w:pPr>
      <w:r>
        <w:rPr/>
        <w:t xml:space="preserve">三、主要城市市场竞争格局</w:t>
      </w:r>
    </w:p>
    <w:p>
      <w:pPr>
        <w:spacing w:before="75" w:after="0"/>
      </w:pPr>
      <w:r>
        <w:rPr/>
        <w:t xml:space="preserve">四、区域特色与催收模式差异</w:t>
      </w:r>
    </w:p>
    <w:p>
      <w:pPr>
        <w:spacing w:before="75" w:after="0"/>
      </w:pPr>
      <w:r>
        <w:rPr/>
        <w:t xml:space="preserve">第二节 中部地区市场分析</w:t>
      </w:r>
    </w:p>
    <w:p>
      <w:pPr>
        <w:spacing w:before="75" w:after="0"/>
      </w:pPr>
      <w:r>
        <w:rPr/>
        <w:t xml:space="preserve">一、汽车金融市场发展现状与催收需求</w:t>
      </w:r>
    </w:p>
    <w:p>
      <w:pPr>
        <w:spacing w:before="75" w:after="0"/>
      </w:pPr>
      <w:r>
        <w:rPr/>
        <w:t xml:space="preserve">二、区域催收服务能力建设</w:t>
      </w:r>
    </w:p>
    <w:p>
      <w:pPr>
        <w:spacing w:before="75" w:after="0"/>
      </w:pPr>
      <w:r>
        <w:rPr/>
        <w:t xml:space="preserve">三、成本优势与业务拓展潜力</w:t>
      </w:r>
    </w:p>
    <w:p>
      <w:pPr>
        <w:spacing w:before="75" w:after="0"/>
      </w:pPr>
      <w:r>
        <w:rPr/>
        <w:t xml:space="preserve">四、典型省份案例分析</w:t>
      </w:r>
    </w:p>
    <w:p>
      <w:pPr>
        <w:spacing w:before="75" w:after="0"/>
      </w:pPr>
      <w:r>
        <w:rPr/>
        <w:t xml:space="preserve">第三节 西部地区市场分析</w:t>
      </w:r>
    </w:p>
    <w:p>
      <w:pPr>
        <w:spacing w:before="75" w:after="0"/>
      </w:pPr>
      <w:r>
        <w:rPr/>
        <w:t xml:space="preserve">一、汽车金融渗透率与催收需求特征</w:t>
      </w:r>
    </w:p>
    <w:p>
      <w:pPr>
        <w:spacing w:before="75" w:after="0"/>
      </w:pPr>
      <w:r>
        <w:rPr/>
        <w:t xml:space="preserve">二、区域催收业务发展瓶颈</w:t>
      </w:r>
    </w:p>
    <w:p>
      <w:pPr>
        <w:spacing w:before="75" w:after="0"/>
      </w:pPr>
      <w:r>
        <w:rPr/>
        <w:t xml:space="preserve">三、政策扶持与基础设施改善</w:t>
      </w:r>
    </w:p>
    <w:p>
      <w:pPr>
        <w:spacing w:before="75" w:after="0"/>
      </w:pPr>
      <w:r>
        <w:rPr/>
        <w:t xml:space="preserve">四、未来增长空间预测</w:t>
      </w:r>
    </w:p>
    <w:p>
      <w:pPr>
        <w:spacing w:before="75" w:after="0"/>
      </w:pPr>
      <w:r>
        <w:rPr/>
        <w:t xml:space="preserve">第四节 区域市场对比与趋势</w:t>
      </w:r>
    </w:p>
    <w:p>
      <w:pPr>
        <w:spacing w:before="75" w:after="0"/>
      </w:pPr>
      <w:r>
        <w:rPr/>
        <w:t xml:space="preserve">一、区域市场规模对比</w:t>
      </w:r>
    </w:p>
    <w:p>
      <w:pPr>
        <w:spacing w:before="75" w:after="0"/>
      </w:pPr>
      <w:r>
        <w:rPr/>
        <w:t xml:space="preserve">二、区域不良率差异分析</w:t>
      </w:r>
    </w:p>
    <w:p>
      <w:pPr>
        <w:spacing w:before="75" w:after="0"/>
      </w:pPr>
      <w:r>
        <w:rPr/>
        <w:t xml:space="preserve">三、区域催收成本与效率比较</w:t>
      </w:r>
    </w:p>
    <w:p>
      <w:pPr>
        <w:spacing w:before="75" w:after="0"/>
      </w:pPr>
      <w:r>
        <w:rPr/>
        <w:t xml:space="preserve">四、区域市场一体化发展趋势</w:t>
      </w:r>
    </w:p>
    <w:p>
      <w:pPr>
        <w:spacing w:before="75" w:after="0"/>
      </w:pPr>
      <w:r>
        <w:rPr>
          <w:b w:val="1"/>
          <w:bCs w:val="1"/>
        </w:rPr>
        <w:t xml:space="preserve">第十一章 细分领域催收需求与特征分析</w:t>
      </w:r>
    </w:p>
    <w:p>
      <w:pPr>
        <w:spacing w:before="75" w:after="0"/>
      </w:pPr>
      <w:r>
        <w:rPr/>
        <w:t xml:space="preserve">第一节 新车金融催收市场</w:t>
      </w:r>
    </w:p>
    <w:p>
      <w:pPr>
        <w:spacing w:before="75" w:after="0"/>
      </w:pPr>
      <w:r>
        <w:rPr/>
        <w:t xml:space="preserve">一、新车金融逾期特征分析</w:t>
      </w:r>
    </w:p>
    <w:p>
      <w:pPr>
        <w:spacing w:before="75" w:after="0"/>
      </w:pPr>
      <w:r>
        <w:rPr/>
        <w:t xml:space="preserve">二、抵押车辆处置流程与难点</w:t>
      </w:r>
    </w:p>
    <w:p>
      <w:pPr>
        <w:spacing w:before="75" w:after="0"/>
      </w:pPr>
      <w:r>
        <w:rPr/>
        <w:t xml:space="preserve">三、厂商回购担保机制运作</w:t>
      </w:r>
    </w:p>
    <w:p>
      <w:pPr>
        <w:spacing w:before="75" w:after="0"/>
      </w:pPr>
      <w:r>
        <w:rPr/>
        <w:t xml:space="preserve">四、新车催收成功率与周期</w:t>
      </w:r>
    </w:p>
    <w:p>
      <w:pPr>
        <w:spacing w:before="75" w:after="0"/>
      </w:pPr>
      <w:r>
        <w:rPr/>
        <w:t xml:space="preserve">第二节 二手车金融催收市场</w:t>
      </w:r>
    </w:p>
    <w:p>
      <w:pPr>
        <w:spacing w:before="75" w:after="0"/>
      </w:pPr>
      <w:r>
        <w:rPr/>
        <w:t xml:space="preserve">一、二手车金融发展现状与风险特征</w:t>
      </w:r>
    </w:p>
    <w:p>
      <w:pPr>
        <w:spacing w:before="75" w:after="0"/>
      </w:pPr>
      <w:r>
        <w:rPr/>
        <w:t xml:space="preserve">二、车辆估值波动对催收的影响</w:t>
      </w:r>
    </w:p>
    <w:p>
      <w:pPr>
        <w:spacing w:before="75" w:after="0"/>
      </w:pPr>
      <w:r>
        <w:rPr/>
        <w:t xml:space="preserve">三、gps风控技术应用效果</w:t>
      </w:r>
    </w:p>
    <w:p>
      <w:pPr>
        <w:spacing w:before="75" w:after="0"/>
      </w:pPr>
      <w:r>
        <w:rPr/>
        <w:t xml:space="preserve">四、二手车残值处置渠道分析</w:t>
      </w:r>
    </w:p>
    <w:p>
      <w:pPr>
        <w:spacing w:before="75" w:after="0"/>
      </w:pPr>
      <w:r>
        <w:rPr/>
        <w:t xml:space="preserve">第三节 新能源汽车金融催收市场</w:t>
      </w:r>
    </w:p>
    <w:p>
      <w:pPr>
        <w:spacing w:before="75" w:after="0"/>
      </w:pPr>
      <w:r>
        <w:rPr/>
        <w:t xml:space="preserve">一、新能源车金融渗透率与逾期情况</w:t>
      </w:r>
    </w:p>
    <w:p>
      <w:pPr>
        <w:spacing w:before="75" w:after="0"/>
      </w:pPr>
      <w:r>
        <w:rPr/>
        <w:t xml:space="preserve">二、电池衰减对车辆残值的影响</w:t>
      </w:r>
    </w:p>
    <w:p>
      <w:pPr>
        <w:spacing w:before="75" w:after="0"/>
      </w:pPr>
      <w:r>
        <w:rPr/>
        <w:t xml:space="preserve">三、充电桩等配套设施的处置难题</w:t>
      </w:r>
    </w:p>
    <w:p>
      <w:pPr>
        <w:spacing w:before="75" w:after="0"/>
      </w:pPr>
      <w:r>
        <w:rPr/>
        <w:t xml:space="preserve">四、新能源车催收创新模式探索</w:t>
      </w:r>
    </w:p>
    <w:p>
      <w:pPr>
        <w:spacing w:before="75" w:after="0"/>
      </w:pPr>
      <w:r>
        <w:rPr/>
        <w:t xml:space="preserve">第四节 汽车融资租赁催收市场</w:t>
      </w:r>
    </w:p>
    <w:p>
      <w:pPr>
        <w:spacing w:before="75" w:after="0"/>
      </w:pPr>
      <w:r>
        <w:rPr/>
        <w:t xml:space="preserve">一、融资租赁业务模式与催收特殊性</w:t>
      </w:r>
    </w:p>
    <w:p>
      <w:pPr>
        <w:spacing w:before="75" w:after="0"/>
      </w:pPr>
      <w:r>
        <w:rPr/>
        <w:t xml:space="preserve">二、所有权保留条款的法律效力</w:t>
      </w:r>
    </w:p>
    <w:p>
      <w:pPr>
        <w:spacing w:before="75" w:after="0"/>
      </w:pPr>
      <w:r>
        <w:rPr/>
        <w:t xml:space="preserve">三、车辆取回与处置流程</w:t>
      </w:r>
    </w:p>
    <w:p>
      <w:pPr>
        <w:spacing w:before="75" w:after="0"/>
      </w:pPr>
      <w:r>
        <w:rPr/>
        <w:t xml:space="preserve">四、租后催收与客户关系维护平衡</w:t>
      </w:r>
    </w:p>
    <w:p>
      <w:pPr>
        <w:spacing w:before="75" w:after="0"/>
      </w:pPr>
      <w:r>
        <w:rPr>
          <w:b w:val="1"/>
          <w:bCs w:val="1"/>
        </w:rPr>
        <w:t xml:space="preserve">第十二章 汽车金融催收行业风险与合规管理</w:t>
      </w:r>
    </w:p>
    <w:p>
      <w:pPr>
        <w:spacing w:before="75" w:after="0"/>
      </w:pPr>
      <w:r>
        <w:rPr/>
        <w:t xml:space="preserve">第一节 业务运营风险识别</w:t>
      </w:r>
    </w:p>
    <w:p>
      <w:pPr>
        <w:spacing w:before="75" w:after="0"/>
      </w:pPr>
      <w:r>
        <w:rPr/>
        <w:t xml:space="preserve">一、合规风险：暴力催收、信息泄露等</w:t>
      </w:r>
    </w:p>
    <w:p>
      <w:pPr>
        <w:spacing w:before="75" w:after="0"/>
      </w:pPr>
      <w:r>
        <w:rPr/>
        <w:t xml:space="preserve">二、操作风险：流程缺陷与人为失误</w:t>
      </w:r>
    </w:p>
    <w:p>
      <w:pPr>
        <w:spacing w:before="75" w:after="0"/>
      </w:pPr>
      <w:r>
        <w:rPr/>
        <w:t xml:space="preserve">三、声誉风险：负面舆情与品牌影响</w:t>
      </w:r>
    </w:p>
    <w:p>
      <w:pPr>
        <w:spacing w:before="75" w:after="0"/>
      </w:pPr>
      <w:r>
        <w:rPr/>
        <w:t xml:space="preserve">四、法律风险：诉讼时效与证据效力</w:t>
      </w:r>
    </w:p>
    <w:p>
      <w:pPr>
        <w:spacing w:before="75" w:after="0"/>
      </w:pPr>
      <w:r>
        <w:rPr/>
        <w:t xml:space="preserve">第二节 风险管理体系建设</w:t>
      </w:r>
    </w:p>
    <w:p>
      <w:pPr>
        <w:spacing w:before="75" w:after="0"/>
      </w:pPr>
      <w:r>
        <w:rPr/>
        <w:t xml:space="preserve">一、全流程合规管控机制设计</w:t>
      </w:r>
    </w:p>
    <w:p>
      <w:pPr>
        <w:spacing w:before="75" w:after="0"/>
      </w:pPr>
      <w:r>
        <w:rPr/>
        <w:t xml:space="preserve">二、催收行为动态监控与预警</w:t>
      </w:r>
    </w:p>
    <w:p>
      <w:pPr>
        <w:spacing w:before="75" w:after="0"/>
      </w:pPr>
      <w:r>
        <w:rPr/>
        <w:t xml:space="preserve">三、应急预案与危机公关机制</w:t>
      </w:r>
    </w:p>
    <w:p>
      <w:pPr>
        <w:spacing w:before="75" w:after="0"/>
      </w:pPr>
      <w:r>
        <w:rPr/>
        <w:t xml:space="preserve">四、风险准备金计提与损失核销</w:t>
      </w:r>
    </w:p>
    <w:p>
      <w:pPr>
        <w:spacing w:before="75" w:after="0"/>
      </w:pPr>
      <w:r>
        <w:rPr/>
        <w:t xml:space="preserve">第三节 合规技术应用</w:t>
      </w:r>
    </w:p>
    <w:p>
      <w:pPr>
        <w:spacing w:before="75" w:after="0"/>
      </w:pPr>
      <w:r>
        <w:rPr/>
        <w:t xml:space="preserve">一、催收录音录像双录系统</w:t>
      </w:r>
    </w:p>
    <w:p>
      <w:pPr>
        <w:spacing w:before="75" w:after="0"/>
      </w:pPr>
      <w:r>
        <w:rPr/>
        <w:t xml:space="preserve">二、智能质检与违规识别</w:t>
      </w:r>
    </w:p>
    <w:p>
      <w:pPr>
        <w:spacing w:before="75" w:after="0"/>
      </w:pPr>
      <w:r>
        <w:rPr/>
        <w:t xml:space="preserve">三、数据安全与隐私保护技术</w:t>
      </w:r>
    </w:p>
    <w:p>
      <w:pPr>
        <w:spacing w:before="75" w:after="0"/>
      </w:pPr>
      <w:r>
        <w:rPr/>
        <w:t xml:space="preserve">四、区块链技术在合规存证中的应用</w:t>
      </w:r>
    </w:p>
    <w:p>
      <w:pPr>
        <w:spacing w:before="75" w:after="0"/>
      </w:pPr>
      <w:r>
        <w:rPr/>
        <w:t xml:space="preserve">第四节 行业自律与标准建设</w:t>
      </w:r>
    </w:p>
    <w:p>
      <w:pPr>
        <w:spacing w:before="75" w:after="0"/>
      </w:pPr>
      <w:r>
        <w:rPr/>
        <w:t xml:space="preserve">一、催收行业自律公约与规范</w:t>
      </w:r>
    </w:p>
    <w:p>
      <w:pPr>
        <w:spacing w:before="75" w:after="0"/>
      </w:pPr>
      <w:r>
        <w:rPr/>
        <w:t xml:space="preserve">二、服务质量评价体系构建</w:t>
      </w:r>
    </w:p>
    <w:p>
      <w:pPr>
        <w:spacing w:before="75" w:after="0"/>
      </w:pPr>
      <w:r>
        <w:rPr/>
        <w:t xml:space="preserve">三、从业人员职业操守与培训</w:t>
      </w:r>
    </w:p>
    <w:p>
      <w:pPr>
        <w:spacing w:before="75" w:after="0"/>
      </w:pPr>
      <w:r>
        <w:rPr/>
        <w:t xml:space="preserve">四、国际合规经验本土化实践</w:t>
      </w:r>
    </w:p>
    <w:p>
      <w:pPr>
        <w:spacing w:before="75" w:after="0"/>
      </w:pPr>
      <w:r>
        <w:rPr>
          <w:b w:val="1"/>
          <w:bCs w:val="1"/>
        </w:rPr>
        <w:t xml:space="preserve">第十三章 汽车金融催收人才与团队建设</w:t>
      </w:r>
    </w:p>
    <w:p>
      <w:pPr>
        <w:spacing w:before="75" w:after="0"/>
      </w:pPr>
      <w:r>
        <w:rPr/>
        <w:t xml:space="preserve">第一节 人才需求现状</w:t>
      </w:r>
    </w:p>
    <w:p>
      <w:pPr>
        <w:spacing w:before="75" w:after="0"/>
      </w:pPr>
      <w:r>
        <w:rPr/>
        <w:t xml:space="preserve">一、催收人员规模与缺口分析</w:t>
      </w:r>
    </w:p>
    <w:p>
      <w:pPr>
        <w:spacing w:before="75" w:after="0"/>
      </w:pPr>
      <w:r>
        <w:rPr/>
        <w:t xml:space="preserve">二、岗位能力模型与素质要求</w:t>
      </w:r>
    </w:p>
    <w:p>
      <w:pPr>
        <w:spacing w:before="75" w:after="0"/>
      </w:pPr>
      <w:r>
        <w:rPr/>
        <w:t xml:space="preserve">三、人员流动率与薪酬水平</w:t>
      </w:r>
    </w:p>
    <w:p>
      <w:pPr>
        <w:spacing w:before="75" w:after="0"/>
      </w:pPr>
      <w:r>
        <w:rPr/>
        <w:t xml:space="preserve">四、专业人才供给渠道分析</w:t>
      </w:r>
    </w:p>
    <w:p>
      <w:pPr>
        <w:spacing w:before="75" w:after="0"/>
      </w:pPr>
      <w:r>
        <w:rPr/>
        <w:t xml:space="preserve">第二节 团队管理模式</w:t>
      </w:r>
    </w:p>
    <w:p>
      <w:pPr>
        <w:spacing w:before="75" w:after="0"/>
      </w:pPr>
      <w:r>
        <w:rPr/>
        <w:t xml:space="preserve">一、催收团队组织架构设计</w:t>
      </w:r>
    </w:p>
    <w:p>
      <w:pPr>
        <w:spacing w:before="75" w:after="0"/>
      </w:pPr>
      <w:r>
        <w:rPr/>
        <w:t xml:space="preserve">二、绩效考核与激励机制</w:t>
      </w:r>
    </w:p>
    <w:p>
      <w:pPr>
        <w:spacing w:before="75" w:after="0"/>
      </w:pPr>
      <w:r>
        <w:rPr/>
        <w:t xml:space="preserve">三、压力管理与心理健康支持</w:t>
      </w:r>
    </w:p>
    <w:p>
      <w:pPr>
        <w:spacing w:before="75" w:after="0"/>
      </w:pPr>
      <w:r>
        <w:rPr/>
        <w:t xml:space="preserve">四、远程办公与分布式团队管理</w:t>
      </w:r>
    </w:p>
    <w:p>
      <w:pPr>
        <w:spacing w:before="75" w:after="0"/>
      </w:pPr>
      <w:r>
        <w:rPr/>
        <w:t xml:space="preserve">第三节 人才培养体系</w:t>
      </w:r>
    </w:p>
    <w:p>
      <w:pPr>
        <w:spacing w:before="75" w:after="0"/>
      </w:pPr>
      <w:r>
        <w:rPr/>
        <w:t xml:space="preserve">一、岗前培训与持证上岗制度</w:t>
      </w:r>
    </w:p>
    <w:p>
      <w:pPr>
        <w:spacing w:before="75" w:after="0"/>
      </w:pPr>
      <w:r>
        <w:rPr/>
        <w:t xml:space="preserve">二、在职培训与能力提升路径</w:t>
      </w:r>
    </w:p>
    <w:p>
      <w:pPr>
        <w:spacing w:before="75" w:after="0"/>
      </w:pPr>
      <w:r>
        <w:rPr/>
        <w:t xml:space="preserve">三、催收专业技能分级认证</w:t>
      </w:r>
    </w:p>
    <w:p>
      <w:pPr>
        <w:spacing w:before="75" w:after="0"/>
      </w:pPr>
      <w:r>
        <w:rPr/>
        <w:t xml:space="preserve">四、行业人才共享平台建设</w:t>
      </w:r>
    </w:p>
    <w:p>
      <w:pPr>
        <w:spacing w:before="75" w:after="0"/>
      </w:pPr>
      <w:r>
        <w:rPr/>
        <w:t xml:space="preserve">第四节 人机协作模式</w:t>
      </w:r>
    </w:p>
    <w:p>
      <w:pPr>
        <w:spacing w:before="75" w:after="0"/>
      </w:pPr>
      <w:r>
        <w:rPr/>
        <w:t xml:space="preserve">一、ai辅助下的人员角色转变</w:t>
      </w:r>
    </w:p>
    <w:p>
      <w:pPr>
        <w:spacing w:before="75" w:after="0"/>
      </w:pPr>
      <w:r>
        <w:rPr/>
        <w:t xml:space="preserve">二、催收专家知识库建设</w:t>
      </w:r>
    </w:p>
    <w:p>
      <w:pPr>
        <w:spacing w:before="75" w:after="0"/>
      </w:pPr>
      <w:r>
        <w:rPr/>
        <w:t xml:space="preserve">三、复杂案件人工介入机制</w:t>
      </w:r>
    </w:p>
    <w:p>
      <w:pPr>
        <w:spacing w:before="75" w:after="0"/>
      </w:pPr>
      <w:r>
        <w:rPr/>
        <w:t xml:space="preserve">四、人机协作效率提升效果评估</w:t>
      </w:r>
    </w:p>
    <w:p>
      <w:pPr>
        <w:spacing w:before="75" w:after="0"/>
      </w:pPr>
      <w:r>
        <w:rPr>
          <w:b w:val="1"/>
          <w:bCs w:val="1"/>
        </w:rPr>
        <w:t xml:space="preserve">第十四章 2026-2031年汽车金融催收行业发展趋势预测</w:t>
      </w:r>
    </w:p>
    <w:p>
      <w:pPr>
        <w:spacing w:before="75" w:after="0"/>
      </w:pPr>
      <w:r>
        <w:rPr/>
        <w:t xml:space="preserve">第一节 市场规模与结构趋势</w:t>
      </w:r>
    </w:p>
    <w:p>
      <w:pPr>
        <w:spacing w:before="75" w:after="0"/>
      </w:pPr>
      <w:r>
        <w:rPr/>
        <w:t xml:space="preserve">一、2026-2031年市场规模预测</w:t>
      </w:r>
    </w:p>
    <w:p>
      <w:pPr>
        <w:spacing w:before="75" w:after="0"/>
      </w:pPr>
      <w:r>
        <w:rPr/>
        <w:t xml:space="preserve">二、委外催收占比变化趋势</w:t>
      </w:r>
    </w:p>
    <w:p>
      <w:pPr>
        <w:spacing w:before="75" w:after="0"/>
      </w:pPr>
      <w:r>
        <w:rPr/>
        <w:t xml:space="preserve">三、技术催收服务市场增速</w:t>
      </w:r>
    </w:p>
    <w:p>
      <w:pPr>
        <w:spacing w:before="75" w:after="0"/>
      </w:pPr>
      <w:r>
        <w:rPr/>
        <w:t xml:space="preserve">四、区域市场结构演变</w:t>
      </w:r>
    </w:p>
    <w:p>
      <w:pPr>
        <w:spacing w:before="75" w:after="0"/>
      </w:pPr>
      <w:r>
        <w:rPr/>
        <w:t xml:space="preserve">第二节 技术驱动趋势</w:t>
      </w:r>
    </w:p>
    <w:p>
      <w:pPr>
        <w:spacing w:before="75" w:after="0"/>
      </w:pPr>
      <w:r>
        <w:rPr/>
        <w:t xml:space="preserve">一、生成式ai在催收话术生成中的应用</w:t>
      </w:r>
    </w:p>
    <w:p>
      <w:pPr>
        <w:spacing w:before="75" w:after="0"/>
      </w:pPr>
      <w:r>
        <w:rPr/>
        <w:t xml:space="preserve">二、元宇宙与虚拟催收场景探索</w:t>
      </w:r>
    </w:p>
    <w:p>
      <w:pPr>
        <w:spacing w:before="75" w:after="0"/>
      </w:pPr>
      <w:r>
        <w:rPr/>
        <w:t xml:space="preserve">三、联邦学习在跨机构协作中的普及</w:t>
      </w:r>
    </w:p>
    <w:p>
      <w:pPr>
        <w:spacing w:before="75" w:after="0"/>
      </w:pPr>
      <w:r>
        <w:rPr/>
        <w:t xml:space="preserve">四、技术投入占比与roi提升路径</w:t>
      </w:r>
    </w:p>
    <w:p>
      <w:pPr>
        <w:spacing w:before="75" w:after="0"/>
      </w:pPr>
      <w:r>
        <w:rPr/>
        <w:t xml:space="preserve">第三节 业务模式创新趋势</w:t>
      </w:r>
    </w:p>
    <w:p>
      <w:pPr>
        <w:spacing w:before="75" w:after="0"/>
      </w:pPr>
      <w:r>
        <w:rPr/>
        <w:t xml:space="preserve">一、从催收向客户关怀转型</w:t>
      </w:r>
    </w:p>
    <w:p>
      <w:pPr>
        <w:spacing w:before="75" w:after="0"/>
      </w:pPr>
      <w:r>
        <w:rPr/>
        <w:t xml:space="preserve">二、预防式催收与早期干预</w:t>
      </w:r>
    </w:p>
    <w:p>
      <w:pPr>
        <w:spacing w:before="75" w:after="0"/>
      </w:pPr>
      <w:r>
        <w:rPr/>
        <w:t xml:space="preserve">三、资产证券化与不良资产转让</w:t>
      </w:r>
    </w:p>
    <w:p>
      <w:pPr>
        <w:spacing w:before="75" w:after="0"/>
      </w:pPr>
      <w:r>
        <w:rPr/>
        <w:t xml:space="preserve">四、生态化催收服务平台建设</w:t>
      </w:r>
    </w:p>
    <w:p>
      <w:pPr>
        <w:spacing w:before="75" w:after="0"/>
      </w:pPr>
      <w:r>
        <w:rPr/>
        <w:t xml:space="preserve">第四节 合规与标准化趋势</w:t>
      </w:r>
    </w:p>
    <w:p>
      <w:pPr>
        <w:spacing w:before="75" w:after="0"/>
      </w:pPr>
      <w:r>
        <w:rPr/>
        <w:t xml:space="preserve">一、全国性催收行业立法进程</w:t>
      </w:r>
    </w:p>
    <w:p>
      <w:pPr>
        <w:spacing w:before="75" w:after="0"/>
      </w:pPr>
      <w:r>
        <w:rPr/>
        <w:t xml:space="preserve">二、催收数据标准与接口统一</w:t>
      </w:r>
    </w:p>
    <w:p>
      <w:pPr>
        <w:spacing w:before="75" w:after="0"/>
      </w:pPr>
      <w:r>
        <w:rPr/>
        <w:t xml:space="preserve">三、从业人员职业资格认证普及</w:t>
      </w:r>
    </w:p>
    <w:p>
      <w:pPr>
        <w:spacing w:before="75" w:after="0"/>
      </w:pPr>
      <w:r>
        <w:rPr/>
        <w:t xml:space="preserve">四、行业透明度与公信力提升</w:t>
      </w:r>
    </w:p>
    <w:p>
      <w:pPr>
        <w:spacing w:before="75" w:after="0"/>
      </w:pPr>
      <w:r>
        <w:rPr>
          <w:b w:val="1"/>
          <w:bCs w:val="1"/>
        </w:rPr>
        <w:t xml:space="preserve">第十五章 汽车金融催收行业投资机会与策略</w:t>
      </w:r>
    </w:p>
    <w:p>
      <w:pPr>
        <w:spacing w:before="75" w:after="0"/>
      </w:pPr>
      <w:r>
        <w:rPr/>
        <w:t xml:space="preserve">第一节 投资吸引力评估</w:t>
      </w:r>
    </w:p>
    <w:p>
      <w:pPr>
        <w:spacing w:before="75" w:after="0"/>
      </w:pPr>
      <w:r>
        <w:rPr/>
        <w:t xml:space="preserve">一、市场规模增长潜力评级</w:t>
      </w:r>
    </w:p>
    <w:p>
      <w:pPr>
        <w:spacing w:before="75" w:after="0"/>
      </w:pPr>
      <w:r>
        <w:rPr/>
        <w:t xml:space="preserve">二、政策环境友好度分析</w:t>
      </w:r>
    </w:p>
    <w:p>
      <w:pPr>
        <w:spacing w:before="75" w:after="0"/>
      </w:pPr>
      <w:r>
        <w:rPr/>
        <w:t xml:space="preserve">三、技术变革带来的投资窗口</w:t>
      </w:r>
    </w:p>
    <w:p>
      <w:pPr>
        <w:spacing w:before="75" w:after="0"/>
      </w:pPr>
      <w:r>
        <w:rPr/>
        <w:t xml:space="preserve">四、行业盈利水平与回报周期</w:t>
      </w:r>
    </w:p>
    <w:p>
      <w:pPr>
        <w:spacing w:before="75" w:after="0"/>
      </w:pPr>
      <w:r>
        <w:rPr/>
        <w:t xml:space="preserve">第二节 细分领域投资机会</w:t>
      </w:r>
    </w:p>
    <w:p>
      <w:pPr>
        <w:spacing w:before="75" w:after="0"/>
      </w:pPr>
      <w:r>
        <w:rPr/>
        <w:t xml:space="preserve">一、智能催收系统研发与服务商</w:t>
      </w:r>
    </w:p>
    <w:p>
      <w:pPr>
        <w:spacing w:before="75" w:after="0"/>
      </w:pPr>
      <w:r>
        <w:rPr/>
        <w:t xml:space="preserve">二、区域性催收网络整合机会</w:t>
      </w:r>
    </w:p>
    <w:p>
      <w:pPr>
        <w:spacing w:before="75" w:after="0"/>
      </w:pPr>
      <w:r>
        <w:rPr/>
        <w:t xml:space="preserve">三、新能源车专项催收服务</w:t>
      </w:r>
    </w:p>
    <w:p>
      <w:pPr>
        <w:spacing w:before="75" w:after="0"/>
      </w:pPr>
      <w:r>
        <w:rPr/>
        <w:t xml:space="preserve">四、数据风控与征信服务</w:t>
      </w:r>
    </w:p>
    <w:p>
      <w:pPr>
        <w:spacing w:before="75" w:after="0"/>
      </w:pPr>
      <w:r>
        <w:rPr/>
        <w:t xml:space="preserve">第三节 投资风险预警</w:t>
      </w:r>
    </w:p>
    <w:p>
      <w:pPr>
        <w:spacing w:before="75" w:after="0"/>
      </w:pPr>
      <w:r>
        <w:rPr/>
        <w:t xml:space="preserve">一、政策监管趋严风险</w:t>
      </w:r>
    </w:p>
    <w:p>
      <w:pPr>
        <w:spacing w:before="75" w:after="0"/>
      </w:pPr>
      <w:r>
        <w:rPr/>
        <w:t xml:space="preserve">二、技术迭代淘汰风险</w:t>
      </w:r>
    </w:p>
    <w:p>
      <w:pPr>
        <w:spacing w:before="75" w:after="0"/>
      </w:pPr>
      <w:r>
        <w:rPr/>
        <w:t xml:space="preserve">三、市场竞争加剧风险</w:t>
      </w:r>
    </w:p>
    <w:p>
      <w:pPr>
        <w:spacing w:before="75" w:after="0"/>
      </w:pPr>
      <w:r>
        <w:rPr/>
        <w:t xml:space="preserve">四、声誉与合规风险</w:t>
      </w:r>
    </w:p>
    <w:p>
      <w:pPr>
        <w:spacing w:before="75" w:after="0"/>
      </w:pPr>
      <w:r>
        <w:rPr/>
        <w:t xml:space="preserve">第四节 投资策略建议</w:t>
      </w:r>
    </w:p>
    <w:p>
      <w:pPr>
        <w:spacing w:before="75" w:after="0"/>
      </w:pPr>
      <w:r>
        <w:rPr/>
        <w:t xml:space="preserve">一、进入时机与切入点选择</w:t>
      </w:r>
    </w:p>
    <w:p>
      <w:pPr>
        <w:spacing w:before="75" w:after="0"/>
      </w:pPr>
      <w:r>
        <w:rPr/>
        <w:t xml:space="preserve">二、差异化竞争定位策略</w:t>
      </w:r>
    </w:p>
    <w:p>
      <w:pPr>
        <w:spacing w:before="75" w:after="0"/>
      </w:pPr>
      <w:r>
        <w:rPr/>
        <w:t xml:space="preserve">三、技术合作与生态构建</w:t>
      </w:r>
    </w:p>
    <w:p>
      <w:pPr>
        <w:spacing w:before="75" w:after="0"/>
      </w:pPr>
      <w:r>
        <w:rPr/>
        <w:t xml:space="preserve">四、风险对冲与退出机制设计</w:t>
      </w:r>
    </w:p>
    <w:p>
      <w:pPr>
        <w:spacing w:before="75" w:after="0"/>
      </w:pPr>
      <w:r>
        <w:rPr>
          <w:b w:val="1"/>
          <w:bCs w:val="1"/>
        </w:rPr>
        <w:t xml:space="preserve">第十六章 结论与展望</w:t>
      </w:r>
    </w:p>
    <w:p>
      <w:pPr>
        <w:spacing w:before="75" w:after="0"/>
      </w:pPr>
      <w:r>
        <w:rPr/>
        <w:t xml:space="preserve">第一节 研究结论总结</w:t>
      </w:r>
    </w:p>
    <w:p>
      <w:pPr>
        <w:spacing w:before="75" w:after="0"/>
      </w:pPr>
      <w:r>
        <w:rPr/>
        <w:t xml:space="preserve">一、行业发展现状核心发现</w:t>
      </w:r>
    </w:p>
    <w:p>
      <w:pPr>
        <w:spacing w:before="75" w:after="0"/>
      </w:pPr>
      <w:r>
        <w:rPr/>
        <w:t xml:space="preserve">二、关键驱动与制约因素归纳</w:t>
      </w:r>
    </w:p>
    <w:p>
      <w:pPr>
        <w:spacing w:before="75" w:after="0"/>
      </w:pPr>
      <w:r>
        <w:rPr/>
        <w:t xml:space="preserve">三、市场规模与竞争格局判断</w:t>
      </w:r>
    </w:p>
    <w:p>
      <w:pPr>
        <w:spacing w:before="75" w:after="0"/>
      </w:pPr>
      <w:r>
        <w:rPr/>
        <w:t xml:space="preserve">四、技术与模式创新成熟度评估</w:t>
      </w:r>
    </w:p>
    <w:p>
      <w:pPr>
        <w:spacing w:before="75" w:after="0"/>
      </w:pPr>
      <w:r>
        <w:rPr/>
        <w:t xml:space="preserve">第二节 行业发展展望</w:t>
      </w:r>
    </w:p>
    <w:p>
      <w:pPr>
        <w:spacing w:before="75" w:after="0"/>
      </w:pPr>
      <w:r>
        <w:rPr/>
        <w:t xml:space="preserve">一、2026-2031年发展总体判断</w:t>
      </w:r>
    </w:p>
    <w:p>
      <w:pPr>
        <w:spacing w:before="75" w:after="0"/>
      </w:pPr>
      <w:r>
        <w:rPr/>
        <w:t xml:space="preserve">二、中长期(2030-2035年)趋势展望</w:t>
      </w:r>
    </w:p>
    <w:p>
      <w:pPr>
        <w:spacing w:before="75" w:after="0"/>
      </w:pPr>
      <w:r>
        <w:rPr/>
        <w:t xml:space="preserve">三、行业成熟度与规范化进程预测</w:t>
      </w:r>
    </w:p>
    <w:p>
      <w:pPr>
        <w:spacing w:before="75" w:after="0"/>
      </w:pPr>
      <w:r>
        <w:rPr/>
        <w:t xml:space="preserve">四、对汽车金融生态的价值贡献展望</w:t>
      </w:r>
    </w:p>
    <w:p>
      <w:pPr>
        <w:spacing w:before="75" w:after="0"/>
      </w:pPr>
      <w:r>
        <w:rPr/>
        <w:t xml:space="preserve">第三节 对相关方的建议</w:t>
      </w:r>
    </w:p>
    <w:p>
      <w:pPr>
        <w:spacing w:before="75" w:after="0"/>
      </w:pPr>
      <w:r>
        <w:rPr/>
        <w:t xml:space="preserve">一、对汽车金融机构的建议</w:t>
      </w:r>
    </w:p>
    <w:p>
      <w:pPr>
        <w:spacing w:before="75" w:after="0"/>
      </w:pPr>
      <w:r>
        <w:rPr/>
        <w:t xml:space="preserve">二、对催收服务企业的建议</w:t>
      </w:r>
    </w:p>
    <w:p>
      <w:pPr>
        <w:spacing w:before="75" w:after="0"/>
      </w:pPr>
      <w:r>
        <w:rPr/>
        <w:t xml:space="preserve">三、对监管部门的政策建议</w:t>
      </w:r>
    </w:p>
    <w:p>
      <w:pPr>
        <w:spacing w:before="75" w:after="0"/>
      </w:pPr>
      <w:r>
        <w:rPr/>
        <w:t xml:space="preserve">四、对技术服务商的合作建议</w:t>
      </w:r>
    </w:p>
    <w:p>
      <w:pPr>
        <w:spacing w:before="75" w:after="0"/>
      </w:pPr>
      <w:r>
        <w:rPr>
          <w:b w:val="1"/>
          <w:bCs w:val="1"/>
        </w:rPr>
        <w:t xml:space="preserve">图表目录</w:t>
      </w:r>
    </w:p>
    <w:p>
      <w:pPr>
        <w:spacing w:before="75" w:after="0"/>
      </w:pPr>
      <w:r>
        <w:rPr/>
        <w:t xml:space="preserve">图表：汽车金融催收业务链条示意图</w:t>
      </w:r>
    </w:p>
    <w:p>
      <w:pPr>
        <w:spacing w:before="75" w:after="0"/>
      </w:pPr>
      <w:r>
        <w:rPr/>
        <w:t xml:space="preserve">图表：催收业务分类体系框架图</w:t>
      </w:r>
    </w:p>
    <w:p>
      <w:pPr>
        <w:spacing w:before="75" w:after="0"/>
      </w:pPr>
      <w:r>
        <w:rPr/>
        <w:t xml:space="preserve">图表：2025年全球汽车金融催收市场规模区域分布</w:t>
      </w:r>
    </w:p>
    <w:p>
      <w:pPr>
        <w:spacing w:before="75" w:after="0"/>
      </w:pPr>
      <w:r>
        <w:rPr/>
        <w:t xml:space="preserve">图表：发达国家催收业务模式对比矩阵</w:t>
      </w:r>
    </w:p>
    <w:p>
      <w:pPr>
        <w:spacing w:before="75" w:after="0"/>
      </w:pPr>
      <w:r>
        <w:rPr/>
        <w:t xml:space="preserve">图表：2026-2031年中国汽车金融市场规模预测</w:t>
      </w:r>
    </w:p>
    <w:p>
      <w:pPr>
        <w:spacing w:before="75" w:after="0"/>
      </w:pPr>
      <w:r>
        <w:rPr/>
        <w:t xml:space="preserve">图表：2023-2025年汽车金融渗透率变化趋势</w:t>
      </w:r>
    </w:p>
    <w:p>
      <w:pPr>
        <w:spacing w:before="75" w:after="0"/>
      </w:pPr>
      <w:r>
        <w:rPr/>
        <w:t xml:space="preserve">图表：2023-2025年汽车金融不良率走势</w:t>
      </w:r>
    </w:p>
    <w:p>
      <w:pPr>
        <w:spacing w:before="75" w:after="0"/>
      </w:pPr>
      <w:r>
        <w:rPr/>
        <w:t xml:space="preserve">图表：2025年不同类型金融机构不良率对比</w:t>
      </w:r>
    </w:p>
    <w:p>
      <w:pPr>
        <w:spacing w:before="75" w:after="0"/>
      </w:pPr>
      <w:r>
        <w:rPr/>
        <w:t xml:space="preserve">图表：2025年各省市汽车金融不良率热力图</w:t>
      </w:r>
    </w:p>
    <w:p>
      <w:pPr>
        <w:spacing w:before="75" w:after="0"/>
      </w:pPr>
      <w:r>
        <w:rPr/>
        <w:t xml:space="preserve">图表：2025年逾期资产规模结构分布</w:t>
      </w:r>
    </w:p>
    <w:p>
      <w:pPr>
        <w:spacing w:before="75" w:after="0"/>
      </w:pPr>
      <w:r>
        <w:rPr/>
        <w:t xml:space="preserve">图表：2026-2031年汽车金融催收市场规模预测</w:t>
      </w:r>
    </w:p>
    <w:p>
      <w:pPr>
        <w:spacing w:before="75" w:after="0"/>
      </w:pPr>
      <w:r>
        <w:rPr/>
        <w:t xml:space="preserve">图表：2023-2025年中国汽车金融催收市场规模及增速</w:t>
      </w:r>
    </w:p>
    <w:p>
      <w:pPr>
        <w:spacing w:before="75" w:after="0"/>
      </w:pPr>
      <w:r>
        <w:rPr/>
        <w:t xml:space="preserve">图表：2025年催收行业市场集中度(cr5/cr10)</w:t>
      </w:r>
    </w:p>
    <w:p>
      <w:pPr>
        <w:spacing w:before="75" w:after="0"/>
      </w:pPr>
      <w:r>
        <w:rPr/>
        <w:t xml:space="preserve">图表：2025年委外催收与自建团队规模对比</w:t>
      </w:r>
    </w:p>
    <w:p>
      <w:pPr>
        <w:spacing w:before="75" w:after="0"/>
      </w:pPr>
      <w:r>
        <w:rPr/>
        <w:t xml:space="preserve">图表：2026-2031年三种情景下市场规模预测</w:t>
      </w:r>
    </w:p>
    <w:p>
      <w:pPr>
        <w:spacing w:before="75" w:after="0"/>
      </w:pPr>
      <w:r>
        <w:rPr/>
        <w:t xml:space="preserve">图表：汽车金融催收产业链结构图</w:t>
      </w:r>
    </w:p>
    <w:p>
      <w:pPr>
        <w:spacing w:before="75" w:after="0"/>
      </w:pPr>
      <w:r>
        <w:rPr/>
        <w:t xml:space="preserve">图表：催收服务成本构成分析</w:t>
      </w:r>
    </w:p>
    <w:p>
      <w:pPr>
        <w:spacing w:before="75" w:after="0"/>
      </w:pPr>
      <w:r>
        <w:rPr/>
        <w:t xml:space="preserve">图表：2025年ai智能外呼系统渗透率</w:t>
      </w:r>
    </w:p>
    <w:p>
      <w:pPr>
        <w:spacing w:before="75" w:after="0"/>
      </w:pPr>
      <w:r>
        <w:rPr/>
        <w:t xml:space="preserve">图表：上门催收成功率与成本分析</w:t>
      </w:r>
    </w:p>
    <w:p>
      <w:pPr>
        <w:spacing w:before="75" w:after="0"/>
      </w:pPr>
      <w:r>
        <w:rPr/>
        <w:t xml:space="preserve">图表：司法催收平均诉讼周期分布</w:t>
      </w:r>
    </w:p>
    <w:p>
      <w:pPr>
        <w:spacing w:before="75" w:after="0"/>
      </w:pPr>
      <w:r>
        <w:rPr/>
        <w:t xml:space="preserve">图表：2025年各类型催收机构市场占比</w:t>
      </w:r>
    </w:p>
    <w:p>
      <w:pPr>
        <w:spacing w:before="75" w:after="0"/>
      </w:pPr>
      <w:r>
        <w:rPr/>
        <w:t xml:space="preserve">图表：重点区域催收市场竞争热力图</w:t>
      </w:r>
    </w:p>
    <w:p>
      <w:pPr>
        <w:spacing w:before="75" w:after="0"/>
      </w:pPr>
      <w:r>
        <w:rPr/>
        <w:t xml:space="preserve">图表：东部六省汽车金融催收市场规模</w:t>
      </w:r>
    </w:p>
    <w:p>
      <w:pPr>
        <w:spacing w:before="75" w:after="0"/>
      </w:pPr>
      <w:r>
        <w:rPr/>
        <w:t xml:space="preserve">图表：东中西部地区市场规模对比</w:t>
      </w:r>
    </w:p>
    <w:p>
      <w:pPr>
        <w:spacing w:before="75" w:after="0"/>
      </w:pPr>
      <w:r>
        <w:rPr/>
        <w:t xml:space="preserve">图表：新车金融逾期原因占比</w:t>
      </w:r>
    </w:p>
    <w:p>
      <w:pPr>
        <w:spacing w:before="75" w:after="0"/>
      </w:pPr>
      <w:r>
        <w:rPr/>
        <w:t xml:space="preserve">图表：gps设备覆盖率与催收效果相关性</w:t>
      </w:r>
    </w:p>
    <w:p>
      <w:pPr>
        <w:spacing w:before="75" w:after="0"/>
      </w:pPr>
      <w:r>
        <w:rPr/>
        <w:t xml:space="preserve">图表：2025年催收行业监管处罚案例数量统计</w:t>
      </w:r>
    </w:p>
    <w:p>
      <w:pPr>
        <w:spacing w:before="75" w:after="0"/>
      </w:pPr>
      <w:r>
        <w:rPr/>
        <w:t xml:space="preserve">图表：智能质检系统覆盖率</w:t>
      </w:r>
    </w:p>
    <w:p>
      <w:pPr>
        <w:spacing w:before="75" w:after="0"/>
      </w:pPr>
      <w:r>
        <w:rPr/>
        <w:t xml:space="preserve">图表：2023-2025年催收行业从业人员数量增长</w:t>
      </w:r>
    </w:p>
    <w:p>
      <w:pPr>
        <w:spacing w:before="75" w:after="0"/>
      </w:pPr>
      <w:r>
        <w:rPr/>
        <w:t xml:space="preserve">图表：2025年核心催收岗位薪酬分布</w:t>
      </w:r>
    </w:p>
    <w:p>
      <w:pPr>
        <w:spacing w:before="75" w:after="0"/>
      </w:pPr>
      <w:r>
        <w:rPr/>
        <w:t xml:space="preserve">图表：2026-2031年汽车金融催收市场规模分年度预测</w:t>
      </w:r>
    </w:p>
    <w:p>
      <w:pPr>
        <w:spacing w:before="75" w:after="0"/>
      </w:pPr>
      <w:r>
        <w:rPr/>
        <w:t xml:space="preserve">图表：催收行业投资吸引力评估雷达图</w:t>
      </w:r>
    </w:p>
    <w:p>
      <w:pPr>
        <w:spacing w:before="75" w:after="0"/>
      </w:pPr>
      <w:r>
        <w:rPr/>
        <w:t xml:space="preserve">图表：细分领域投资机会矩阵</w:t>
      </w:r>
    </w:p>
    <w:p>
      <w:pPr>
        <w:spacing w:before="75" w:after="0"/>
      </w:pPr>
      <w:r>
        <w:rPr/>
        <w:t xml:space="preserve">图表：汽车金融催收行业研究数据来源及统计口径</w:t>
      </w:r>
    </w:p>
    <w:p>
      <w:pPr>
        <w:spacing w:before="75" w:after="0"/>
      </w:pPr>
      <w:r>
        <w:rPr/>
        <w:t xml:space="preserve">图表：主要经济体汽车金融催收行业成熟度指标对比</w:t>
      </w:r>
    </w:p>
    <w:p>
      <w:pPr>
        <w:spacing w:before="75" w:after="0"/>
      </w:pPr>
      <w:r>
        <w:rPr/>
        <w:t xml:space="preserve">图表：2025年不同逾期阶段催收需求占比</w:t>
      </w:r>
    </w:p>
    <w:p>
      <w:pPr>
        <w:spacing w:before="75" w:after="0"/>
      </w:pPr>
      <w:r>
        <w:rPr/>
        <w:t xml:space="preserve">图表：细分业务类型催收需求结构</w:t>
      </w:r>
    </w:p>
    <w:p>
      <w:pPr>
        <w:spacing w:before="75" w:after="0"/>
      </w:pPr>
      <w:r>
        <w:rPr/>
        <w:t xml:space="preserve">图表：四种催收模式效果与成本对比</w:t>
      </w:r>
    </w:p>
    <w:p>
      <w:pPr>
        <w:spacing w:before="75" w:after="0"/>
      </w:pPr>
      <w:r>
        <w:rPr/>
        <w:t xml:space="preserve">图表：人工智能在催收中的应用效果评估</w:t>
      </w:r>
    </w:p>
    <w:p>
      <w:pPr>
        <w:spacing w:before="75" w:after="0"/>
      </w:pPr>
      <w:r>
        <w:rPr/>
        <w:t xml:space="preserve">图表：新兴技术在催收领域的投入产出分析</w:t>
      </w:r>
    </w:p>
    <w:p>
      <w:pPr>
        <w:spacing w:before="75" w:after="0"/>
      </w:pPr>
      <w:r>
        <w:rPr/>
        <w:t xml:space="preserve">图表：催收机构核心竞争力评价指标体系</w:t>
      </w:r>
    </w:p>
    <w:p>
      <w:pPr>
        <w:spacing w:before="75" w:after="0"/>
      </w:pPr>
      <w:r>
        <w:rPr/>
        <w:t xml:space="preserve">图表：新车、二手车、新能源车催收特征对比</w:t>
      </w:r>
    </w:p>
    <w:p>
      <w:pPr>
        <w:spacing w:before="75" w:after="0"/>
      </w:pPr>
      <w:r>
        <w:rPr/>
        <w:t xml:space="preserve">图表：催收业务主要风险点及应对措施</w:t>
      </w:r>
    </w:p>
    <w:p>
      <w:pPr>
        <w:spacing w:before="75" w:after="0"/>
      </w:pPr>
      <w:r>
        <w:rPr/>
        <w:t xml:space="preserve">图表：2026-2031年技术催收服务市场增速预测</w:t>
      </w:r>
    </w:p>
    <w:p>
      <w:pPr>
        <w:spacing w:before="75" w:after="0"/>
      </w:pPr>
      <w:r>
        <w:rPr/>
        <w:t xml:space="preserve">图表：细分领域投资机会评估矩阵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2026-2031年中国汽车金融催收行业发展趋势与投资前景研究报告</dc:title>
  <dc:description>2026-2031年中国汽车金融催收行业发展趋势与投资前景研究报告</dc:description>
  <dc:subject>2026-2031年中国汽车金融催收行业发展趋势与投资前景研究报告</dc:subject>
  <cp:keywords>研究报告</cp:keywords>
  <cp:category>研究报告</cp:category>
  <cp:lastModifiedBy>北京中道泰和信息咨询有限公司</cp:lastModifiedBy>
  <dcterms:created xsi:type="dcterms:W3CDTF">2026-03-30T18:55:58+08:00</dcterms:created>
  <dcterms:modified xsi:type="dcterms:W3CDTF">2026-03-30T18:55:58+08:00</dcterms:modified>
</cp:coreProperties>
</file>

<file path=docProps/custom.xml><?xml version="1.0" encoding="utf-8"?>
<Properties xmlns="http://schemas.openxmlformats.org/officeDocument/2006/custom-properties" xmlns:vt="http://schemas.openxmlformats.org/officeDocument/2006/docPropsVTypes"/>
</file>