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2026-2031年中国共享迷你仓行业深度调研及发展战略咨询报告</w:t>
      </w:r>
    </w:p>
    <w:p>
      <w:pPr>
        <w:spacing w:after="150"/>
      </w:pPr>
      <w:r>
        <w:rPr>
          <w:b w:val="1"/>
          <w:bCs w:val="1"/>
        </w:rPr>
        <w:t xml:space="preserve">报告简介</w:t>
      </w:r>
    </w:p>
    <w:p>
      <w:pPr>
        <w:spacing w:after="150"/>
      </w:pPr>
      <w:r>
        <w:rPr/>
        <w:t xml:space="preserve">共享迷你仓，又称自存仓、自助式仓储或私人仓储，是一种基于共享经济理念的新型都市存储服务，其核心是为个人、家庭或企业提供灵活、安全、私密的独立小型仓储空间。经营者将大型仓库或商业楼宇改造为多个大小不等的独立仓位，面积通常从0.1立方米至数百立方米不等，用户可根据需求租赁不同规格的仓位，存放行李、家具家电、文件档案、收藏品、商业货物等各类物品。</w:t>
      </w:r>
    </w:p>
    <w:p>
      <w:pPr>
        <w:spacing w:after="150"/>
      </w:pPr>
      <w:r>
        <w:rPr/>
        <w:t xml:space="preserve">共享迷你仓的显著特点在于其灵活性与便利性。租金计算方式多样，支持按天、月、季度或年计费，用户可随时存取物品，部分仓位配备24小时智能安防系统、恒温恒湿环境控制及远程监控功能，确保物品安全。这种模式有效解决了城市居民因居住空间有限而面临的储物难题，尤其适合流动人口、留学生、小微企业等群体，既可作为家庭储物间的延伸，也可作为企业临时仓储或电商货品的周转库。</w:t>
      </w:r>
    </w:p>
    <w:p>
      <w:pPr>
        <w:spacing w:after="150"/>
      </w:pPr>
      <w:r>
        <w:rPr/>
        <w:t xml:space="preserve">从行业背景看，共享迷你仓起源于20世纪60年代的美国，后逐渐扩展至全球。在中国，随着一线城市房价攀升和消费升级，这一模式于2010年后逐步兴起，目前主要集中于北京、上海、深圳等人口密度高、消费能力强的城市，并逐步向杭州、重庆等地扩展。其发展既得益于城市居民对灵活存储空间的需求增长，也面临运营成本高、市场拓展受限等挑战，例如租金和人力成本攀升压缩利润空间，地域局限性导致全国推广难度较大。</w:t>
      </w:r>
    </w:p>
    <w:p>
      <w:pPr>
        <w:spacing w:after="150"/>
      </w:pPr>
      <w:r>
        <w:rPr/>
        <w:t xml:space="preserve">共享迷你仓通过“空间共享+智能管理”重构了传统仓储服务，不仅为用户提供了经济高效的储物解决方案，也推动了城市空间资源的优化配置，成为现代都市生活中备受青睐的“隐形收纳助手”。</w:t>
      </w:r>
    </w:p>
    <w:p>
      <w:pPr>
        <w:spacing w:after="150"/>
      </w:pPr>
      <w:r>
        <w:rPr/>
        <w:t xml:space="preserve">共享迷你仓行业研究报告主要分析了共享迷你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共享迷你仓行业重点企业分析、子行业分析、区域市场分析、行业风险分析、行业发展前景预测及相关的经营、投资建议等。报告研究框架全面、严谨，分析内容客观、公正、系统，真实准确地反映了我国共享迷你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共享迷你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共享迷你仓行业概述</w:t>
      </w:r>
    </w:p>
    <w:p>
      <w:pPr>
        <w:spacing w:before="75" w:after="0"/>
      </w:pPr>
      <w:r>
        <w:rPr/>
        <w:t xml:space="preserve">第一节 共享迷你仓定义与基本特征</w:t>
      </w:r>
    </w:p>
    <w:p>
      <w:pPr>
        <w:spacing w:before="75" w:after="0"/>
      </w:pPr>
      <w:r>
        <w:rPr/>
        <w:t xml:space="preserve">一、共享迷你仓的概念界定</w:t>
      </w:r>
    </w:p>
    <w:p>
      <w:pPr>
        <w:spacing w:before="75" w:after="0"/>
      </w:pPr>
      <w:r>
        <w:rPr/>
        <w:t xml:space="preserve">二、共享迷你仓的核心功能与服务模式</w:t>
      </w:r>
    </w:p>
    <w:p>
      <w:pPr>
        <w:spacing w:before="75" w:after="0"/>
      </w:pPr>
      <w:r>
        <w:rPr/>
        <w:t xml:space="preserve">三、共享迷你仓与传统仓储的差异分析</w:t>
      </w:r>
    </w:p>
    <w:p>
      <w:pPr>
        <w:spacing w:before="75" w:after="0"/>
      </w:pPr>
      <w:r>
        <w:rPr/>
        <w:t xml:space="preserve">第二节 共享迷你仓行业发展历程</w:t>
      </w:r>
    </w:p>
    <w:p>
      <w:pPr>
        <w:spacing w:before="75" w:after="0"/>
      </w:pPr>
      <w:r>
        <w:rPr/>
        <w:t xml:space="preserve">一、全球共享迷你仓起源与发展阶段</w:t>
      </w:r>
    </w:p>
    <w:p>
      <w:pPr>
        <w:spacing w:before="75" w:after="0"/>
      </w:pPr>
      <w:r>
        <w:rPr/>
        <w:t xml:space="preserve">二、中国共享迷你仓起步期</w:t>
      </w:r>
    </w:p>
    <w:p>
      <w:pPr>
        <w:spacing w:before="75" w:after="0"/>
      </w:pPr>
      <w:r>
        <w:rPr/>
        <w:t xml:space="preserve">三、中国共享迷你仓成长期</w:t>
      </w:r>
    </w:p>
    <w:p>
      <w:pPr>
        <w:spacing w:before="75" w:after="0"/>
      </w:pPr>
      <w:r>
        <w:rPr/>
        <w:t xml:space="preserve">四、中国共享迷你仓成熟探索期</w:t>
      </w:r>
    </w:p>
    <w:p>
      <w:pPr>
        <w:spacing w:before="75" w:after="0"/>
      </w:pPr>
      <w:r>
        <w:rPr/>
        <w:t xml:space="preserve">第三节 共享迷你仓行业产业链结构</w:t>
      </w:r>
    </w:p>
    <w:p>
      <w:pPr>
        <w:spacing w:before="75" w:after="0"/>
      </w:pPr>
      <w:r>
        <w:rPr/>
        <w:t xml:space="preserve">一、上游：仓储空间供应、智能设备制造、信息系统开发</w:t>
      </w:r>
    </w:p>
    <w:p>
      <w:pPr>
        <w:spacing w:before="75" w:after="0"/>
      </w:pPr>
      <w:r>
        <w:rPr/>
        <w:t xml:space="preserve">二、中游：共享迷你仓运营平台、品牌连锁企业</w:t>
      </w:r>
    </w:p>
    <w:p>
      <w:pPr>
        <w:spacing w:before="75" w:after="0"/>
      </w:pPr>
      <w:r>
        <w:rPr/>
        <w:t xml:space="preserve">三、下游：个人用户、小微企业、电商卖家、搬迁人群等</w:t>
      </w:r>
    </w:p>
    <w:p>
      <w:pPr>
        <w:spacing w:before="75" w:after="0"/>
      </w:pPr>
      <w:r>
        <w:rPr>
          <w:b w:val="1"/>
          <w:bCs w:val="1"/>
        </w:rPr>
        <w:t xml:space="preserve">第二章 全球共享迷你仓行业发展现状与趋势</w:t>
      </w:r>
    </w:p>
    <w:p>
      <w:pPr>
        <w:spacing w:before="75" w:after="0"/>
      </w:pPr>
      <w:r>
        <w:rPr/>
        <w:t xml:space="preserve">第一节 全球共享迷你仓市场规模分析</w:t>
      </w:r>
    </w:p>
    <w:p>
      <w:pPr>
        <w:spacing w:before="75" w:after="0"/>
      </w:pPr>
      <w:r>
        <w:rPr/>
        <w:t xml:space="preserve">一、2023-2025年全球共享迷你仓市场规模(按营收计)</w:t>
      </w:r>
    </w:p>
    <w:p>
      <w:pPr>
        <w:spacing w:before="75" w:after="0"/>
      </w:pPr>
      <w:r>
        <w:rPr/>
        <w:t xml:space="preserve">二、2023-2025年全球共享迷你仓设施数量与面积统计</w:t>
      </w:r>
    </w:p>
    <w:p>
      <w:pPr>
        <w:spacing w:before="75" w:after="0"/>
      </w:pPr>
      <w:r>
        <w:rPr/>
        <w:t xml:space="preserve">三、主要国家/地区市场占比</w:t>
      </w:r>
    </w:p>
    <w:p>
      <w:pPr>
        <w:spacing w:before="75" w:after="0"/>
      </w:pPr>
      <w:r>
        <w:rPr/>
        <w:t xml:space="preserve">第二节 全球共享迷你仓典型商业模式</w:t>
      </w:r>
    </w:p>
    <w:p>
      <w:pPr>
        <w:spacing w:before="75" w:after="0"/>
      </w:pPr>
      <w:r>
        <w:rPr/>
        <w:t xml:space="preserve">一、自助式无人仓模式(以u-haul、public storage为代表)</w:t>
      </w:r>
    </w:p>
    <w:p>
      <w:pPr>
        <w:spacing w:before="75" w:after="0"/>
      </w:pPr>
      <w:r>
        <w:rPr/>
        <w:t xml:space="preserve">二、社区化智能仓模式(以japan trunk为代表)</w:t>
      </w:r>
    </w:p>
    <w:p>
      <w:pPr>
        <w:spacing w:before="75" w:after="0"/>
      </w:pPr>
      <w:r>
        <w:rPr/>
        <w:t xml:space="preserve">三、平台整合型轻资产模式(以storagemart等为例)</w:t>
      </w:r>
    </w:p>
    <w:p>
      <w:pPr>
        <w:spacing w:before="75" w:after="0"/>
      </w:pPr>
      <w:r>
        <w:rPr/>
        <w:t xml:space="preserve">第三节 全球共享迷你仓技术发展趋势</w:t>
      </w:r>
    </w:p>
    <w:p>
      <w:pPr>
        <w:spacing w:before="75" w:after="0"/>
      </w:pPr>
      <w:r>
        <w:rPr/>
        <w:t xml:space="preserve">一、物联网(iot)在仓门控制与安防中的应用</w:t>
      </w:r>
    </w:p>
    <w:p>
      <w:pPr>
        <w:spacing w:before="75" w:after="0"/>
      </w:pPr>
      <w:r>
        <w:rPr/>
        <w:t xml:space="preserve">二、ai与大数据在用户行为预测与动态定价中的作用</w:t>
      </w:r>
    </w:p>
    <w:p>
      <w:pPr>
        <w:spacing w:before="75" w:after="0"/>
      </w:pPr>
      <w:r>
        <w:rPr/>
        <w:t xml:space="preserve">三、绿色节能建筑与可持续仓储设计</w:t>
      </w:r>
    </w:p>
    <w:p>
      <w:pPr>
        <w:spacing w:before="75" w:after="0"/>
      </w:pPr>
      <w:r>
        <w:rPr>
          <w:b w:val="1"/>
          <w:bCs w:val="1"/>
        </w:rPr>
        <w:t xml:space="preserve">第三章 中国共享迷你仓行业发展环境分析</w:t>
      </w:r>
    </w:p>
    <w:p>
      <w:pPr>
        <w:spacing w:before="75" w:after="0"/>
      </w:pPr>
      <w:r>
        <w:rPr/>
        <w:t xml:space="preserve">第一节 政策环境</w:t>
      </w:r>
    </w:p>
    <w:p>
      <w:pPr>
        <w:spacing w:before="75" w:after="0"/>
      </w:pPr>
      <w:r>
        <w:rPr/>
        <w:t xml:space="preserve">一、国家层面关于城市更新与闲置空间再利用的相关政策</w:t>
      </w:r>
    </w:p>
    <w:p>
      <w:pPr>
        <w:spacing w:before="75" w:after="0"/>
      </w:pPr>
      <w:r>
        <w:rPr/>
        <w:t xml:space="preserve">二、地方性支持政策(北京、上海、深圳、杭州等地试点情况)</w:t>
      </w:r>
    </w:p>
    <w:p>
      <w:pPr>
        <w:spacing w:before="75" w:after="0"/>
      </w:pPr>
      <w:r>
        <w:rPr/>
        <w:t xml:space="preserve">三、“十四五”现代物流发展规划对小微仓储的支持导向</w:t>
      </w:r>
    </w:p>
    <w:p>
      <w:pPr>
        <w:spacing w:before="75" w:after="0"/>
      </w:pPr>
      <w:r>
        <w:rPr/>
        <w:t xml:space="preserve">第二节 经济环境</w:t>
      </w:r>
    </w:p>
    <w:p>
      <w:pPr>
        <w:spacing w:before="75" w:after="0"/>
      </w:pPr>
      <w:r>
        <w:rPr/>
        <w:t xml:space="preserve">一、居民可支配收入增长与消费结构升级</w:t>
      </w:r>
    </w:p>
    <w:p>
      <w:pPr>
        <w:spacing w:before="75" w:after="0"/>
      </w:pPr>
      <w:r>
        <w:rPr/>
        <w:t xml:space="preserve">二、房地产价格波动对仓储需求的影响</w:t>
      </w:r>
    </w:p>
    <w:p>
      <w:pPr>
        <w:spacing w:before="75" w:after="0"/>
      </w:pPr>
      <w:r>
        <w:rPr/>
        <w:t xml:space="preserve">三、小微企业数量增长与灵活办公趋势</w:t>
      </w:r>
    </w:p>
    <w:p>
      <w:pPr>
        <w:spacing w:before="75" w:after="0"/>
      </w:pPr>
      <w:r>
        <w:rPr/>
        <w:t xml:space="preserve">第三节 社会环境</w:t>
      </w:r>
    </w:p>
    <w:p>
      <w:pPr>
        <w:spacing w:before="75" w:after="0"/>
      </w:pPr>
      <w:r>
        <w:rPr/>
        <w:t xml:space="preserve">一、城市人口密度提升与居住空间压缩</w:t>
      </w:r>
    </w:p>
    <w:p>
      <w:pPr>
        <w:spacing w:before="75" w:after="0"/>
      </w:pPr>
      <w:r>
        <w:rPr/>
        <w:t xml:space="preserve">二、搬家频率上升与临时存储需求激增</w:t>
      </w:r>
    </w:p>
    <w:p>
      <w:pPr>
        <w:spacing w:before="75" w:after="0"/>
      </w:pPr>
      <w:r>
        <w:rPr/>
        <w:t xml:space="preserve">三、消费者对隐私安全与便捷性的关注</w:t>
      </w:r>
    </w:p>
    <w:p>
      <w:pPr>
        <w:spacing w:before="75" w:after="0"/>
      </w:pPr>
      <w:r>
        <w:rPr/>
        <w:t xml:space="preserve">第四节 技术环境</w:t>
      </w:r>
    </w:p>
    <w:p>
      <w:pPr>
        <w:spacing w:before="75" w:after="0"/>
      </w:pPr>
      <w:r>
        <w:rPr/>
        <w:t xml:space="preserve">一、智能锁、视频监控、温湿度传感等硬件普及率</w:t>
      </w:r>
    </w:p>
    <w:p>
      <w:pPr>
        <w:spacing w:before="75" w:after="0"/>
      </w:pPr>
      <w:r>
        <w:rPr/>
        <w:t xml:space="preserve">二、saas系统在运营管理中的渗透情况</w:t>
      </w:r>
    </w:p>
    <w:p>
      <w:pPr>
        <w:spacing w:before="75" w:after="0"/>
      </w:pPr>
      <w:r>
        <w:rPr/>
        <w:t xml:space="preserve">三、移动支付与无接触取件技术成熟度</w:t>
      </w:r>
    </w:p>
    <w:p>
      <w:pPr>
        <w:spacing w:before="75" w:after="0"/>
      </w:pPr>
      <w:r>
        <w:rPr>
          <w:b w:val="1"/>
          <w:bCs w:val="1"/>
        </w:rPr>
        <w:t xml:space="preserve">第四章 中国共享迷你仓行业市场运行现状</w:t>
      </w:r>
    </w:p>
    <w:p>
      <w:pPr>
        <w:spacing w:before="75" w:after="0"/>
      </w:pPr>
      <w:r>
        <w:rPr/>
        <w:t xml:space="preserve">第一节 市场规模分析</w:t>
      </w:r>
    </w:p>
    <w:p>
      <w:pPr>
        <w:spacing w:before="75" w:after="0"/>
      </w:pPr>
      <w:r>
        <w:rPr/>
        <w:t xml:space="preserve">一、2023-2025年中国共享迷你仓行业总营收(亿元)</w:t>
      </w:r>
    </w:p>
    <w:p>
      <w:pPr>
        <w:spacing w:before="75" w:after="0"/>
      </w:pPr>
      <w:r>
        <w:rPr/>
        <w:t xml:space="preserve">二、2023-2025年设施数量与总面积(万平方米)</w:t>
      </w:r>
    </w:p>
    <w:p>
      <w:pPr>
        <w:spacing w:before="75" w:after="0"/>
      </w:pPr>
      <w:r>
        <w:rPr/>
        <w:t xml:space="preserve">三、区域分布特征(一线、新一线、二线城市占比)</w:t>
      </w:r>
    </w:p>
    <w:p>
      <w:pPr>
        <w:spacing w:before="75" w:after="0"/>
      </w:pPr>
      <w:r>
        <w:rPr/>
        <w:t xml:space="preserve">第二节 用户结构与需求特征</w:t>
      </w:r>
    </w:p>
    <w:p>
      <w:pPr>
        <w:spacing w:before="75" w:after="0"/>
      </w:pPr>
      <w:r>
        <w:rPr/>
        <w:t xml:space="preserve">一、个人用户占比及使用频次</w:t>
      </w:r>
    </w:p>
    <w:p>
      <w:pPr>
        <w:spacing w:before="75" w:after="0"/>
      </w:pPr>
      <w:r>
        <w:rPr/>
        <w:t xml:space="preserve">二、小微企业客户增长趋势(含电商、直播、文创类)</w:t>
      </w:r>
    </w:p>
    <w:p>
      <w:pPr>
        <w:spacing w:before="75" w:after="0"/>
      </w:pPr>
      <w:r>
        <w:rPr/>
        <w:t xml:space="preserve">三、季节性需求波动</w:t>
      </w:r>
    </w:p>
    <w:p>
      <w:pPr>
        <w:spacing w:before="75" w:after="0"/>
      </w:pPr>
      <w:r>
        <w:rPr/>
        <w:t xml:space="preserve">第三节 价格体系与盈利模式</w:t>
      </w:r>
    </w:p>
    <w:p>
      <w:pPr>
        <w:spacing w:before="75" w:after="0"/>
      </w:pPr>
      <w:r>
        <w:rPr/>
        <w:t xml:space="preserve">一、主流计价方式(按体积/按天/包月)</w:t>
      </w:r>
    </w:p>
    <w:p>
      <w:pPr>
        <w:spacing w:before="75" w:after="0"/>
      </w:pPr>
      <w:r>
        <w:rPr/>
        <w:t xml:space="preserve">二、附加服务收入占比(保险、搬运、打包等)</w:t>
      </w:r>
    </w:p>
    <w:p>
      <w:pPr>
        <w:spacing w:before="75" w:after="0"/>
      </w:pPr>
      <w:r>
        <w:rPr/>
        <w:t xml:space="preserve">三、单仓平均投资回收周期</w:t>
      </w:r>
    </w:p>
    <w:p>
      <w:pPr>
        <w:spacing w:before="75" w:after="0"/>
      </w:pPr>
      <w:r>
        <w:rPr>
          <w:b w:val="1"/>
          <w:bCs w:val="1"/>
        </w:rPr>
        <w:t xml:space="preserve">第五章 共享迷你仓产品分类与技术标准</w:t>
      </w:r>
    </w:p>
    <w:p>
      <w:pPr>
        <w:spacing w:before="75" w:after="0"/>
      </w:pPr>
      <w:r>
        <w:rPr/>
        <w:t xml:space="preserve">第一节 按空间类型分类</w:t>
      </w:r>
    </w:p>
    <w:p>
      <w:pPr>
        <w:spacing w:before="75" w:after="0"/>
      </w:pPr>
      <w:r>
        <w:rPr/>
        <w:t xml:space="preserve">一、标准单元仓(0.5-5立方米)</w:t>
      </w:r>
    </w:p>
    <w:p>
      <w:pPr>
        <w:spacing w:before="75" w:after="0"/>
      </w:pPr>
      <w:r>
        <w:rPr/>
        <w:t xml:space="preserve">二、大件物品仓(5-20立方米)</w:t>
      </w:r>
    </w:p>
    <w:p>
      <w:pPr>
        <w:spacing w:before="75" w:after="0"/>
      </w:pPr>
      <w:r>
        <w:rPr/>
        <w:t xml:space="preserve">三、恒温恒湿专业仓(适用于艺术品、红酒、档案等)</w:t>
      </w:r>
    </w:p>
    <w:p>
      <w:pPr>
        <w:spacing w:before="75" w:after="0"/>
      </w:pPr>
      <w:r>
        <w:rPr/>
        <w:t xml:space="preserve">第二节 按运营模式分类</w:t>
      </w:r>
    </w:p>
    <w:p>
      <w:pPr>
        <w:spacing w:before="75" w:after="0"/>
      </w:pPr>
      <w:r>
        <w:rPr/>
        <w:t xml:space="preserve">一、直营连锁型</w:t>
      </w:r>
    </w:p>
    <w:p>
      <w:pPr>
        <w:spacing w:before="75" w:after="0"/>
      </w:pPr>
      <w:r>
        <w:rPr/>
        <w:t xml:space="preserve">二、加盟合作型</w:t>
      </w:r>
    </w:p>
    <w:p>
      <w:pPr>
        <w:spacing w:before="75" w:after="0"/>
      </w:pPr>
      <w:r>
        <w:rPr/>
        <w:t xml:space="preserve">三、平台撮合型(轻资产运营)</w:t>
      </w:r>
    </w:p>
    <w:p>
      <w:pPr>
        <w:spacing w:before="75" w:after="0"/>
      </w:pPr>
      <w:r>
        <w:rPr/>
        <w:t xml:space="preserve">第三节 按智能化程度分类</w:t>
      </w:r>
    </w:p>
    <w:p>
      <w:pPr>
        <w:spacing w:before="75" w:after="0"/>
      </w:pPr>
      <w:r>
        <w:rPr/>
        <w:t xml:space="preserve">一、基础型(机械锁+人工管理)</w:t>
      </w:r>
    </w:p>
    <w:p>
      <w:pPr>
        <w:spacing w:before="75" w:after="0"/>
      </w:pPr>
      <w:r>
        <w:rPr/>
        <w:t xml:space="preserve">二、半智能型(电子锁+app预约)</w:t>
      </w:r>
    </w:p>
    <w:p>
      <w:pPr>
        <w:spacing w:before="75" w:after="0"/>
      </w:pPr>
      <w:r>
        <w:rPr/>
        <w:t xml:space="preserve">三、全智能型(ai安防+远程监控+自动结算)</w:t>
      </w:r>
    </w:p>
    <w:p>
      <w:pPr>
        <w:spacing w:before="75" w:after="0"/>
      </w:pPr>
      <w:r>
        <w:rPr/>
        <w:t xml:space="preserve">第四节 行业技术标准与认证体系</w:t>
      </w:r>
    </w:p>
    <w:p>
      <w:pPr>
        <w:spacing w:before="75" w:after="0"/>
      </w:pPr>
      <w:r>
        <w:rPr/>
        <w:t xml:space="preserve">一、中国仓储与配送协会相关标准进展</w:t>
      </w:r>
    </w:p>
    <w:p>
      <w:pPr>
        <w:spacing w:before="75" w:after="0"/>
      </w:pPr>
      <w:r>
        <w:rPr/>
        <w:t xml:space="preserve">二、消防安全与建筑合规要求</w:t>
      </w:r>
    </w:p>
    <w:p>
      <w:pPr>
        <w:spacing w:before="75" w:after="0"/>
      </w:pPr>
      <w:r>
        <w:rPr/>
        <w:t xml:space="preserve">三、数据安全与个人信息保护规范</w:t>
      </w:r>
    </w:p>
    <w:p>
      <w:pPr>
        <w:spacing w:before="75" w:after="0"/>
      </w:pPr>
      <w:r>
        <w:rPr>
          <w:b w:val="1"/>
          <w:bCs w:val="1"/>
        </w:rPr>
        <w:t xml:space="preserve">第六章 下游应用场景深度分析</w:t>
      </w:r>
    </w:p>
    <w:p>
      <w:pPr>
        <w:spacing w:before="75" w:after="0"/>
      </w:pPr>
      <w:r>
        <w:rPr/>
        <w:t xml:space="preserve">第一节 个人生活场景</w:t>
      </w:r>
    </w:p>
    <w:p>
      <w:pPr>
        <w:spacing w:before="75" w:after="0"/>
      </w:pPr>
      <w:r>
        <w:rPr/>
        <w:t xml:space="preserve">一、家庭换房过渡期存储</w:t>
      </w:r>
    </w:p>
    <w:p>
      <w:pPr>
        <w:spacing w:before="75" w:after="0"/>
      </w:pPr>
      <w:r>
        <w:rPr/>
        <w:t xml:space="preserve">二、留学生行李寄存</w:t>
      </w:r>
    </w:p>
    <w:p>
      <w:pPr>
        <w:spacing w:before="75" w:after="0"/>
      </w:pPr>
      <w:r>
        <w:rPr/>
        <w:t xml:space="preserve">三、收藏品与季节性物品存放</w:t>
      </w:r>
    </w:p>
    <w:p>
      <w:pPr>
        <w:spacing w:before="75" w:after="0"/>
      </w:pPr>
      <w:r>
        <w:rPr/>
        <w:t xml:space="preserve">第二节 商业办公场景</w:t>
      </w:r>
    </w:p>
    <w:p>
      <w:pPr>
        <w:spacing w:before="75" w:after="0"/>
      </w:pPr>
      <w:r>
        <w:rPr/>
        <w:t xml:space="preserve">一、小微企业文件与设备暂存</w:t>
      </w:r>
    </w:p>
    <w:p>
      <w:pPr>
        <w:spacing w:before="75" w:after="0"/>
      </w:pPr>
      <w:r>
        <w:rPr/>
        <w:t xml:space="preserve">二、电商卖家库存缓冲仓</w:t>
      </w:r>
    </w:p>
    <w:p>
      <w:pPr>
        <w:spacing w:before="75" w:after="0"/>
      </w:pPr>
      <w:r>
        <w:rPr/>
        <w:t xml:space="preserve">三、直播带货样品临时仓储</w:t>
      </w:r>
    </w:p>
    <w:p>
      <w:pPr>
        <w:spacing w:before="75" w:after="0"/>
      </w:pPr>
      <w:r>
        <w:rPr/>
        <w:t xml:space="preserve">第三节 特殊场景需求</w:t>
      </w:r>
    </w:p>
    <w:p>
      <w:pPr>
        <w:spacing w:before="75" w:after="0"/>
      </w:pPr>
      <w:r>
        <w:rPr/>
        <w:t xml:space="preserve">一、展会/活动物资短期寄存</w:t>
      </w:r>
    </w:p>
    <w:p>
      <w:pPr>
        <w:spacing w:before="75" w:after="0"/>
      </w:pPr>
      <w:r>
        <w:rPr/>
        <w:t xml:space="preserve">二、司法查封物品保管</w:t>
      </w:r>
    </w:p>
    <w:p>
      <w:pPr>
        <w:spacing w:before="75" w:after="0"/>
      </w:pPr>
      <w:r>
        <w:rPr/>
        <w:t xml:space="preserve">三、灾后应急物资中转仓</w:t>
      </w:r>
    </w:p>
    <w:p>
      <w:pPr>
        <w:spacing w:before="75" w:after="0"/>
      </w:pPr>
      <w:r>
        <w:rPr>
          <w:b w:val="1"/>
          <w:bCs w:val="1"/>
        </w:rPr>
        <w:t xml:space="preserve">第七章 中国共享迷你仓行业竞争格局分析</w:t>
      </w:r>
    </w:p>
    <w:p>
      <w:pPr>
        <w:spacing w:before="75" w:after="0"/>
      </w:pPr>
      <w:r>
        <w:rPr/>
        <w:t xml:space="preserve">第一节 市场集中度分析</w:t>
      </w:r>
    </w:p>
    <w:p>
      <w:pPr>
        <w:spacing w:before="75" w:after="0"/>
      </w:pPr>
      <w:r>
        <w:rPr/>
        <w:t xml:space="preserve">一、cr5与cr10市场份额变化</w:t>
      </w:r>
    </w:p>
    <w:p>
      <w:pPr>
        <w:spacing w:before="75" w:after="0"/>
      </w:pPr>
      <w:r>
        <w:rPr/>
        <w:t xml:space="preserve">二、区域龙头与全国性品牌对比</w:t>
      </w:r>
    </w:p>
    <w:p>
      <w:pPr>
        <w:spacing w:before="75" w:after="0"/>
      </w:pPr>
      <w:r>
        <w:rPr/>
        <w:t xml:space="preserve">第二节 竞争主体类型</w:t>
      </w:r>
    </w:p>
    <w:p>
      <w:pPr>
        <w:spacing w:before="75" w:after="0"/>
      </w:pPr>
      <w:r>
        <w:rPr/>
        <w:t xml:space="preserve">一、专业共享迷你仓运营商</w:t>
      </w:r>
    </w:p>
    <w:p>
      <w:pPr>
        <w:spacing w:before="75" w:after="0"/>
      </w:pPr>
      <w:r>
        <w:rPr/>
        <w:t xml:space="preserve">二、传统物流/地产企业延伸业务</w:t>
      </w:r>
    </w:p>
    <w:p>
      <w:pPr>
        <w:spacing w:before="75" w:after="0"/>
      </w:pPr>
      <w:r>
        <w:rPr/>
        <w:t xml:space="preserve">三、互联网平台跨界布局</w:t>
      </w:r>
    </w:p>
    <w:p>
      <w:pPr>
        <w:spacing w:before="75" w:after="0"/>
      </w:pPr>
      <w:r>
        <w:rPr/>
        <w:t xml:space="preserve">第三节 竞争策略分析</w:t>
      </w:r>
    </w:p>
    <w:p>
      <w:pPr>
        <w:spacing w:before="75" w:after="0"/>
      </w:pPr>
      <w:r>
        <w:rPr/>
        <w:t xml:space="preserve">一、价格战与会员制营销</w:t>
      </w:r>
    </w:p>
    <w:p>
      <w:pPr>
        <w:spacing w:before="75" w:after="0"/>
      </w:pPr>
      <w:r>
        <w:rPr/>
        <w:t xml:space="preserve">二、网点密度与选址策略</w:t>
      </w:r>
    </w:p>
    <w:p>
      <w:pPr>
        <w:spacing w:before="75" w:after="0"/>
      </w:pPr>
      <w:r>
        <w:rPr/>
        <w:t xml:space="preserve">三、品牌建设与用户口碑运营</w:t>
      </w:r>
    </w:p>
    <w:p>
      <w:pPr>
        <w:spacing w:before="75" w:after="0"/>
      </w:pPr>
      <w:r>
        <w:rPr>
          <w:b w:val="1"/>
          <w:bCs w:val="1"/>
        </w:rPr>
        <w:t xml:space="preserve">第八章 共享迷你仓行业领先企业分析</w:t>
      </w:r>
    </w:p>
    <w:p>
      <w:pPr>
        <w:spacing w:before="75" w:after="0"/>
      </w:pPr>
      <w:r>
        <w:rPr/>
        <w:t xml:space="preserve">第一节 深圳迷你仓大数据公司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第二节 北京优空间科技有限公司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第三节 深圳迷你仓仓储股份有限公司(大众迷你仓)</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第四节 北京善护念科技有限公司(旗下品牌：安东易迷你仓)</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第五节 好管家仓储集团</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b w:val="1"/>
          <w:bCs w:val="1"/>
        </w:rPr>
        <w:t xml:space="preserve">第九章 中国共享迷你仓行业投融资与并购分析</w:t>
      </w:r>
    </w:p>
    <w:p>
      <w:pPr>
        <w:spacing w:before="75" w:after="0"/>
      </w:pPr>
      <w:r>
        <w:rPr/>
        <w:t xml:space="preserve">第一节 融资事件统计</w:t>
      </w:r>
    </w:p>
    <w:p>
      <w:pPr>
        <w:spacing w:before="75" w:after="0"/>
      </w:pPr>
      <w:r>
        <w:rPr/>
        <w:t xml:space="preserve">一、2023-2025年行业融资总额与轮次分布</w:t>
      </w:r>
    </w:p>
    <w:p>
      <w:pPr>
        <w:spacing w:before="75" w:after="0"/>
      </w:pPr>
      <w:r>
        <w:rPr/>
        <w:t xml:space="preserve">二、主要投资机构偏好(红杉、高瓴、idg等)</w:t>
      </w:r>
    </w:p>
    <w:p>
      <w:pPr>
        <w:spacing w:before="75" w:after="0"/>
      </w:pPr>
      <w:r>
        <w:rPr/>
        <w:t xml:space="preserve">三、单笔融资金额中位数与估值水平</w:t>
      </w:r>
    </w:p>
    <w:p>
      <w:pPr>
        <w:spacing w:before="75" w:after="0"/>
      </w:pPr>
      <w:r>
        <w:rPr/>
        <w:t xml:space="preserve">第二节 并购与战略合作</w:t>
      </w:r>
    </w:p>
    <w:p>
      <w:pPr>
        <w:spacing w:before="75" w:after="0"/>
      </w:pPr>
      <w:r>
        <w:rPr/>
        <w:t xml:space="preserve">一、物流企业收购迷你仓品牌案例</w:t>
      </w:r>
    </w:p>
    <w:p>
      <w:pPr>
        <w:spacing w:before="75" w:after="0"/>
      </w:pPr>
      <w:r>
        <w:rPr/>
        <w:t xml:space="preserve">二、地产商与仓储运营商合资项目</w:t>
      </w:r>
    </w:p>
    <w:p>
      <w:pPr>
        <w:spacing w:before="75" w:after="0"/>
      </w:pPr>
      <w:r>
        <w:rPr/>
        <w:t xml:space="preserve">三、技术公司与运营方系统合作</w:t>
      </w:r>
    </w:p>
    <w:p>
      <w:pPr>
        <w:spacing w:before="75" w:after="0"/>
      </w:pPr>
      <w:r>
        <w:rPr>
          <w:b w:val="1"/>
          <w:bCs w:val="1"/>
        </w:rPr>
        <w:t xml:space="preserve">第十章 共享迷你仓行业痛点与挑战</w:t>
      </w:r>
    </w:p>
    <w:p>
      <w:pPr>
        <w:spacing w:before="75" w:after="0"/>
      </w:pPr>
      <w:r>
        <w:rPr/>
        <w:t xml:space="preserve">第一节 运营成本高企</w:t>
      </w:r>
    </w:p>
    <w:p>
      <w:pPr>
        <w:spacing w:before="75" w:after="0"/>
      </w:pPr>
      <w:r>
        <w:rPr/>
        <w:t xml:space="preserve">一、一线城市租金压力</w:t>
      </w:r>
    </w:p>
    <w:p>
      <w:pPr>
        <w:spacing w:before="75" w:after="0"/>
      </w:pPr>
      <w:r>
        <w:rPr/>
        <w:t xml:space="preserve">二、人力与维护成本占比</w:t>
      </w:r>
    </w:p>
    <w:p>
      <w:pPr>
        <w:spacing w:before="75" w:after="0"/>
      </w:pPr>
      <w:r>
        <w:rPr/>
        <w:t xml:space="preserve">三、空置率对盈利的影响</w:t>
      </w:r>
    </w:p>
    <w:p>
      <w:pPr>
        <w:spacing w:before="75" w:after="0"/>
      </w:pPr>
      <w:r>
        <w:rPr/>
        <w:t xml:space="preserve">第二节 用户教育不足</w:t>
      </w:r>
    </w:p>
    <w:p>
      <w:pPr>
        <w:spacing w:before="75" w:after="0"/>
      </w:pPr>
      <w:r>
        <w:rPr/>
        <w:t xml:space="preserve">一、消费者认知度调查</w:t>
      </w:r>
    </w:p>
    <w:p>
      <w:pPr>
        <w:spacing w:before="75" w:after="0"/>
      </w:pPr>
      <w:r>
        <w:rPr/>
        <w:t xml:space="preserve">二、信任建立与安全顾虑</w:t>
      </w:r>
    </w:p>
    <w:p>
      <w:pPr>
        <w:spacing w:before="75" w:after="0"/>
      </w:pPr>
      <w:r>
        <w:rPr/>
        <w:t xml:space="preserve">三、使用频率低导致复购难</w:t>
      </w:r>
    </w:p>
    <w:p>
      <w:pPr>
        <w:spacing w:before="75" w:after="0"/>
      </w:pPr>
      <w:r>
        <w:rPr/>
        <w:t xml:space="preserve">第三节 监管与合规风险</w:t>
      </w:r>
    </w:p>
    <w:p>
      <w:pPr>
        <w:spacing w:before="75" w:after="0"/>
      </w:pPr>
      <w:r>
        <w:rPr/>
        <w:t xml:space="preserve">一、消防验收标准不统一</w:t>
      </w:r>
    </w:p>
    <w:p>
      <w:pPr>
        <w:spacing w:before="75" w:after="0"/>
      </w:pPr>
      <w:r>
        <w:rPr/>
        <w:t xml:space="preserve">二、部分城市对“非标仓储”的限制政策</w:t>
      </w:r>
    </w:p>
    <w:p>
      <w:pPr>
        <w:spacing w:before="75" w:after="0"/>
      </w:pPr>
      <w:r>
        <w:rPr/>
        <w:t xml:space="preserve">三、数据隐私合规压力(依据《个人信息保护法》)</w:t>
      </w:r>
    </w:p>
    <w:p>
      <w:pPr>
        <w:spacing w:before="75" w:after="0"/>
      </w:pPr>
      <w:r>
        <w:rPr>
          <w:b w:val="1"/>
          <w:bCs w:val="1"/>
        </w:rPr>
        <w:t xml:space="preserve">第十一章 2026-2031年中国共享迷你仓行业市场预测</w:t>
      </w:r>
    </w:p>
    <w:p>
      <w:pPr>
        <w:spacing w:before="75" w:after="0"/>
      </w:pPr>
      <w:r>
        <w:rPr/>
        <w:t xml:space="preserve">第一节 市场规模预测</w:t>
      </w:r>
    </w:p>
    <w:p>
      <w:pPr>
        <w:spacing w:before="75" w:after="0"/>
      </w:pPr>
      <w:r>
        <w:rPr/>
        <w:t xml:space="preserve">一、2026-2031年营收复合增长率(cagr)预测</w:t>
      </w:r>
    </w:p>
    <w:p>
      <w:pPr>
        <w:spacing w:before="75" w:after="0"/>
      </w:pPr>
      <w:r>
        <w:rPr/>
        <w:t xml:space="preserve">二、2026-2031年设施数量与面积预测</w:t>
      </w:r>
    </w:p>
    <w:p>
      <w:pPr>
        <w:spacing w:before="75" w:after="0"/>
      </w:pPr>
      <w:r>
        <w:rPr/>
        <w:t xml:space="preserve">三、不同城市等级市场增速对比</w:t>
      </w:r>
    </w:p>
    <w:p>
      <w:pPr>
        <w:spacing w:before="75" w:after="0"/>
      </w:pPr>
      <w:r>
        <w:rPr/>
        <w:t xml:space="preserve">第二节 用户需求预测</w:t>
      </w:r>
    </w:p>
    <w:p>
      <w:pPr>
        <w:spacing w:before="75" w:after="0"/>
      </w:pPr>
      <w:r>
        <w:rPr/>
        <w:t xml:space="preserve">一、z世代成为主力用户群体</w:t>
      </w:r>
    </w:p>
    <w:p>
      <w:pPr>
        <w:spacing w:before="75" w:after="0"/>
      </w:pPr>
      <w:r>
        <w:rPr/>
        <w:t xml:space="preserve">二、小微企业仓储外包比例提升</w:t>
      </w:r>
    </w:p>
    <w:p>
      <w:pPr>
        <w:spacing w:before="75" w:after="0"/>
      </w:pPr>
      <w:r>
        <w:rPr/>
        <w:t xml:space="preserve">三、跨境与海外仓联动需求初现</w:t>
      </w:r>
    </w:p>
    <w:p>
      <w:pPr>
        <w:spacing w:before="75" w:after="0"/>
      </w:pPr>
      <w:r>
        <w:rPr/>
        <w:t xml:space="preserve">第三节 技术演进预测</w:t>
      </w:r>
    </w:p>
    <w:p>
      <w:pPr>
        <w:spacing w:before="75" w:after="0"/>
      </w:pPr>
      <w:r>
        <w:rPr/>
        <w:t xml:space="preserve">一、无人仓全面普及</w:t>
      </w:r>
    </w:p>
    <w:p>
      <w:pPr>
        <w:spacing w:before="75" w:after="0"/>
      </w:pPr>
      <w:r>
        <w:rPr/>
        <w:t xml:space="preserve">二、区块链用于物品溯源与存证</w:t>
      </w:r>
    </w:p>
    <w:p>
      <w:pPr>
        <w:spacing w:before="75" w:after="0"/>
      </w:pPr>
      <w:r>
        <w:rPr/>
        <w:t xml:space="preserve">三、ar/vr用于远程看仓与选仓</w:t>
      </w:r>
    </w:p>
    <w:p>
      <w:pPr>
        <w:spacing w:before="75" w:after="0"/>
      </w:pPr>
      <w:r>
        <w:rPr>
          <w:b w:val="1"/>
          <w:bCs w:val="1"/>
        </w:rPr>
        <w:t xml:space="preserve">第十二章 2026-2031年产品与服务创新方向</w:t>
      </w:r>
    </w:p>
    <w:p>
      <w:pPr>
        <w:spacing w:before="75" w:after="0"/>
      </w:pPr>
      <w:r>
        <w:rPr/>
        <w:t xml:space="preserve">第一节 产品形态创新</w:t>
      </w:r>
    </w:p>
    <w:p>
      <w:pPr>
        <w:spacing w:before="75" w:after="0"/>
      </w:pPr>
      <w:r>
        <w:rPr/>
        <w:t xml:space="preserve">一、模块化可变仓体设计</w:t>
      </w:r>
    </w:p>
    <w:p>
      <w:pPr>
        <w:spacing w:before="75" w:after="0"/>
      </w:pPr>
      <w:r>
        <w:rPr/>
        <w:t xml:space="preserve">二、移动式迷你仓(车载/集装箱式)</w:t>
      </w:r>
    </w:p>
    <w:p>
      <w:pPr>
        <w:spacing w:before="75" w:after="0"/>
      </w:pPr>
      <w:r>
        <w:rPr/>
        <w:t xml:space="preserve">三、共享+租赁+回收一体化仓</w:t>
      </w:r>
    </w:p>
    <w:p>
      <w:pPr>
        <w:spacing w:before="75" w:after="0"/>
      </w:pPr>
      <w:r>
        <w:rPr/>
        <w:t xml:space="preserve">第二节 服务模式创新</w:t>
      </w:r>
    </w:p>
    <w:p>
      <w:pPr>
        <w:spacing w:before="75" w:after="0"/>
      </w:pPr>
      <w:r>
        <w:rPr/>
        <w:t xml:space="preserve">一、订阅制仓储服务(月付/季付)</w:t>
      </w:r>
    </w:p>
    <w:p>
      <w:pPr>
        <w:spacing w:before="75" w:after="0"/>
      </w:pPr>
      <w:r>
        <w:rPr/>
        <w:t xml:space="preserve">二、与搬家、保洁、回收等服务打包</w:t>
      </w:r>
    </w:p>
    <w:p>
      <w:pPr>
        <w:spacing w:before="75" w:after="0"/>
      </w:pPr>
      <w:r>
        <w:rPr/>
        <w:t xml:space="preserve">三、企业级api接口开放(对接erp/wms)</w:t>
      </w:r>
    </w:p>
    <w:p>
      <w:pPr>
        <w:spacing w:before="75" w:after="0"/>
      </w:pPr>
      <w:r>
        <w:rPr>
          <w:b w:val="1"/>
          <w:bCs w:val="1"/>
        </w:rPr>
        <w:t xml:space="preserve">第十三章 区域市场发展战略</w:t>
      </w:r>
    </w:p>
    <w:p>
      <w:pPr>
        <w:spacing w:before="75" w:after="0"/>
      </w:pPr>
      <w:r>
        <w:rPr/>
        <w:t xml:space="preserve">第一节 一线城市：深耕存量，提升坪效</w:t>
      </w:r>
    </w:p>
    <w:p>
      <w:pPr>
        <w:spacing w:before="75" w:after="0"/>
      </w:pPr>
      <w:r>
        <w:rPr/>
        <w:t xml:space="preserve">一、北京、上海、广州、深圳网点加密策略</w:t>
      </w:r>
    </w:p>
    <w:p>
      <w:pPr>
        <w:spacing w:before="75" w:after="0"/>
      </w:pPr>
      <w:r>
        <w:rPr/>
        <w:t xml:space="preserve">二、老旧厂房改造为智能仓案例</w:t>
      </w:r>
    </w:p>
    <w:p>
      <w:pPr>
        <w:spacing w:before="75" w:after="0"/>
      </w:pPr>
      <w:r>
        <w:rPr/>
        <w:t xml:space="preserve">三、高端恒温仓市场培育</w:t>
      </w:r>
    </w:p>
    <w:p>
      <w:pPr>
        <w:spacing w:before="75" w:after="0"/>
      </w:pPr>
      <w:r>
        <w:rPr/>
        <w:t xml:space="preserve">第二节 新一线城市：快速扩张，抢占先机</w:t>
      </w:r>
    </w:p>
    <w:p>
      <w:pPr>
        <w:spacing w:before="75" w:after="0"/>
      </w:pPr>
      <w:r>
        <w:rPr/>
        <w:t xml:space="preserve">一、成都、杭州、武汉、西安等城市布局优先级</w:t>
      </w:r>
    </w:p>
    <w:p>
      <w:pPr>
        <w:spacing w:before="75" w:after="0"/>
      </w:pPr>
      <w:r>
        <w:rPr/>
        <w:t xml:space="preserve">二、高校与产业园区周边设点策略</w:t>
      </w:r>
    </w:p>
    <w:p>
      <w:pPr>
        <w:spacing w:before="75" w:after="0"/>
      </w:pPr>
      <w:r>
        <w:rPr/>
        <w:t xml:space="preserve">三、地方政府合作模式探索</w:t>
      </w:r>
    </w:p>
    <w:p>
      <w:pPr>
        <w:spacing w:before="75" w:after="0"/>
      </w:pPr>
      <w:r>
        <w:rPr/>
        <w:t xml:space="preserve">第三节 三四线城市：试点先行，谨慎推进</w:t>
      </w:r>
    </w:p>
    <w:p>
      <w:pPr>
        <w:spacing w:before="75" w:after="0"/>
      </w:pPr>
      <w:r>
        <w:rPr/>
        <w:t xml:space="preserve">一、人口流出型城市风险评估</w:t>
      </w:r>
    </w:p>
    <w:p>
      <w:pPr>
        <w:spacing w:before="75" w:after="0"/>
      </w:pPr>
      <w:r>
        <w:rPr/>
        <w:t xml:space="preserve">二、县域经济与电商下沉带来的机会</w:t>
      </w:r>
    </w:p>
    <w:p>
      <w:pPr>
        <w:spacing w:before="75" w:after="0"/>
      </w:pPr>
      <w:r>
        <w:rPr/>
        <w:t xml:space="preserve">三、轻资产加盟模式适用性分析</w:t>
      </w:r>
    </w:p>
    <w:p>
      <w:pPr>
        <w:spacing w:before="75" w:after="0"/>
      </w:pPr>
      <w:r>
        <w:rPr>
          <w:b w:val="1"/>
          <w:bCs w:val="1"/>
        </w:rPr>
        <w:t xml:space="preserve">第十四章 行业进入壁垒与退出机制</w:t>
      </w:r>
    </w:p>
    <w:p>
      <w:pPr>
        <w:spacing w:before="75" w:after="0"/>
      </w:pPr>
      <w:r>
        <w:rPr/>
        <w:t xml:space="preserve">第一节 进入壁垒分析</w:t>
      </w:r>
    </w:p>
    <w:p>
      <w:pPr>
        <w:spacing w:before="75" w:after="0"/>
      </w:pPr>
      <w:r>
        <w:rPr/>
        <w:t xml:space="preserve">一、资金壁垒(单仓启动资金50-200万元)</w:t>
      </w:r>
    </w:p>
    <w:p>
      <w:pPr>
        <w:spacing w:before="75" w:after="0"/>
      </w:pPr>
      <w:r>
        <w:rPr/>
        <w:t xml:space="preserve">二、选址壁垒(优质点位稀缺)</w:t>
      </w:r>
    </w:p>
    <w:p>
      <w:pPr>
        <w:spacing w:before="75" w:after="0"/>
      </w:pPr>
      <w:r>
        <w:rPr/>
        <w:t xml:space="preserve">三、技术与运营经验壁垒</w:t>
      </w:r>
    </w:p>
    <w:p>
      <w:pPr>
        <w:spacing w:before="75" w:after="0"/>
      </w:pPr>
      <w:r>
        <w:rPr/>
        <w:t xml:space="preserve">第二节 退出机制与风险缓释</w:t>
      </w:r>
    </w:p>
    <w:p>
      <w:pPr>
        <w:spacing w:before="75" w:after="0"/>
      </w:pPr>
      <w:r>
        <w:rPr/>
        <w:t xml:space="preserve">一、设备折旧与残值处理</w:t>
      </w:r>
    </w:p>
    <w:p>
      <w:pPr>
        <w:spacing w:before="75" w:after="0"/>
      </w:pPr>
      <w:r>
        <w:rPr/>
        <w:t xml:space="preserve">二、合同解约与物业纠纷应对</w:t>
      </w:r>
    </w:p>
    <w:p>
      <w:pPr>
        <w:spacing w:before="75" w:after="0"/>
      </w:pPr>
      <w:r>
        <w:rPr/>
        <w:t xml:space="preserve">三、行业并购作为退出通道可行性</w:t>
      </w:r>
    </w:p>
    <w:p>
      <w:pPr>
        <w:spacing w:before="75" w:after="0"/>
      </w:pPr>
      <w:r>
        <w:rPr>
          <w:b w:val="1"/>
          <w:bCs w:val="1"/>
        </w:rPr>
        <w:t xml:space="preserve">第十五章 2026-2031年发展战略建议</w:t>
      </w:r>
    </w:p>
    <w:p>
      <w:pPr>
        <w:spacing w:before="75" w:after="0"/>
      </w:pPr>
      <w:r>
        <w:rPr/>
        <w:t xml:space="preserve">第一节 对运营企业的建议</w:t>
      </w:r>
    </w:p>
    <w:p>
      <w:pPr>
        <w:spacing w:before="75" w:after="0"/>
      </w:pPr>
      <w:r>
        <w:rPr/>
        <w:t xml:space="preserve">一、聚焦细分场景(如学生、宠物、婚庆)</w:t>
      </w:r>
    </w:p>
    <w:p>
      <w:pPr>
        <w:spacing w:before="75" w:after="0"/>
      </w:pPr>
      <w:r>
        <w:rPr/>
        <w:t xml:space="preserve">二、构建数字化运营中台</w:t>
      </w:r>
    </w:p>
    <w:p>
      <w:pPr>
        <w:spacing w:before="75" w:after="0"/>
      </w:pPr>
      <w:r>
        <w:rPr/>
        <w:t xml:space="preserve">三、探索碳中和仓储认证</w:t>
      </w:r>
    </w:p>
    <w:p>
      <w:pPr>
        <w:spacing w:before="75" w:after="0"/>
      </w:pPr>
      <w:r>
        <w:rPr/>
        <w:t xml:space="preserve">第二节 对投资者的建议</w:t>
      </w:r>
    </w:p>
    <w:p>
      <w:pPr>
        <w:spacing w:before="75" w:after="0"/>
      </w:pPr>
      <w:r>
        <w:rPr/>
        <w:t xml:space="preserve">一、关注具有物业资源协同的企业</w:t>
      </w:r>
    </w:p>
    <w:p>
      <w:pPr>
        <w:spacing w:before="75" w:after="0"/>
      </w:pPr>
      <w:r>
        <w:rPr/>
        <w:t xml:space="preserve">二、警惕过度依赖补贴的商业模式</w:t>
      </w:r>
    </w:p>
    <w:p>
      <w:pPr>
        <w:spacing w:before="75" w:after="0"/>
      </w:pPr>
      <w:r>
        <w:rPr/>
        <w:t xml:space="preserve">三、优先布局政策友好型城市</w:t>
      </w:r>
    </w:p>
    <w:p>
      <w:pPr>
        <w:spacing w:before="75" w:after="0"/>
      </w:pPr>
      <w:r>
        <w:rPr/>
        <w:t xml:space="preserve">第三节 对政府部门的建议</w:t>
      </w:r>
    </w:p>
    <w:p>
      <w:pPr>
        <w:spacing w:before="75" w:after="0"/>
      </w:pPr>
      <w:r>
        <w:rPr/>
        <w:t xml:space="preserve">一、制定共享迷你仓专项行业标准</w:t>
      </w:r>
    </w:p>
    <w:p>
      <w:pPr>
        <w:spacing w:before="75" w:after="0"/>
      </w:pPr>
      <w:r>
        <w:rPr/>
        <w:t xml:space="preserve">二、纳入城市便民服务设施规划</w:t>
      </w:r>
    </w:p>
    <w:p>
      <w:pPr>
        <w:spacing w:before="75" w:after="0"/>
      </w:pPr>
      <w:r>
        <w:rPr/>
        <w:t xml:space="preserve">三、给予税收或租金补贴试点</w:t>
      </w:r>
    </w:p>
    <w:p>
      <w:pPr>
        <w:spacing w:before="75" w:after="0"/>
      </w:pPr>
      <w:r>
        <w:rPr>
          <w:b w:val="1"/>
          <w:bCs w:val="1"/>
        </w:rPr>
        <w:t xml:space="preserve">第十六章 结论与展望</w:t>
      </w:r>
    </w:p>
    <w:p>
      <w:pPr>
        <w:spacing w:before="75" w:after="0"/>
      </w:pPr>
      <w:r>
        <w:rPr/>
        <w:t xml:space="preserve">第一节 行业发展阶段判断</w:t>
      </w:r>
    </w:p>
    <w:p>
      <w:pPr>
        <w:spacing w:before="75" w:after="0"/>
      </w:pPr>
      <w:r>
        <w:rPr/>
        <w:t xml:space="preserve">一、2026年进入规模化盈利拐点</w:t>
      </w:r>
    </w:p>
    <w:p>
      <w:pPr>
        <w:spacing w:before="75" w:after="0"/>
      </w:pPr>
      <w:r>
        <w:rPr/>
        <w:t xml:space="preserve">二、2030年有望形成千亿级市场</w:t>
      </w:r>
    </w:p>
    <w:p>
      <w:pPr>
        <w:spacing w:before="75" w:after="0"/>
      </w:pPr>
      <w:r>
        <w:rPr/>
        <w:t xml:space="preserve">第二节 长期发展趋势</w:t>
      </w:r>
    </w:p>
    <w:p>
      <w:pPr>
        <w:spacing w:before="75" w:after="0"/>
      </w:pPr>
      <w:r>
        <w:rPr/>
        <w:t xml:space="preserve">一、与智慧城市基础设施融合</w:t>
      </w:r>
    </w:p>
    <w:p>
      <w:pPr>
        <w:spacing w:before="75" w:after="0"/>
      </w:pPr>
      <w:r>
        <w:rPr/>
        <w:t xml:space="preserve">二、成为城市“第三空间”组成部分</w:t>
      </w:r>
    </w:p>
    <w:p>
      <w:pPr>
        <w:spacing w:before="75" w:after="0"/>
      </w:pPr>
      <w:r>
        <w:rPr/>
        <w:t xml:space="preserve">三、全球化品牌出海可能性探讨</w:t>
      </w:r>
    </w:p>
    <w:p>
      <w:pPr>
        <w:spacing w:before="75" w:after="0"/>
      </w:pPr>
      <w:r>
        <w:rPr>
          <w:b w:val="1"/>
          <w:bCs w:val="1"/>
        </w:rPr>
        <w:t xml:space="preserve">图表目录</w:t>
      </w:r>
    </w:p>
    <w:p>
      <w:pPr>
        <w:spacing w:before="75" w:after="0"/>
      </w:pPr>
      <w:r>
        <w:rPr/>
        <w:t xml:space="preserve">图表：2023年全球共享迷你仓市场规模(亿美元)</w:t>
      </w:r>
    </w:p>
    <w:p>
      <w:pPr>
        <w:spacing w:before="75" w:after="0"/>
      </w:pPr>
      <w:r>
        <w:rPr/>
        <w:t xml:space="preserve">图表：2024年全球共享迷你仓设施数量(万间)</w:t>
      </w:r>
    </w:p>
    <w:p>
      <w:pPr>
        <w:spacing w:before="75" w:after="0"/>
      </w:pPr>
      <w:r>
        <w:rPr/>
        <w:t xml:space="preserve">图表：2025年美国共享迷你仓市场占有率(%)</w:t>
      </w:r>
    </w:p>
    <w:p>
      <w:pPr>
        <w:spacing w:before="75" w:after="0"/>
      </w:pPr>
      <w:r>
        <w:rPr/>
        <w:t xml:space="preserve">图表：2023-2025年日本共享迷你仓人均使用面积(升/人)</w:t>
      </w:r>
    </w:p>
    <w:p>
      <w:pPr>
        <w:spacing w:before="75" w:after="0"/>
      </w:pPr>
      <w:r>
        <w:rPr/>
        <w:t xml:space="preserve">图表：2023年中国共享迷你仓行业总营收(亿元)</w:t>
      </w:r>
    </w:p>
    <w:p>
      <w:pPr>
        <w:spacing w:before="75" w:after="0"/>
      </w:pPr>
      <w:r>
        <w:rPr/>
        <w:t xml:space="preserve">图表：2024年中国共享迷你仓设施数量(万间)</w:t>
      </w:r>
    </w:p>
    <w:p>
      <w:pPr>
        <w:spacing w:before="75" w:after="0"/>
      </w:pPr>
      <w:r>
        <w:rPr/>
        <w:t xml:space="preserve">图表：2025年中国共享迷你仓总面积(万平方米)</w:t>
      </w:r>
    </w:p>
    <w:p>
      <w:pPr>
        <w:spacing w:before="75" w:after="0"/>
      </w:pPr>
      <w:r>
        <w:rPr/>
        <w:t xml:space="preserve">图表：2023-2025年一线城市共享迷你仓网点密度(个/百万人)</w:t>
      </w:r>
    </w:p>
    <w:p>
      <w:pPr>
        <w:spacing w:before="75" w:after="0"/>
      </w:pPr>
      <w:r>
        <w:rPr/>
        <w:t xml:space="preserve">图表：2024年个人用户占比(%)</w:t>
      </w:r>
    </w:p>
    <w:p>
      <w:pPr>
        <w:spacing w:before="75" w:after="0"/>
      </w:pPr>
      <w:r>
        <w:rPr/>
        <w:t xml:space="preserve">图表：2025年小微企业客户增长率(%)</w:t>
      </w:r>
    </w:p>
    <w:p>
      <w:pPr>
        <w:spacing w:before="75" w:after="0"/>
      </w:pPr>
      <w:r>
        <w:rPr/>
        <w:t xml:space="preserve">图表：2023年标准单元仓平均价格(元/立方米/月)</w:t>
      </w:r>
    </w:p>
    <w:p>
      <w:pPr>
        <w:spacing w:before="75" w:after="0"/>
      </w:pPr>
      <w:r>
        <w:rPr/>
        <w:t xml:space="preserve">图表：2024年恒温仓溢价率(%)</w:t>
      </w:r>
    </w:p>
    <w:p>
      <w:pPr>
        <w:spacing w:before="75" w:after="0"/>
      </w:pPr>
      <w:r>
        <w:rPr/>
        <w:t xml:space="preserve">图表：2025年共享迷你仓用户复购率(%)</w:t>
      </w:r>
    </w:p>
    <w:p>
      <w:pPr>
        <w:spacing w:before="75" w:after="0"/>
      </w:pPr>
      <w:r>
        <w:rPr/>
        <w:t xml:space="preserve">图表：2023年cr5市场集中度(%)</w:t>
      </w:r>
    </w:p>
    <w:p>
      <w:pPr>
        <w:spacing w:before="75" w:after="0"/>
      </w:pPr>
      <w:r>
        <w:rPr/>
        <w:t xml:space="preserve">图表：2024年直营模式占比(%)</w:t>
      </w:r>
    </w:p>
    <w:p>
      <w:pPr>
        <w:spacing w:before="75" w:after="0"/>
      </w:pPr>
      <w:r>
        <w:rPr/>
        <w:t xml:space="preserve">图表：2025年加盟模式单仓投资回收期(月)</w:t>
      </w:r>
    </w:p>
    <w:p>
      <w:pPr>
        <w:spacing w:before="75" w:after="0"/>
      </w:pPr>
      <w:r>
        <w:rPr/>
        <w:t xml:space="preserve">图表：2023-2025年行业融资总额(亿元)</w:t>
      </w:r>
    </w:p>
    <w:p>
      <w:pPr>
        <w:spacing w:before="75" w:after="0"/>
      </w:pPr>
      <w:r>
        <w:rPr/>
        <w:t xml:space="preserve">图表：2025年单仓平均租金成本(元/平方米/月)</w:t>
      </w:r>
    </w:p>
    <w:p>
      <w:pPr>
        <w:spacing w:before="75" w:after="0"/>
      </w:pPr>
      <w:r>
        <w:rPr/>
        <w:t xml:space="preserve">图表：2023年用户认知度调查结果(%)</w:t>
      </w:r>
    </w:p>
    <w:p>
      <w:pPr>
        <w:spacing w:before="75" w:after="0"/>
      </w:pPr>
      <w:r>
        <w:rPr/>
        <w:t xml:space="preserve">图表：2024年消防合规问题投诉率(%)</w:t>
      </w:r>
    </w:p>
    <w:p>
      <w:pPr>
        <w:spacing w:before="75" w:after="0"/>
      </w:pPr>
      <w:r>
        <w:rPr/>
        <w:t xml:space="preserve">图表：2026-2031年中国共享迷你仓市场规模预测(亿元)</w:t>
      </w:r>
    </w:p>
    <w:p>
      <w:pPr>
        <w:spacing w:before="75" w:after="0"/>
      </w:pPr>
      <w:r>
        <w:rPr/>
        <w:t xml:space="preserve">图表：2027年设施数量预测(万间)</w:t>
      </w:r>
    </w:p>
    <w:p>
      <w:pPr>
        <w:spacing w:before="75" w:after="0"/>
      </w:pPr>
      <w:r>
        <w:rPr/>
        <w:t xml:space="preserve">图表：2028年总面积预测(万平方米)</w:t>
      </w:r>
    </w:p>
    <w:p>
      <w:pPr>
        <w:spacing w:before="75" w:after="0"/>
      </w:pPr>
      <w:r>
        <w:rPr/>
        <w:t xml:space="preserve">图表：2029年新一线城市市场增速(%)</w:t>
      </w:r>
    </w:p>
    <w:p>
      <w:pPr>
        <w:spacing w:before="75" w:after="0"/>
      </w:pPr>
      <w:r>
        <w:rPr/>
        <w:t xml:space="preserve">图表：2030年z世代用户占比预测(%)</w:t>
      </w:r>
    </w:p>
    <w:p>
      <w:pPr>
        <w:spacing w:before="75" w:after="0"/>
      </w:pPr>
      <w:r>
        <w:rPr/>
        <w:t xml:space="preserve">图表：2026年无人仓渗透率预测(%)</w:t>
      </w:r>
    </w:p>
    <w:p>
      <w:pPr>
        <w:spacing w:before="75" w:after="0"/>
      </w:pPr>
      <w:r>
        <w:rPr/>
        <w:t xml:space="preserve">图表：2027年订阅制服务用户数预测(万人)</w:t>
      </w:r>
    </w:p>
    <w:p>
      <w:pPr>
        <w:spacing w:before="75" w:after="0"/>
      </w:pPr>
      <w:r>
        <w:rPr/>
        <w:t xml:space="preserve">图表：2028年高校周边网点密度预测(个/校)</w:t>
      </w:r>
    </w:p>
    <w:p>
      <w:pPr>
        <w:spacing w:before="75" w:after="0"/>
      </w:pPr>
      <w:r>
        <w:rPr/>
        <w:t xml:space="preserve">图表：2029年恒温仓市场规模预测(亿元)</w:t>
      </w:r>
    </w:p>
    <w:p>
      <w:pPr>
        <w:spacing w:before="75" w:after="0"/>
      </w:pPr>
      <w:r>
        <w:rPr/>
        <w:t xml:space="preserve">图表：2030年行业cagr预测(%)</w:t>
      </w:r>
    </w:p>
    <w:p>
      <w:pPr>
        <w:spacing w:before="75" w:after="0"/>
      </w:pPr>
      <w:r>
        <w:rPr/>
        <w:t xml:space="preserve">图表：2023年单仓日均使用率(%)</w:t>
      </w:r>
    </w:p>
    <w:p>
      <w:pPr>
        <w:spacing w:before="75" w:after="0"/>
      </w:pPr>
      <w:r>
        <w:rPr/>
        <w:t xml:space="preserve">图表：2024年用户获取成本(元/人)</w:t>
      </w:r>
    </w:p>
    <w:p>
      <w:pPr>
        <w:spacing w:before="75" w:after="0"/>
      </w:pPr>
      <w:r>
        <w:rPr/>
        <w:t xml:space="preserve">图表：2025年ltv/cac比值</w:t>
      </w:r>
    </w:p>
    <w:p>
      <w:pPr>
        <w:spacing w:before="75" w:after="0"/>
      </w:pPr>
      <w:r>
        <w:rPr/>
        <w:t xml:space="preserve">图表：2026年模块化仓体成本下降幅度(%)</w:t>
      </w:r>
    </w:p>
    <w:p>
      <w:pPr>
        <w:spacing w:before="75" w:after="0"/>
      </w:pPr>
      <w:r>
        <w:rPr/>
        <w:t xml:space="preserve">图表：2027年ar看仓功能使用率(%)</w:t>
      </w:r>
    </w:p>
    <w:p>
      <w:pPr>
        <w:spacing w:before="75" w:after="0"/>
      </w:pPr>
      <w:r>
        <w:rPr/>
        <w:t xml:space="preserve">图表：2028年碳中和认证仓数量(个)</w:t>
      </w:r>
    </w:p>
    <w:p>
      <w:pPr>
        <w:spacing w:before="75" w:after="0"/>
      </w:pPr>
      <w:r>
        <w:rPr/>
        <w:t xml:space="preserve">图表：2029年政府补贴覆盖率(%)</w:t>
      </w:r>
    </w:p>
    <w:p>
      <w:pPr>
        <w:spacing w:before="75" w:after="0"/>
      </w:pPr>
      <w:r>
        <w:rPr/>
        <w:t xml:space="preserve">图表：2030年行业净利润率预测(%)</w:t>
      </w:r>
    </w:p>
    <w:p>
      <w:pPr>
        <w:spacing w:before="75" w:after="0"/>
      </w:pPr>
      <w:r>
        <w:rPr/>
        <w:t xml:space="preserve">图表：2025年跨境迷你仓试点城市数量(个)</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2026-2031年中国共享迷你仓行业深度调研及发展战略咨询报告</dc:title>
  <dc:description>2026-2031年中国共享迷你仓行业深度调研及发展战略咨询报告</dc:description>
  <dc:subject>2026-2031年中国共享迷你仓行业深度调研及发展战略咨询报告</dc:subject>
  <cp:keywords>研究报告</cp:keywords>
  <cp:category>研究报告</cp:category>
  <cp:lastModifiedBy>北京中道泰和信息咨询有限公司</cp:lastModifiedBy>
  <dcterms:created xsi:type="dcterms:W3CDTF">2026-03-30T18:58:20+08:00</dcterms:created>
  <dcterms:modified xsi:type="dcterms:W3CDTF">2026-03-30T18:58:20+08:00</dcterms:modified>
</cp:coreProperties>
</file>

<file path=docProps/custom.xml><?xml version="1.0" encoding="utf-8"?>
<Properties xmlns="http://schemas.openxmlformats.org/officeDocument/2006/custom-properties" xmlns:vt="http://schemas.openxmlformats.org/officeDocument/2006/docPropsVTypes"/>
</file>