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2026-2031年中国智能燃气表行业深度分析及投资战略分析报告</w:t>
      </w:r>
    </w:p>
    <w:p>
      <w:pPr>
        <w:spacing w:after="150"/>
      </w:pPr>
      <w:r>
        <w:rPr>
          <w:b w:val="1"/>
          <w:bCs w:val="1"/>
        </w:rPr>
        <w:t xml:space="preserve">报告简介</w:t>
      </w:r>
    </w:p>
    <w:p>
      <w:pPr>
        <w:spacing w:after="150"/>
      </w:pPr>
      <w:r>
        <w:rPr/>
        <w:t xml:space="preserve">智能燃气表是一种融合了微电子技术、传感器技术、通信技术等多种先进技术的燃气计量器具。它与传统燃气表相比，不仅能够精确计量燃气的使用量，还具备数据传输、远程控制、智能计费、安全监测等多种功能。例如，通过内置的传感器实时监测燃气流量，利用通信模块将数据传输给燃气公司的管理系统，实现远程抄表和缴费等功能。</w:t>
      </w:r>
    </w:p>
    <w:p>
      <w:pPr>
        <w:spacing w:after="150"/>
      </w:pPr>
      <w:r>
        <w:rPr/>
        <w:t xml:space="preserve">在市场竞争中，头部企业凭借多方面优势，正逐步扩大市场份额。以金卡智能、积成电子、威星智能等为代表的第一梯队企业，研发实力强劲。它们持续投入大量资金用于技术创新，如金卡智能在传感器技术研发上不断突破，使得其智能燃气表计量精度远超行业平均水平。在产品制造工艺方面，这些企业拥有先进的生产设备和严格的质量管控体系，产品质量可靠，性能稳定。品牌影响力也不容小觑，经过多年市场耕耘，已在燃气公司、用户群体中树立起良好口碑，与众多大型燃气公司建立长期稳定合作关系，获得大量订单。</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智能燃气表市场进行了分析研究。报告在总结中国智能燃气表发展历程的基础上，结合新时期的各方面因素，对中国智能燃气表的发展趋势给予了细致和审慎的预测论证。报告资料详实，图表丰富，既有深入的分析，又有直观的比较，为智能燃气表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智能燃气表行业概述</w:t>
      </w:r>
    </w:p>
    <w:p>
      <w:pPr>
        <w:spacing w:before="75" w:after="0"/>
      </w:pPr>
      <w:r>
        <w:rPr/>
        <w:t xml:space="preserve">第一节 智能燃气表行业定义</w:t>
      </w:r>
    </w:p>
    <w:p>
      <w:pPr>
        <w:spacing w:before="75" w:after="0"/>
      </w:pPr>
      <w:r>
        <w:rPr/>
        <w:t xml:space="preserve">第二节 智能燃气表行业发展历程</w:t>
      </w:r>
    </w:p>
    <w:p>
      <w:pPr>
        <w:spacing w:before="75" w:after="0"/>
      </w:pPr>
      <w:r>
        <w:rPr/>
        <w:t xml:space="preserve">第三节 智能燃气表行业分类情况</w:t>
      </w:r>
    </w:p>
    <w:p>
      <w:pPr>
        <w:spacing w:before="75" w:after="0"/>
      </w:pPr>
      <w:r>
        <w:rPr/>
        <w:t xml:space="preserve">第四节 智能燃气表产业链分析</w:t>
      </w:r>
    </w:p>
    <w:p>
      <w:pPr>
        <w:spacing w:before="75" w:after="0"/>
      </w:pPr>
      <w:r>
        <w:rPr>
          <w:b w:val="1"/>
          <w:bCs w:val="1"/>
        </w:rPr>
        <w:t xml:space="preserve">第二章 2021-2025年中国智能燃气表行业发展环境分析</w:t>
      </w:r>
    </w:p>
    <w:p>
      <w:pPr>
        <w:spacing w:before="75" w:after="0"/>
      </w:pPr>
      <w:r>
        <w:rPr/>
        <w:t xml:space="preserve">第一节 2021-2025年中国经济环境分析</w:t>
      </w:r>
    </w:p>
    <w:p>
      <w:pPr>
        <w:spacing w:before="75" w:after="0"/>
      </w:pPr>
      <w:r>
        <w:rPr/>
        <w:t xml:space="preserve">一、中国宏观经济增长情况分析</w:t>
      </w:r>
    </w:p>
    <w:p>
      <w:pPr>
        <w:spacing w:before="75" w:after="0"/>
      </w:pPr>
      <w:r>
        <w:rPr/>
        <w:t xml:space="preserve">二、中国宏观经济环境影响分析</w:t>
      </w:r>
    </w:p>
    <w:p>
      <w:pPr>
        <w:spacing w:before="75" w:after="0"/>
      </w:pPr>
      <w:r>
        <w:rPr/>
        <w:t xml:space="preserve">第二节 2021-2025年中国智能燃气表行业发展政策环境分析</w:t>
      </w:r>
    </w:p>
    <w:p>
      <w:pPr>
        <w:spacing w:before="75" w:after="0"/>
      </w:pPr>
      <w:r>
        <w:rPr/>
        <w:t xml:space="preserve">一、中国智能燃气表行业政策环境分析</w:t>
      </w:r>
    </w:p>
    <w:p>
      <w:pPr>
        <w:spacing w:before="75" w:after="0"/>
      </w:pPr>
      <w:r>
        <w:rPr/>
        <w:t xml:space="preserve">二、中国智能燃气表行业政策环境影响分析</w:t>
      </w:r>
    </w:p>
    <w:p>
      <w:pPr>
        <w:spacing w:before="75" w:after="0"/>
      </w:pPr>
      <w:r>
        <w:rPr/>
        <w:t xml:space="preserve">第三节 2021-2025年中国智能燃气表行业发展社会环境分析</w:t>
      </w:r>
    </w:p>
    <w:p>
      <w:pPr>
        <w:spacing w:before="75" w:after="0"/>
      </w:pPr>
      <w:r>
        <w:rPr/>
        <w:t xml:space="preserve">一、中国社会环境情况分析</w:t>
      </w:r>
    </w:p>
    <w:p>
      <w:pPr>
        <w:spacing w:before="75" w:after="0"/>
      </w:pPr>
      <w:r>
        <w:rPr/>
        <w:t xml:space="preserve">二、中国社会环境影响分析</w:t>
      </w:r>
    </w:p>
    <w:p>
      <w:pPr>
        <w:spacing w:before="75" w:after="0"/>
      </w:pPr>
      <w:r>
        <w:rPr>
          <w:b w:val="1"/>
          <w:bCs w:val="1"/>
        </w:rPr>
        <w:t xml:space="preserve">第三章 2023-2025年中国智能燃气表行业总体发展状况</w:t>
      </w:r>
    </w:p>
    <w:p>
      <w:pPr>
        <w:spacing w:before="75" w:after="0"/>
      </w:pPr>
      <w:r>
        <w:rPr/>
        <w:t xml:space="preserve">第一节 中国智能燃气表行业规模情况分析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中国智能燃气表行业财务能力分析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智能燃气表行业发展现状分析</w:t>
      </w:r>
    </w:p>
    <w:p>
      <w:pPr>
        <w:spacing w:before="75" w:after="0"/>
      </w:pPr>
      <w:r>
        <w:rPr/>
        <w:t xml:space="preserve">第一节 中国智能燃气表行业发展分析</w:t>
      </w:r>
    </w:p>
    <w:p>
      <w:pPr>
        <w:spacing w:before="75" w:after="0"/>
      </w:pPr>
      <w:r>
        <w:rPr/>
        <w:t xml:space="preserve">一、2023-2025年中国智能燃气表行业发展态势分析</w:t>
      </w:r>
    </w:p>
    <w:p>
      <w:pPr>
        <w:spacing w:before="75" w:after="0"/>
      </w:pPr>
      <w:r>
        <w:rPr/>
        <w:t xml:space="preserve">二、2023-2025年中国智能燃气表行业发展特点分析</w:t>
      </w:r>
    </w:p>
    <w:p>
      <w:pPr>
        <w:spacing w:before="75" w:after="0"/>
      </w:pPr>
      <w:r>
        <w:rPr/>
        <w:t xml:space="preserve">三、2023-2025年中国智能燃气表行业市场供需分析</w:t>
      </w:r>
    </w:p>
    <w:p>
      <w:pPr>
        <w:spacing w:before="75" w:after="0"/>
      </w:pPr>
      <w:r>
        <w:rPr/>
        <w:t xml:space="preserve">第二节 中国智能燃气表产业特征与行业重要性</w:t>
      </w:r>
    </w:p>
    <w:p>
      <w:pPr>
        <w:spacing w:before="75" w:after="0"/>
      </w:pPr>
      <w:r>
        <w:rPr/>
        <w:t xml:space="preserve">第三节 智能燃气表行业特性分析</w:t>
      </w:r>
    </w:p>
    <w:p>
      <w:pPr>
        <w:spacing w:before="75" w:after="0"/>
      </w:pPr>
      <w:r>
        <w:rPr>
          <w:b w:val="1"/>
          <w:bCs w:val="1"/>
        </w:rPr>
        <w:t xml:space="preserve">第五章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二、2023-2025年智能燃气表行业总体盈利能力</w:t>
      </w:r>
    </w:p>
    <w:p>
      <w:pPr>
        <w:spacing w:before="75" w:after="0"/>
      </w:pPr>
      <w:r>
        <w:rPr/>
        <w:t xml:space="preserve">三、2023-2025年智能燃气表行业总体税收能力</w:t>
      </w:r>
    </w:p>
    <w:p>
      <w:pPr>
        <w:spacing w:before="75" w:after="0"/>
      </w:pPr>
      <w:r>
        <w:rPr/>
        <w:t xml:space="preserve">四、2023-2025年智能燃气表行业市场总体产值能力</w:t>
      </w:r>
    </w:p>
    <w:p>
      <w:pPr>
        <w:spacing w:before="75" w:after="0"/>
      </w:pPr>
      <w:r>
        <w:rPr/>
        <w:t xml:space="preserve">第三节 不同地区效益状况对比</w:t>
      </w:r>
    </w:p>
    <w:p>
      <w:pPr>
        <w:spacing w:before="75" w:after="0"/>
      </w:pPr>
      <w:r>
        <w:rPr/>
        <w:t xml:space="preserve">一、不同地区销售效益状况对比</w:t>
      </w:r>
    </w:p>
    <w:p>
      <w:pPr>
        <w:spacing w:before="75" w:after="0"/>
      </w:pPr>
      <w:r>
        <w:rPr/>
        <w:t xml:space="preserve">二、不同地区盈利能力状况对比</w:t>
      </w:r>
    </w:p>
    <w:p>
      <w:pPr>
        <w:spacing w:before="75" w:after="0"/>
      </w:pPr>
      <w:r>
        <w:rPr/>
        <w:t xml:space="preserve">三、不同地区企业税收能力状况对比</w:t>
      </w:r>
    </w:p>
    <w:p>
      <w:pPr>
        <w:spacing w:before="75" w:after="0"/>
      </w:pPr>
      <w:r>
        <w:rPr/>
        <w:t xml:space="preserve">四、不同地区企业产值状况对比</w:t>
      </w:r>
    </w:p>
    <w:p>
      <w:pPr>
        <w:spacing w:before="75" w:after="0"/>
      </w:pPr>
      <w:r>
        <w:rPr/>
        <w:t xml:space="preserve">第四节 不同类型企业运行效益对比</w:t>
      </w:r>
    </w:p>
    <w:p>
      <w:pPr>
        <w:spacing w:before="75" w:after="0"/>
      </w:pPr>
      <w:r>
        <w:rPr/>
        <w:t xml:space="preserve">一、行业不同类型企业销售效益状况对比</w:t>
      </w:r>
    </w:p>
    <w:p>
      <w:pPr>
        <w:spacing w:before="75" w:after="0"/>
      </w:pPr>
      <w:r>
        <w:rPr/>
        <w:t xml:space="preserve">二、不同类型企业盈利能力状况对比</w:t>
      </w:r>
    </w:p>
    <w:p>
      <w:pPr>
        <w:spacing w:before="75" w:after="0"/>
      </w:pPr>
      <w:r>
        <w:rPr/>
        <w:t xml:space="preserve">三、不同类型企业税收能力状况对比</w:t>
      </w:r>
    </w:p>
    <w:p>
      <w:pPr>
        <w:spacing w:before="75" w:after="0"/>
      </w:pPr>
      <w:r>
        <w:rPr/>
        <w:t xml:space="preserve">四、不同类型企业产值状况对比</w:t>
      </w:r>
    </w:p>
    <w:p>
      <w:pPr>
        <w:spacing w:before="75" w:after="0"/>
      </w:pPr>
      <w:r>
        <w:rPr/>
        <w:t xml:space="preserve">第五节 不同规模企业运行效益对比</w:t>
      </w:r>
    </w:p>
    <w:p>
      <w:pPr>
        <w:spacing w:before="75" w:after="0"/>
      </w:pPr>
      <w:r>
        <w:rPr/>
        <w:t xml:space="preserve">一、行业不同规模企业销售效益状况对比</w:t>
      </w:r>
    </w:p>
    <w:p>
      <w:pPr>
        <w:spacing w:before="75" w:after="0"/>
      </w:pPr>
      <w:r>
        <w:rPr/>
        <w:t xml:space="preserve">二、不同规模企业盈利能力状况对比</w:t>
      </w:r>
    </w:p>
    <w:p>
      <w:pPr>
        <w:spacing w:before="75" w:after="0"/>
      </w:pPr>
      <w:r>
        <w:rPr/>
        <w:t xml:space="preserve">三、不同规模企业税收能力状况对比</w:t>
      </w:r>
    </w:p>
    <w:p>
      <w:pPr>
        <w:spacing w:before="75" w:after="0"/>
      </w:pPr>
      <w:r>
        <w:rPr/>
        <w:t xml:space="preserve">四、不同规模企业产值状况对比</w:t>
      </w:r>
    </w:p>
    <w:p>
      <w:pPr>
        <w:spacing w:before="75" w:after="0"/>
      </w:pPr>
      <w:r>
        <w:rPr>
          <w:b w:val="1"/>
          <w:bCs w:val="1"/>
        </w:rPr>
        <w:t xml:space="preserve">第六章 2023-2025年中国智能燃气表行业市场与竞争分析</w:t>
      </w:r>
    </w:p>
    <w:p>
      <w:pPr>
        <w:spacing w:before="75" w:after="0"/>
      </w:pPr>
      <w:r>
        <w:rPr/>
        <w:t xml:space="preserve">第一节 2023-2025年中国智能燃气表行业竞争策略分析</w:t>
      </w:r>
    </w:p>
    <w:p>
      <w:pPr>
        <w:spacing w:before="75" w:after="0"/>
      </w:pPr>
      <w:r>
        <w:rPr/>
        <w:t xml:space="preserve">第二节 智能燃气表行业上下游市场分析</w:t>
      </w:r>
    </w:p>
    <w:p>
      <w:pPr>
        <w:spacing w:before="75" w:after="0"/>
      </w:pPr>
      <w:r>
        <w:rPr/>
        <w:t xml:space="preserve">一、智能燃气表行业产业链简介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2023-2025年中国智能燃气表行业需求情况</w:t>
      </w:r>
    </w:p>
    <w:p>
      <w:pPr>
        <w:spacing w:before="75" w:after="0"/>
      </w:pPr>
      <w:r>
        <w:rPr>
          <w:b w:val="1"/>
          <w:bCs w:val="1"/>
        </w:rPr>
        <w:t xml:space="preserve">第七章 智能燃气表行业市场竞争策略分析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智能燃气表市场竞争策略分析</w:t>
      </w:r>
    </w:p>
    <w:p>
      <w:pPr>
        <w:spacing w:before="75" w:after="0"/>
      </w:pPr>
      <w:r>
        <w:rPr/>
        <w:t xml:space="preserve">一、智能燃气表市场增长潜力分析</w:t>
      </w:r>
    </w:p>
    <w:p>
      <w:pPr>
        <w:spacing w:before="75" w:after="0"/>
      </w:pPr>
      <w:r>
        <w:rPr/>
        <w:t xml:space="preserve">二、智能燃气表产品竞争策略分析</w:t>
      </w:r>
    </w:p>
    <w:p>
      <w:pPr>
        <w:spacing w:before="75" w:after="0"/>
      </w:pPr>
      <w:r>
        <w:rPr/>
        <w:t xml:space="preserve">三、典型企业产品竞争策略分析</w:t>
      </w:r>
    </w:p>
    <w:p>
      <w:pPr>
        <w:spacing w:before="75" w:after="0"/>
      </w:pPr>
      <w:r>
        <w:rPr>
          <w:b w:val="1"/>
          <w:bCs w:val="1"/>
        </w:rPr>
        <w:t xml:space="preserve">第八章 智能燃气表行业投资与发展前景分析</w:t>
      </w:r>
    </w:p>
    <w:p>
      <w:pPr>
        <w:spacing w:before="75" w:after="0"/>
      </w:pPr>
      <w:r>
        <w:rPr/>
        <w:t xml:space="preserve">第一节 智能燃气表行业投资机会分析</w:t>
      </w:r>
    </w:p>
    <w:p>
      <w:pPr>
        <w:spacing w:before="75" w:after="0"/>
      </w:pPr>
      <w:r>
        <w:rPr/>
        <w:t xml:space="preserve">一、智能燃气表投资项目分析</w:t>
      </w:r>
    </w:p>
    <w:p>
      <w:pPr>
        <w:spacing w:before="75" w:after="0"/>
      </w:pPr>
      <w:r>
        <w:rPr/>
        <w:t xml:space="preserve">二、可以投资的智能燃气表模式</w:t>
      </w:r>
    </w:p>
    <w:p>
      <w:pPr>
        <w:spacing w:before="75" w:after="0"/>
      </w:pPr>
      <w:r>
        <w:rPr/>
        <w:t xml:space="preserve">三、2026年智能燃气表投资机会</w:t>
      </w:r>
    </w:p>
    <w:p>
      <w:pPr>
        <w:spacing w:before="75" w:after="0"/>
      </w:pPr>
      <w:r>
        <w:rPr/>
        <w:t xml:space="preserve">第二节 2026-2031年中国智能燃气表行业发展预测分析</w:t>
      </w:r>
    </w:p>
    <w:p>
      <w:pPr>
        <w:spacing w:before="75" w:after="0"/>
      </w:pPr>
      <w:r>
        <w:rPr/>
        <w:t xml:space="preserve">一、未来智能燃气表发展分析</w:t>
      </w:r>
    </w:p>
    <w:p>
      <w:pPr>
        <w:spacing w:before="75" w:after="0"/>
      </w:pPr>
      <w:r>
        <w:rPr/>
        <w:t xml:space="preserve">二、未来智能燃气表行业技术开发方向</w:t>
      </w:r>
    </w:p>
    <w:p>
      <w:pPr>
        <w:spacing w:before="75" w:after="0"/>
      </w:pPr>
      <w:r>
        <w:rPr/>
        <w:t xml:space="preserve">三、总体行业“十五五”整体规划及预测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第九章 2024-2025年智能燃气表行业发展趋势及投资风险分析</w:t>
      </w:r>
    </w:p>
    <w:p>
      <w:pPr>
        <w:spacing w:before="75" w:after="0"/>
      </w:pPr>
      <w:r>
        <w:rPr/>
        <w:t xml:space="preserve">第一节 当前智能燃气表存在的问题</w:t>
      </w:r>
    </w:p>
    <w:p>
      <w:pPr>
        <w:spacing w:before="75" w:after="0"/>
      </w:pPr>
      <w:r>
        <w:rPr/>
        <w:t xml:space="preserve">第二节 智能燃气表未来发展预测分析</w:t>
      </w:r>
    </w:p>
    <w:p>
      <w:pPr>
        <w:spacing w:before="75" w:after="0"/>
      </w:pPr>
      <w:r>
        <w:rPr/>
        <w:t xml:space="preserve">一、中国智能燃气表发展方向分析</w:t>
      </w:r>
    </w:p>
    <w:p>
      <w:pPr>
        <w:spacing w:before="75" w:after="0"/>
      </w:pPr>
      <w:r>
        <w:rPr/>
        <w:t xml:space="preserve">二、2026-2031年智能燃气表行业产值变化预测</w:t>
      </w:r>
    </w:p>
    <w:p>
      <w:pPr>
        <w:spacing w:before="75" w:after="0"/>
      </w:pPr>
      <w:r>
        <w:rPr/>
        <w:t xml:space="preserve">第三节 2024-2025年中国智能燃气表行业投资风险分析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第十章 智能燃气表行业发展趋势与投资战略研究</w:t>
      </w:r>
    </w:p>
    <w:p>
      <w:pPr>
        <w:spacing w:before="75" w:after="0"/>
      </w:pPr>
      <w:r>
        <w:rPr/>
        <w:t xml:space="preserve">第一节 智能燃气表市场发展潜力分析</w:t>
      </w:r>
    </w:p>
    <w:p>
      <w:pPr>
        <w:spacing w:before="75" w:after="0"/>
      </w:pPr>
      <w:r>
        <w:rPr/>
        <w:t xml:space="preserve">第二节 智能燃气表行业发展趋势分析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市场预测及行业项目投资建议</w:t>
      </w:r>
    </w:p>
    <w:p>
      <w:pPr>
        <w:spacing w:before="75" w:after="0"/>
      </w:pPr>
      <w:r>
        <w:rPr/>
        <w:t xml:space="preserve">第一节 中国生产、营销企业投资运作模式分析</w:t>
      </w:r>
    </w:p>
    <w:p>
      <w:pPr>
        <w:spacing w:before="75" w:after="0"/>
      </w:pPr>
      <w:r>
        <w:rPr/>
        <w:t xml:space="preserve">一、重资产自建与全链条掌控</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图表：智能燃气表分类</w:t>
      </w:r>
    </w:p>
    <w:p>
      <w:pPr>
        <w:spacing w:before="75" w:after="0"/>
      </w:pPr>
      <w:r>
        <w:rPr/>
        <w:t xml:space="preserve">图表：2020-2025年国内生产总值及其增长速度</w:t>
      </w:r>
    </w:p>
    <w:p>
      <w:pPr>
        <w:spacing w:before="75" w:after="0"/>
      </w:pPr>
      <w:r>
        <w:rPr/>
        <w:t xml:space="preserve">图表：2020-2025年三次产业增加值占国内生产总值比重</w:t>
      </w:r>
    </w:p>
    <w:p>
      <w:pPr>
        <w:spacing w:before="75" w:after="0"/>
      </w:pPr>
      <w:r>
        <w:rPr/>
        <w:t xml:space="preserve">图表：2025年分行业固定资产投资(不含农户)占比</w:t>
      </w:r>
    </w:p>
    <w:p>
      <w:pPr>
        <w:spacing w:before="75" w:after="0"/>
      </w:pPr>
      <w:r>
        <w:rPr/>
        <w:t xml:space="preserve">图表：2020-2025年国内社会消费品零售总额及其变动情况</w:t>
      </w:r>
    </w:p>
    <w:p>
      <w:pPr>
        <w:spacing w:before="75" w:after="0"/>
      </w:pPr>
      <w:r>
        <w:rPr/>
        <w:t xml:space="preserve">图表：2020-2025年全国人民币贷款总额及其变动情况</w:t>
      </w:r>
    </w:p>
    <w:p>
      <w:pPr>
        <w:spacing w:before="75" w:after="0"/>
      </w:pPr>
      <w:r>
        <w:rPr/>
        <w:t xml:space="preserve">图表：2020-2025年国内对外贸易总额及其增长情况</w:t>
      </w:r>
    </w:p>
    <w:p>
      <w:pPr>
        <w:spacing w:before="75" w:after="0"/>
      </w:pPr>
      <w:r>
        <w:rPr/>
        <w:t xml:space="preserve">图表：中国智能燃气表行业主要政策汇总</w:t>
      </w:r>
    </w:p>
    <w:p>
      <w:pPr>
        <w:spacing w:before="75" w:after="0"/>
      </w:pPr>
      <w:r>
        <w:rPr/>
        <w:t xml:space="preserve">图表：2023-2025年全国人口数及自然增长率</w:t>
      </w:r>
    </w:p>
    <w:p>
      <w:pPr>
        <w:spacing w:before="75" w:after="0"/>
      </w:pPr>
      <w:r>
        <w:rPr/>
        <w:t xml:space="preserve">图表：2025年国内人口年龄结构</w:t>
      </w:r>
    </w:p>
    <w:p>
      <w:pPr>
        <w:spacing w:before="75" w:after="0"/>
      </w:pPr>
      <w:r>
        <w:rPr/>
        <w:t xml:space="preserve">图表：2023-2025年中国城乡人口数量对比</w:t>
      </w:r>
    </w:p>
    <w:p>
      <w:pPr>
        <w:spacing w:before="75" w:after="0"/>
      </w:pPr>
      <w:r>
        <w:rPr/>
        <w:t xml:space="preserve">图表：2023-2025年中国常住人口城镇化率</w:t>
      </w:r>
    </w:p>
    <w:p>
      <w:pPr>
        <w:spacing w:before="75" w:after="0"/>
      </w:pPr>
      <w:r>
        <w:rPr/>
        <w:t xml:space="preserve">图表：2020-2025年全国居民人均可支配收入及其增长速度</w:t>
      </w:r>
    </w:p>
    <w:p>
      <w:pPr>
        <w:spacing w:before="75" w:after="0"/>
      </w:pPr>
      <w:r>
        <w:rPr/>
        <w:t xml:space="preserve">图表：2023-2025年中国智能燃气表企业数量</w:t>
      </w:r>
    </w:p>
    <w:p>
      <w:pPr>
        <w:spacing w:before="75" w:after="0"/>
      </w:pPr>
      <w:r>
        <w:rPr/>
        <w:t xml:space="preserve">图表：智能燃气表行业不同规模企业数量对比</w:t>
      </w:r>
    </w:p>
    <w:p>
      <w:pPr>
        <w:spacing w:before="75" w:after="0"/>
      </w:pPr>
      <w:r>
        <w:rPr/>
        <w:t xml:space="preserve">图表：智能燃气表行业人员规模状况</w:t>
      </w:r>
    </w:p>
    <w:p>
      <w:pPr>
        <w:spacing w:before="75" w:after="0"/>
      </w:pPr>
      <w:r>
        <w:rPr/>
        <w:t xml:space="preserve">图表：智能燃气表行业资产规模状况</w:t>
      </w:r>
    </w:p>
    <w:p>
      <w:pPr>
        <w:spacing w:before="75" w:after="0"/>
      </w:pPr>
      <w:r>
        <w:rPr/>
        <w:t xml:space="preserve">图表：2023-2025年中国智能燃气表市场规模</w:t>
      </w:r>
    </w:p>
    <w:p>
      <w:pPr>
        <w:spacing w:before="75" w:after="0"/>
      </w:pPr>
      <w:r>
        <w:rPr/>
        <w:t xml:space="preserve">图表：2023-2025年中国智能燃气表行业盈利能力</w:t>
      </w:r>
    </w:p>
    <w:p>
      <w:pPr>
        <w:spacing w:before="75" w:after="0"/>
      </w:pPr>
      <w:r>
        <w:rPr/>
        <w:t xml:space="preserve">图表：2023-2025年中国智能燃气表行业偿债能力</w:t>
      </w:r>
    </w:p>
    <w:p>
      <w:pPr>
        <w:spacing w:before="75" w:after="0"/>
      </w:pPr>
      <w:r>
        <w:rPr/>
        <w:t xml:space="preserve">图表：2023-2025年中国智能燃气表行业营运能力</w:t>
      </w:r>
    </w:p>
    <w:p>
      <w:pPr>
        <w:spacing w:before="75" w:after="0"/>
      </w:pPr>
      <w:r>
        <w:rPr/>
        <w:t xml:space="preserve">图表：2023-2025年中国智能燃气表行业发展能力</w:t>
      </w:r>
    </w:p>
    <w:p>
      <w:pPr>
        <w:spacing w:before="75" w:after="0"/>
      </w:pPr>
      <w:r>
        <w:rPr/>
        <w:t xml:space="preserve">图表：2025年物联网智能燃气表市场占比</w:t>
      </w:r>
    </w:p>
    <w:p>
      <w:pPr>
        <w:spacing w:before="75" w:after="0"/>
      </w:pPr>
      <w:r>
        <w:rPr/>
        <w:t xml:space="preserve">图表：2023-2025年智能燃气表行业总体盈利能力</w:t>
      </w:r>
    </w:p>
    <w:p>
      <w:pPr>
        <w:spacing w:before="75" w:after="0"/>
      </w:pPr>
      <w:r>
        <w:rPr/>
        <w:t xml:space="preserve">图表：2023-2025年中国智能燃气表行业总体税收能力</w:t>
      </w:r>
    </w:p>
    <w:p>
      <w:pPr>
        <w:spacing w:before="75" w:after="0"/>
      </w:pPr>
      <w:r>
        <w:rPr/>
        <w:t xml:space="preserve">图表：2023-2025年中国智能燃气表行业总体产值能力</w:t>
      </w:r>
    </w:p>
    <w:p>
      <w:pPr>
        <w:spacing w:before="75" w:after="0"/>
      </w:pPr>
      <w:r>
        <w:rPr/>
        <w:t xml:space="preserve">图表：2023-2025年不同地区销售效益状况对比</w:t>
      </w:r>
    </w:p>
    <w:p>
      <w:pPr>
        <w:spacing w:before="75" w:after="0"/>
      </w:pPr>
      <w:r>
        <w:rPr/>
        <w:t xml:space="preserve">图表：2023-2025年不同地区盈利能力状况对比</w:t>
      </w:r>
    </w:p>
    <w:p>
      <w:pPr>
        <w:spacing w:before="75" w:after="0"/>
      </w:pPr>
      <w:r>
        <w:rPr/>
        <w:t xml:space="preserve">图表：2023-2025年不同地区税收能力状况对比</w:t>
      </w:r>
    </w:p>
    <w:p>
      <w:pPr>
        <w:spacing w:before="75" w:after="0"/>
      </w:pPr>
      <w:r>
        <w:rPr/>
        <w:t xml:space="preserve">图表：2023-2025年不同地区企业产值状况对比</w:t>
      </w:r>
    </w:p>
    <w:p>
      <w:pPr>
        <w:spacing w:before="75" w:after="0"/>
      </w:pPr>
      <w:r>
        <w:rPr/>
        <w:t xml:space="preserve">图表：2023-2025年不同类型企业销售效益状况对比</w:t>
      </w:r>
    </w:p>
    <w:p>
      <w:pPr>
        <w:spacing w:before="75" w:after="0"/>
      </w:pPr>
      <w:r>
        <w:rPr/>
        <w:t xml:space="preserve">图表：2023-2025年中国不同类型企业盈利能力状况对比</w:t>
      </w:r>
    </w:p>
    <w:p>
      <w:pPr>
        <w:spacing w:before="75" w:after="0"/>
      </w:pPr>
      <w:r>
        <w:rPr/>
        <w:t xml:space="preserve">图表：2023-2025年不同类型企业税收能力状况对比</w:t>
      </w:r>
    </w:p>
    <w:p>
      <w:pPr>
        <w:spacing w:before="75" w:after="0"/>
      </w:pPr>
      <w:r>
        <w:rPr/>
        <w:t xml:space="preserve">图表：2023-2025年不同类型企业产值状况对比</w:t>
      </w:r>
    </w:p>
    <w:p>
      <w:pPr>
        <w:spacing w:before="75" w:after="0"/>
      </w:pPr>
      <w:r>
        <w:rPr/>
        <w:t xml:space="preserve">图表：2023-2025年不同规模企业销售效益状况对比</w:t>
      </w:r>
    </w:p>
    <w:p>
      <w:pPr>
        <w:spacing w:before="75" w:after="0"/>
      </w:pPr>
      <w:r>
        <w:rPr/>
        <w:t xml:space="preserve">图表：2023-2025年不同规模企业盈利能力状况对比</w:t>
      </w:r>
    </w:p>
    <w:p>
      <w:pPr>
        <w:spacing w:before="75" w:after="0"/>
      </w:pPr>
      <w:r>
        <w:rPr/>
        <w:t xml:space="preserve">图表：2023-2025年不同规模企业税收状况对比</w:t>
      </w:r>
    </w:p>
    <w:p>
      <w:pPr>
        <w:spacing w:before="75" w:after="0"/>
      </w:pPr>
      <w:r>
        <w:rPr/>
        <w:t xml:space="preserve">图表：2023-2025年不同规模企业产值状况对比</w:t>
      </w:r>
    </w:p>
    <w:p>
      <w:pPr>
        <w:spacing w:before="75" w:after="0"/>
      </w:pPr>
      <w:r>
        <w:rPr/>
        <w:t xml:space="preserve">图表：2025年智能燃气表下游市场需求结构</w:t>
      </w:r>
    </w:p>
    <w:p>
      <w:pPr>
        <w:spacing w:before="75" w:after="0"/>
      </w:pPr>
      <w:r>
        <w:rPr/>
        <w:t xml:space="preserve">图表：2026-2031年中国智能燃气表产值规模预测</w:t>
      </w:r>
    </w:p>
    <w:p>
      <w:pPr>
        <w:spacing w:before="75" w:after="0"/>
      </w:pPr>
      <w:r>
        <w:rPr/>
        <w:t xml:space="preserve">图表：2026-2031年中国智能燃气表市场规模预测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2026-2031年中国智能燃气表行业深度分析及投资战略分析报告</dc:title>
  <dc:description>2026-2031年中国智能燃气表行业深度分析及投资战略分析报告</dc:description>
  <dc:subject>2026-2031年中国智能燃气表行业深度分析及投资战略分析报告</dc:subject>
  <cp:keywords>研究报告</cp:keywords>
  <cp:category>研究报告</cp:category>
  <cp:lastModifiedBy>北京中道泰和信息咨询有限公司</cp:lastModifiedBy>
  <dcterms:created xsi:type="dcterms:W3CDTF">2026-03-30T19:01:40+08:00</dcterms:created>
  <dcterms:modified xsi:type="dcterms:W3CDTF">2026-03-30T19:01:40+08:00</dcterms:modified>
</cp:coreProperties>
</file>

<file path=docProps/custom.xml><?xml version="1.0" encoding="utf-8"?>
<Properties xmlns="http://schemas.openxmlformats.org/officeDocument/2006/custom-properties" xmlns:vt="http://schemas.openxmlformats.org/officeDocument/2006/docPropsVTypes"/>
</file>