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2026-2031年中国高纯氯化亚砜行业深度调研及发展前景预测报告</w:t>
      </w:r>
    </w:p>
    <w:p>
      <w:pPr>
        <w:spacing w:after="150"/>
      </w:pPr>
      <w:r>
        <w:rPr>
          <w:b w:val="1"/>
          <w:bCs w:val="1"/>
        </w:rPr>
        <w:t xml:space="preserve">报告简介</w:t>
      </w:r>
    </w:p>
    <w:p>
      <w:pPr>
        <w:spacing w:after="150"/>
      </w:pPr>
      <w:r>
        <w:rPr/>
        <w:t xml:space="preserve">高纯氯化亚砜(化学式SOCl₂)是电池材料领域中一种纯度要求极高的无机化合物，其核心定义为通过精密提纯工艺将杂质含量控制在极低水平(通常纯度≥99.9%)，以满足高性能电池体系对原料的严苛需求。作为锂电池新型电解质双氟磺酰亚胺锂(LiFSI)的关键合成原料，高纯氯化亚砜的分子结构中硫-氧双键与两个氯原子的协同效应赋予其独特的亲电性与选择性，可在温和条件下高效完成氯化反应，例如将醇类转化为氯代烷的活化能仅52 kJ/mol，选择性超过99%。</w:t>
      </w:r>
    </w:p>
    <w:p>
      <w:pPr>
        <w:spacing w:after="150"/>
      </w:pPr>
      <w:r>
        <w:rPr/>
        <w:t xml:space="preserve">在电池材料应用中，高纯氯化亚砜的纯度直接决定LiFSI的电化学性能。传统六氟磷酸锂存在易水解、热稳定性差等缺陷，而以高纯氯化亚砜为原料合成的LiFSI具有更高的导电率(室温下离子电导率达10.3 mS/cm)、更优的热稳定性(分解温度超300℃)和化学稳定性，可显著提升锂电池的能量密度、循环寿命及安全性。例如，采用LiFSI基电解液的锂电池在-20℃低温环境下容量保持率较LiPF₆体系提升15%，60℃高温循环寿命延长30%。</w:t>
      </w:r>
    </w:p>
    <w:p>
      <w:pPr>
        <w:spacing w:after="150"/>
      </w:pPr>
      <w:r>
        <w:rPr/>
        <w:t xml:space="preserve">高纯氯化亚砜行业研究报告主要分析了高纯氯化亚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纯氯化亚砜行业重点企业分析、子行业分析、区域市场分析、行业风险分析、行业发展前景预测及相关的经营、投资建议等。报告研究框架全面、严谨，分析内容客观、公正、系统，真实准确地反映了我国高纯氯化亚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纯氯化亚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中国高纯氯化亚砜行业发展综述</w:t>
      </w:r>
    </w:p>
    <w:p>
      <w:pPr>
        <w:spacing w:before="75" w:after="0"/>
      </w:pPr>
      <w:r>
        <w:rPr/>
        <w:t xml:space="preserve">第一节 行业定义与基本特征</w:t>
      </w:r>
    </w:p>
    <w:p>
      <w:pPr>
        <w:spacing w:before="75" w:after="0"/>
      </w:pPr>
      <w:r>
        <w:rPr/>
        <w:t xml:space="preserve">一、高纯氯化亚砜(thionyl chloride, socl)的化学特性与工业标准界定(纯度≥99.9%)</w:t>
      </w:r>
    </w:p>
    <w:p>
      <w:pPr>
        <w:spacing w:before="75" w:after="0"/>
      </w:pPr>
      <w:r>
        <w:rPr/>
        <w:t xml:space="preserve">二、高纯氯化亚砜在锂电池电解液添加剂中的关键作用(作为锂亚硫酰氯电池正极活性物质)</w:t>
      </w:r>
    </w:p>
    <w:p>
      <w:pPr>
        <w:spacing w:before="75" w:after="0"/>
      </w:pPr>
      <w:r>
        <w:rPr/>
        <w:t xml:space="preserve">三、与普通工业级氯化亚砜的技术与应用边界区分</w:t>
      </w:r>
    </w:p>
    <w:p>
      <w:pPr>
        <w:spacing w:before="75" w:after="0"/>
      </w:pPr>
      <w:r>
        <w:rPr/>
        <w:t xml:space="preserve">第二节 行业发展历程回顾</w:t>
      </w:r>
    </w:p>
    <w:p>
      <w:pPr>
        <w:spacing w:before="75" w:after="0"/>
      </w:pPr>
      <w:r>
        <w:rPr/>
        <w:t xml:space="preserve">一、基础化工阶段，主要用于农药、医药中间体合成</w:t>
      </w:r>
    </w:p>
    <w:p>
      <w:pPr>
        <w:spacing w:before="75" w:after="0"/>
      </w:pPr>
      <w:r>
        <w:rPr/>
        <w:t xml:space="preserve">二、新能源兴起，初步探索电池级应用</w:t>
      </w:r>
    </w:p>
    <w:p>
      <w:pPr>
        <w:spacing w:before="75" w:after="0"/>
      </w:pPr>
      <w:r>
        <w:rPr/>
        <w:t xml:space="preserve">三、锂一次电池需求爆发，高纯化技术突破与产能扩张加速</w:t>
      </w:r>
    </w:p>
    <w:p>
      <w:pPr>
        <w:spacing w:before="75" w:after="0"/>
      </w:pPr>
      <w:r>
        <w:rPr/>
        <w:t xml:space="preserve">第三节 报告研究方法与数据来源说明</w:t>
      </w:r>
    </w:p>
    <w:p>
      <w:pPr>
        <w:spacing w:before="75" w:after="0"/>
      </w:pPr>
      <w:r>
        <w:rPr/>
        <w:t xml:space="preserve">一、定量分析与定性分析结合</w:t>
      </w:r>
    </w:p>
    <w:p>
      <w:pPr>
        <w:spacing w:before="75" w:after="0"/>
      </w:pPr>
      <w:r>
        <w:rPr/>
        <w:t xml:space="preserve">二、核心数据来源</w:t>
      </w:r>
    </w:p>
    <w:p>
      <w:pPr>
        <w:spacing w:before="75" w:after="0"/>
      </w:pPr>
      <w:r>
        <w:rPr/>
        <w:t xml:space="preserve">三、研究范围限定：聚焦纯度≥99.9%、用于电池材料的高纯氯化亚砜</w:t>
      </w:r>
    </w:p>
    <w:p>
      <w:pPr>
        <w:spacing w:before="75" w:after="0"/>
      </w:pPr>
      <w:r>
        <w:rPr>
          <w:b w:val="1"/>
          <w:bCs w:val="1"/>
        </w:rPr>
        <w:t xml:space="preserve">第二章 全球高纯氯化亚砜行业发展现状与趋势分析</w:t>
      </w:r>
    </w:p>
    <w:p>
      <w:pPr>
        <w:spacing w:before="75" w:after="0"/>
      </w:pPr>
      <w:r>
        <w:rPr/>
        <w:t xml:space="preserve">第一节 全球市场总体规模与区域格局</w:t>
      </w:r>
    </w:p>
    <w:p>
      <w:pPr>
        <w:spacing w:before="75" w:after="0"/>
      </w:pPr>
      <w:r>
        <w:rPr/>
        <w:t xml:space="preserve">一、2023-2025年全球高纯氯化亚砜产能与产量(吨)</w:t>
      </w:r>
    </w:p>
    <w:p>
      <w:pPr>
        <w:spacing w:before="75" w:after="0"/>
      </w:pPr>
      <w:r>
        <w:rPr/>
        <w:t xml:space="preserve">二、北美、欧洲、亚太三大区域供需结构对比</w:t>
      </w:r>
    </w:p>
    <w:p>
      <w:pPr>
        <w:spacing w:before="75" w:after="0"/>
      </w:pPr>
      <w:r>
        <w:rPr/>
        <w:t xml:space="preserve">三、主要消费国(美国、德国、日本、韩国)在军用/民用锂亚电池领域的采购依赖</w:t>
      </w:r>
    </w:p>
    <w:p>
      <w:pPr>
        <w:spacing w:before="75" w:after="0"/>
      </w:pPr>
      <w:r>
        <w:rPr/>
        <w:t xml:space="preserve">第二节 全球技术发展路径</w:t>
      </w:r>
    </w:p>
    <w:p>
      <w:pPr>
        <w:spacing w:before="75" w:after="0"/>
      </w:pPr>
      <w:r>
        <w:rPr/>
        <w:t xml:space="preserve">一、欧美日企业主导早期高纯提纯工艺(精馏+吸附+膜分离)</w:t>
      </w:r>
    </w:p>
    <w:p>
      <w:pPr>
        <w:spacing w:before="75" w:after="0"/>
      </w:pPr>
      <w:r>
        <w:rPr/>
        <w:t xml:space="preserve">二、高纯氯化亚砜水分控制(小于10ppm)、金属杂质(fe、cu小于1ppm)标准演进</w:t>
      </w:r>
    </w:p>
    <w:p>
      <w:pPr>
        <w:spacing w:before="75" w:after="0"/>
      </w:pPr>
      <w:r>
        <w:rPr/>
        <w:t xml:space="preserve">三、绿色合成工艺(低副产、低腐蚀)研发进展</w:t>
      </w:r>
    </w:p>
    <w:p>
      <w:pPr>
        <w:spacing w:before="75" w:after="0"/>
      </w:pPr>
      <w:r>
        <w:rPr/>
        <w:t xml:space="preserve">第三节 国际头部企业布局</w:t>
      </w:r>
    </w:p>
    <w:p>
      <w:pPr>
        <w:spacing w:before="75" w:after="0"/>
      </w:pPr>
      <w:r>
        <w:rPr/>
        <w:t xml:space="preserve">一、lanxess ag(德国朗盛集团)</w:t>
      </w:r>
    </w:p>
    <w:p>
      <w:pPr>
        <w:spacing w:before="75" w:after="0"/>
      </w:pPr>
      <w:r>
        <w:rPr/>
        <w:t xml:space="preserve">二、honeywell international inc.(美国霍尼韦尔公司)</w:t>
      </w:r>
    </w:p>
    <w:p>
      <w:pPr>
        <w:spacing w:before="75" w:after="0"/>
      </w:pPr>
      <w:r>
        <w:rPr/>
        <w:t xml:space="preserve">三、tosoh corporation(日本东曹株式会社)</w:t>
      </w:r>
    </w:p>
    <w:p>
      <w:pPr>
        <w:spacing w:before="75" w:after="0"/>
      </w:pPr>
      <w:r>
        <w:rPr/>
        <w:t xml:space="preserve">四、对中国企业的技术封锁与供应链安全警示</w:t>
      </w:r>
    </w:p>
    <w:p>
      <w:pPr>
        <w:spacing w:before="75" w:after="0"/>
      </w:pPr>
      <w:r>
        <w:rPr>
          <w:b w:val="1"/>
          <w:bCs w:val="1"/>
        </w:rPr>
        <w:t xml:space="preserve">第三章 中国高纯氯化亚砜行业宏观环境分析（pest模型）</w:t>
      </w:r>
    </w:p>
    <w:p>
      <w:pPr>
        <w:spacing w:before="75" w:after="0"/>
      </w:pPr>
      <w:r>
        <w:rPr/>
        <w:t xml:space="preserve">第一节 政策环境(p)</w:t>
      </w:r>
    </w:p>
    <w:p>
      <w:pPr>
        <w:spacing w:before="75" w:after="0"/>
      </w:pPr>
      <w:r>
        <w:rPr/>
        <w:t xml:space="preserve">一、《“十四五”新型储能发展实施方案》对锂一次电池的支持</w:t>
      </w:r>
    </w:p>
    <w:p>
      <w:pPr>
        <w:spacing w:before="75" w:after="0"/>
      </w:pPr>
      <w:r>
        <w:rPr/>
        <w:t xml:space="preserve">二、《重点新材料首批次应用示范指导目录》纳入高纯氯化亚砜</w:t>
      </w:r>
    </w:p>
    <w:p>
      <w:pPr>
        <w:spacing w:before="75" w:after="0"/>
      </w:pPr>
      <w:r>
        <w:rPr/>
        <w:t xml:space="preserve">三、环保政策趋严对传统氯化亚砜生产工艺的淘汰压力</w:t>
      </w:r>
    </w:p>
    <w:p>
      <w:pPr>
        <w:spacing w:before="75" w:after="0"/>
      </w:pPr>
      <w:r>
        <w:rPr/>
        <w:t xml:space="preserve">第二节 经济环境(e)</w:t>
      </w:r>
    </w:p>
    <w:p>
      <w:pPr>
        <w:spacing w:before="75" w:after="0"/>
      </w:pPr>
      <w:r>
        <w:rPr/>
        <w:t xml:space="preserve">一、新能源、物联网、智能表计等下游产业投资增长带动需求</w:t>
      </w:r>
    </w:p>
    <w:p>
      <w:pPr>
        <w:spacing w:before="75" w:after="0"/>
      </w:pPr>
      <w:r>
        <w:rPr/>
        <w:t xml:space="preserve">二、原材料(硫磺、氯气、二氧化硫)价格波动对成本影响</w:t>
      </w:r>
    </w:p>
    <w:p>
      <w:pPr>
        <w:spacing w:before="75" w:after="0"/>
      </w:pPr>
      <w:r>
        <w:rPr/>
        <w:t xml:space="preserve">三、出口退税政策对高附加值产品国际竞争力的提升</w:t>
      </w:r>
    </w:p>
    <w:p>
      <w:pPr>
        <w:spacing w:before="75" w:after="0"/>
      </w:pPr>
      <w:r>
        <w:rPr/>
        <w:t xml:space="preserve">第三节 社会环境(s)</w:t>
      </w:r>
    </w:p>
    <w:p>
      <w:pPr>
        <w:spacing w:before="75" w:after="0"/>
      </w:pPr>
      <w:r>
        <w:rPr/>
        <w:t xml:space="preserve">一、军用装备信息化推动高能量密度电池需求</w:t>
      </w:r>
    </w:p>
    <w:p>
      <w:pPr>
        <w:spacing w:before="75" w:after="0"/>
      </w:pPr>
      <w:r>
        <w:rPr/>
        <w:t xml:space="preserve">二、民用领域(智能电表、etc、医疗植入设备)对长寿命电池依赖增强</w:t>
      </w:r>
    </w:p>
    <w:p>
      <w:pPr>
        <w:spacing w:before="75" w:after="0"/>
      </w:pPr>
      <w:r>
        <w:rPr/>
        <w:t xml:space="preserve">三、公众对化工安全生产的关注倒逼企业升级</w:t>
      </w:r>
    </w:p>
    <w:p>
      <w:pPr>
        <w:spacing w:before="75" w:after="0"/>
      </w:pPr>
      <w:r>
        <w:rPr/>
        <w:t xml:space="preserve">第四节 技术环境(t)</w:t>
      </w:r>
    </w:p>
    <w:p>
      <w:pPr>
        <w:spacing w:before="75" w:after="0"/>
      </w:pPr>
      <w:r>
        <w:rPr/>
        <w:t xml:space="preserve">一、国产高纯提纯技术突破(多级精馏耦合分子筛吸附)</w:t>
      </w:r>
    </w:p>
    <w:p>
      <w:pPr>
        <w:spacing w:before="75" w:after="0"/>
      </w:pPr>
      <w:r>
        <w:rPr/>
        <w:t xml:space="preserve">二、在线水分与金属离子检测技术应用</w:t>
      </w:r>
    </w:p>
    <w:p>
      <w:pPr>
        <w:spacing w:before="75" w:after="0"/>
      </w:pPr>
      <w:r>
        <w:rPr/>
        <w:t xml:space="preserve">三、数字化车间实现批次稳定性控制</w:t>
      </w:r>
    </w:p>
    <w:p>
      <w:pPr>
        <w:spacing w:before="75" w:after="0"/>
      </w:pPr>
      <w:r>
        <w:rPr>
          <w:b w:val="1"/>
          <w:bCs w:val="1"/>
        </w:rPr>
        <w:t xml:space="preserve">第四章 中国高纯氯化亚砜行业市场容量与增长预测</w:t>
      </w:r>
    </w:p>
    <w:p>
      <w:pPr>
        <w:spacing w:before="75" w:after="0"/>
      </w:pPr>
      <w:r>
        <w:rPr/>
        <w:t xml:space="preserve">第一节 市场规模历史数据(2023-2025年)</w:t>
      </w:r>
    </w:p>
    <w:p>
      <w:pPr>
        <w:spacing w:before="75" w:after="0"/>
      </w:pPr>
      <w:r>
        <w:rPr/>
        <w:t xml:space="preserve">一、国内高纯氯化亚砜产能、产量、开工率(吨)</w:t>
      </w:r>
    </w:p>
    <w:p>
      <w:pPr>
        <w:spacing w:before="75" w:after="0"/>
      </w:pPr>
      <w:r>
        <w:rPr/>
        <w:t xml:space="preserve">二、表观消费量与自给率变化</w:t>
      </w:r>
    </w:p>
    <w:p>
      <w:pPr>
        <w:spacing w:before="75" w:after="0"/>
      </w:pPr>
      <w:r>
        <w:rPr/>
        <w:t xml:space="preserve">三、平均市场价格走势(元/吨，分季度)</w:t>
      </w:r>
    </w:p>
    <w:p>
      <w:pPr>
        <w:spacing w:before="75" w:after="0"/>
      </w:pPr>
      <w:r>
        <w:rPr/>
        <w:t xml:space="preserve">第二节 市场细分容量分析</w:t>
      </w:r>
    </w:p>
    <w:p>
      <w:pPr>
        <w:spacing w:before="75" w:after="0"/>
      </w:pPr>
      <w:r>
        <w:rPr/>
        <w:t xml:space="preserve">一、按纯度等级划分(99.9%、99.95%、99.99%)</w:t>
      </w:r>
    </w:p>
    <w:p>
      <w:pPr>
        <w:spacing w:before="75" w:after="0"/>
      </w:pPr>
      <w:r>
        <w:rPr/>
        <w:t xml:space="preserve">二、按下游应用划分(锂亚硫酰氯电池、高端医药中间体、特种材料合成)</w:t>
      </w:r>
    </w:p>
    <w:p>
      <w:pPr>
        <w:spacing w:before="75" w:after="0"/>
      </w:pPr>
      <w:r>
        <w:rPr/>
        <w:t xml:space="preserve">三、按客户类型划分(电池制造商、军工配套企业、出口贸易商)</w:t>
      </w:r>
    </w:p>
    <w:p>
      <w:pPr>
        <w:spacing w:before="75" w:after="0"/>
      </w:pPr>
      <w:r>
        <w:rPr/>
        <w:t xml:space="preserve">第三节 2026-2031年市场规模预测</w:t>
      </w:r>
    </w:p>
    <w:p>
      <w:pPr>
        <w:spacing w:before="75" w:after="0"/>
      </w:pPr>
      <w:r>
        <w:rPr/>
        <w:t xml:space="preserve">一、复合年均增长率(cagr)测算依据(下游需求增速、技术替代周期)</w:t>
      </w:r>
    </w:p>
    <w:p>
      <w:pPr>
        <w:spacing w:before="75" w:after="0"/>
      </w:pPr>
      <w:r>
        <w:rPr/>
        <w:t xml:space="preserve">二、驱动因素(智能电网建设、军品列装、出口替代)与抑制因素(环保限产、技术壁垒)</w:t>
      </w:r>
    </w:p>
    <w:p>
      <w:pPr>
        <w:spacing w:before="75" w:after="0"/>
      </w:pPr>
      <w:r>
        <w:rPr/>
        <w:t xml:space="preserve">三、三种情景(保守/基准/乐观)下的产能与需求平衡预测</w:t>
      </w:r>
    </w:p>
    <w:p>
      <w:pPr>
        <w:spacing w:before="75" w:after="0"/>
      </w:pPr>
      <w:r>
        <w:rPr>
          <w:b w:val="1"/>
          <w:bCs w:val="1"/>
        </w:rPr>
        <w:t xml:space="preserve">第五章 高纯氯化亚砜产品技术体系与工艺路线</w:t>
      </w:r>
    </w:p>
    <w:p>
      <w:pPr>
        <w:spacing w:before="75" w:after="0"/>
      </w:pPr>
      <w:r>
        <w:rPr/>
        <w:t xml:space="preserve">第一节 主流生产工艺对比</w:t>
      </w:r>
    </w:p>
    <w:p>
      <w:pPr>
        <w:spacing w:before="75" w:after="0"/>
      </w:pPr>
      <w:r>
        <w:rPr/>
        <w:t xml:space="preserve">一、氯磺酸法(传统路线，副产多，纯度难控)</w:t>
      </w:r>
    </w:p>
    <w:p>
      <w:pPr>
        <w:spacing w:before="75" w:after="0"/>
      </w:pPr>
      <w:r>
        <w:rPr/>
        <w:t xml:space="preserve">二、二氧化硫-氯气直接合成法(主流，需高纯原料)</w:t>
      </w:r>
    </w:p>
    <w:p>
      <w:pPr>
        <w:spacing w:before="75" w:after="0"/>
      </w:pPr>
      <w:r>
        <w:rPr/>
        <w:t xml:space="preserve">三、催化氧化法(新兴，绿色但尚未规模化)</w:t>
      </w:r>
    </w:p>
    <w:p>
      <w:pPr>
        <w:spacing w:before="75" w:after="0"/>
      </w:pPr>
      <w:r>
        <w:rPr/>
        <w:t xml:space="preserve">第二节 高纯化关键技术</w:t>
      </w:r>
    </w:p>
    <w:p>
      <w:pPr>
        <w:spacing w:before="75" w:after="0"/>
      </w:pPr>
      <w:r>
        <w:rPr/>
        <w:t xml:space="preserve">一、多级精密精馏塔设计与操作参数优化</w:t>
      </w:r>
    </w:p>
    <w:p>
      <w:pPr>
        <w:spacing w:before="75" w:after="0"/>
      </w:pPr>
      <w:r>
        <w:rPr/>
        <w:t xml:space="preserve">二、分子筛与活性氧化铝联合脱水脱金属</w:t>
      </w:r>
    </w:p>
    <w:p>
      <w:pPr>
        <w:spacing w:before="75" w:after="0"/>
      </w:pPr>
      <w:r>
        <w:rPr/>
        <w:t xml:space="preserve">三、惰性气体保护下储存与灌装防潮技术</w:t>
      </w:r>
    </w:p>
    <w:p>
      <w:pPr>
        <w:spacing w:before="75" w:after="0"/>
      </w:pPr>
      <w:r>
        <w:rPr/>
        <w:t xml:space="preserve">第三节 质量控制与检测标准</w:t>
      </w:r>
    </w:p>
    <w:p>
      <w:pPr>
        <w:spacing w:before="75" w:after="0"/>
      </w:pPr>
      <w:r>
        <w:rPr/>
        <w:t xml:space="preserve">一、水分含量(卡尔·费休法)、酸度、色度、金属离子(icp-ms)检测</w:t>
      </w:r>
    </w:p>
    <w:p>
      <w:pPr>
        <w:spacing w:before="75" w:after="0"/>
      </w:pPr>
      <w:r>
        <w:rPr/>
        <w:t xml:space="preserve">二、国标(gb/t)、行标与企业内控标准对比</w:t>
      </w:r>
    </w:p>
    <w:p>
      <w:pPr>
        <w:spacing w:before="75" w:after="0"/>
      </w:pPr>
      <w:r>
        <w:rPr/>
        <w:t xml:space="preserve">三、国际客户(如saft、eaglepicher)认证要求</w:t>
      </w:r>
    </w:p>
    <w:p>
      <w:pPr>
        <w:spacing w:before="75" w:after="0"/>
      </w:pPr>
      <w:r>
        <w:rPr>
          <w:b w:val="1"/>
          <w:bCs w:val="1"/>
        </w:rPr>
        <w:t xml:space="preserve">第六章 下游应用领域深度分析</w:t>
      </w:r>
    </w:p>
    <w:p>
      <w:pPr>
        <w:spacing w:before="75" w:after="0"/>
      </w:pPr>
      <w:r>
        <w:rPr/>
        <w:t xml:space="preserve">第一节 锂亚硫酰氯电池(li-socl)制造</w:t>
      </w:r>
    </w:p>
    <w:p>
      <w:pPr>
        <w:spacing w:before="75" w:after="0"/>
      </w:pPr>
      <w:r>
        <w:rPr/>
        <w:t xml:space="preserve">一、电池工作原理与高纯氯化亚砜不可替代性</w:t>
      </w:r>
    </w:p>
    <w:p>
      <w:pPr>
        <w:spacing w:before="75" w:after="0"/>
      </w:pPr>
      <w:r>
        <w:rPr/>
        <w:t xml:space="preserve">二、2023-2025年国内锂亚电池产量与出口量(万只)</w:t>
      </w:r>
    </w:p>
    <w:p>
      <w:pPr>
        <w:spacing w:before="75" w:after="0"/>
      </w:pPr>
      <w:r>
        <w:rPr/>
        <w:t xml:space="preserve">三、军用(单兵电源、导弹制导) vs 民用(智能电表、水气表)需求结构</w:t>
      </w:r>
    </w:p>
    <w:p>
      <w:pPr>
        <w:spacing w:before="75" w:after="0"/>
      </w:pPr>
      <w:r>
        <w:rPr/>
        <w:t xml:space="preserve">第二节 高端医药中间体合成</w:t>
      </w:r>
    </w:p>
    <w:p>
      <w:pPr>
        <w:spacing w:before="75" w:after="0"/>
      </w:pPr>
      <w:r>
        <w:rPr/>
        <w:t xml:space="preserve">一、用于合成抗生素、抗病毒药物的关键氯化剂</w:t>
      </w:r>
    </w:p>
    <w:p>
      <w:pPr>
        <w:spacing w:before="75" w:after="0"/>
      </w:pPr>
      <w:r>
        <w:rPr/>
        <w:t xml:space="preserve">二、对金属杂质敏感度极高(需99.99%级)</w:t>
      </w:r>
    </w:p>
    <w:p>
      <w:pPr>
        <w:spacing w:before="75" w:after="0"/>
      </w:pPr>
      <w:r>
        <w:rPr/>
        <w:t xml:space="preserve">三、该领域用量小但附加值高，占比约8%-10%</w:t>
      </w:r>
    </w:p>
    <w:p>
      <w:pPr>
        <w:spacing w:before="75" w:after="0"/>
      </w:pPr>
      <w:r>
        <w:rPr/>
        <w:t xml:space="preserve">第三节 特种材料与电子化学品</w:t>
      </w:r>
    </w:p>
    <w:p>
      <w:pPr>
        <w:spacing w:before="75" w:after="0"/>
      </w:pPr>
      <w:r>
        <w:rPr/>
        <w:t xml:space="preserve">一、用于合成高性能聚合物(如聚砜)</w:t>
      </w:r>
    </w:p>
    <w:p>
      <w:pPr>
        <w:spacing w:before="75" w:after="0"/>
      </w:pPr>
      <w:r>
        <w:rPr/>
        <w:t xml:space="preserve">二、在半导体清洗剂前驱体中的探索性应用</w:t>
      </w:r>
    </w:p>
    <w:p>
      <w:pPr>
        <w:spacing w:before="75" w:after="0"/>
      </w:pPr>
      <w:r>
        <w:rPr/>
        <w:t xml:space="preserve">三、2026-2031年潜在新增应用场景评估</w:t>
      </w:r>
    </w:p>
    <w:p>
      <w:pPr>
        <w:spacing w:before="75" w:after="0"/>
      </w:pPr>
      <w:r>
        <w:rPr>
          <w:b w:val="1"/>
          <w:bCs w:val="1"/>
        </w:rPr>
        <w:t xml:space="preserve">第七章 中国高纯氯化亚砜行业竞争格局与产业链分析</w:t>
      </w:r>
    </w:p>
    <w:p>
      <w:pPr>
        <w:spacing w:before="75" w:after="0"/>
      </w:pPr>
      <w:r>
        <w:rPr/>
        <w:t xml:space="preserve">第一节 产业链全景图谱</w:t>
      </w:r>
    </w:p>
    <w:p>
      <w:pPr>
        <w:spacing w:before="75" w:after="0"/>
      </w:pPr>
      <w:r>
        <w:rPr/>
        <w:t xml:space="preserve">一、上游：硫磺、液氯、二氧化硫供应商</w:t>
      </w:r>
    </w:p>
    <w:p>
      <w:pPr>
        <w:spacing w:before="75" w:after="0"/>
      </w:pPr>
      <w:r>
        <w:rPr/>
        <w:t xml:space="preserve">二、中游：高纯氯化亚砜合成与提纯企业</w:t>
      </w:r>
    </w:p>
    <w:p>
      <w:pPr>
        <w:spacing w:before="75" w:after="0"/>
      </w:pPr>
      <w:r>
        <w:rPr/>
        <w:t xml:space="preserve">三、下游：锂亚电池厂、军工集团、医药企业</w:t>
      </w:r>
    </w:p>
    <w:p>
      <w:pPr>
        <w:spacing w:before="75" w:after="0"/>
      </w:pPr>
      <w:r>
        <w:rPr/>
        <w:t xml:space="preserve">第二节 市场竞争主体分类</w:t>
      </w:r>
    </w:p>
    <w:p>
      <w:pPr>
        <w:spacing w:before="75" w:after="0"/>
      </w:pPr>
      <w:r>
        <w:rPr/>
        <w:t xml:space="preserve">一、具备电池级量产能力的龙头企业</w:t>
      </w:r>
    </w:p>
    <w:p>
      <w:pPr>
        <w:spacing w:before="75" w:after="0"/>
      </w:pPr>
      <w:r>
        <w:rPr/>
        <w:t xml:space="preserve">二、区域性中小化工企业(仅生产工业级)</w:t>
      </w:r>
    </w:p>
    <w:p>
      <w:pPr>
        <w:spacing w:before="75" w:after="0"/>
      </w:pPr>
      <w:r>
        <w:rPr/>
        <w:t xml:space="preserve">三、外资品牌通过代理商供应高端市场</w:t>
      </w:r>
    </w:p>
    <w:p>
      <w:pPr>
        <w:spacing w:before="75" w:after="0"/>
      </w:pPr>
      <w:r>
        <w:rPr/>
        <w:t xml:space="preserve">第三节 行业集中度与进入壁垒</w:t>
      </w:r>
    </w:p>
    <w:p>
      <w:pPr>
        <w:spacing w:before="75" w:after="0"/>
      </w:pPr>
      <w:r>
        <w:rPr/>
        <w:t xml:space="preserve">一、2023-2025年cr5集中度(按高纯产能计)</w:t>
      </w:r>
    </w:p>
    <w:p>
      <w:pPr>
        <w:spacing w:before="75" w:after="0"/>
      </w:pPr>
      <w:r>
        <w:rPr/>
        <w:t xml:space="preserve">二、技术壁垒(纯化工艺know-how)、客户认证壁垒(1-2年测试周期)</w:t>
      </w:r>
    </w:p>
    <w:p>
      <w:pPr>
        <w:spacing w:before="75" w:after="0"/>
      </w:pPr>
      <w:r>
        <w:rPr/>
        <w:t xml:space="preserve">三、安全与环保许可构成行政壁垒</w:t>
      </w:r>
    </w:p>
    <w:p>
      <w:pPr>
        <w:spacing w:before="75" w:after="0"/>
      </w:pPr>
      <w:r>
        <w:rPr>
          <w:b w:val="1"/>
          <w:bCs w:val="1"/>
        </w:rPr>
        <w:t xml:space="preserve">第八章 中国高纯氯化亚砜行业企业分析</w:t>
      </w:r>
    </w:p>
    <w:p>
      <w:pPr>
        <w:spacing w:before="75" w:after="0"/>
      </w:pPr>
      <w:r>
        <w:rPr/>
        <w:t xml:space="preserve">第一节 凯盛新材(山东凯盛新材料股份有限公司)</w:t>
      </w:r>
    </w:p>
    <w:p>
      <w:pPr>
        <w:spacing w:before="75" w:after="0"/>
      </w:pPr>
      <w:r>
        <w:rPr/>
        <w:t xml:space="preserve">一、企业概况与全球领先的氯化亚砜产能地位</w:t>
      </w:r>
    </w:p>
    <w:p>
      <w:pPr>
        <w:spacing w:before="75" w:after="0"/>
      </w:pPr>
      <w:r>
        <w:rPr/>
        <w:t xml:space="preserve">二、2023-2025年高纯氯化亚砜(≥99.95%)产量与出口占比</w:t>
      </w:r>
    </w:p>
    <w:p>
      <w:pPr>
        <w:spacing w:before="75" w:after="0"/>
      </w:pPr>
      <w:r>
        <w:rPr/>
        <w:t xml:space="preserve">三、与宁德时代、亿纬锂能等电池企业合作进展</w:t>
      </w:r>
    </w:p>
    <w:p>
      <w:pPr>
        <w:spacing w:before="75" w:after="0"/>
      </w:pPr>
      <w:r>
        <w:rPr/>
        <w:t xml:space="preserve">四、2026-2031年万吨级高纯产线扩建计划</w:t>
      </w:r>
    </w:p>
    <w:p>
      <w:pPr>
        <w:spacing w:before="75" w:after="0"/>
      </w:pPr>
      <w:r>
        <w:rPr/>
        <w:t xml:space="preserve">第二节 安徽金禾实业股份有限公司</w:t>
      </w:r>
    </w:p>
    <w:p>
      <w:pPr>
        <w:spacing w:before="75" w:after="0"/>
      </w:pPr>
      <w:r>
        <w:rPr/>
        <w:t xml:space="preserve">1、公司发展概况</w:t>
      </w:r>
    </w:p>
    <w:p>
      <w:pPr>
        <w:spacing w:before="75" w:after="0"/>
      </w:pPr>
      <w:r>
        <w:rPr/>
        <w:t xml:space="preserve">2、市场定位情况</w:t>
      </w:r>
    </w:p>
    <w:p>
      <w:pPr>
        <w:spacing w:before="75" w:after="0"/>
      </w:pPr>
      <w:r>
        <w:rPr/>
        <w:t xml:space="preserve">3、公司竞争优劣势分析</w:t>
      </w:r>
    </w:p>
    <w:p>
      <w:pPr>
        <w:spacing w:before="75" w:after="0"/>
      </w:pPr>
      <w:r>
        <w:rPr/>
        <w:t xml:space="preserve">4、企业主要产品分析</w:t>
      </w:r>
    </w:p>
    <w:p>
      <w:pPr>
        <w:spacing w:before="75" w:after="0"/>
      </w:pPr>
      <w:r>
        <w:rPr/>
        <w:t xml:space="preserve">5、企业经营状况分析</w:t>
      </w:r>
    </w:p>
    <w:p>
      <w:pPr>
        <w:spacing w:before="75" w:after="0"/>
      </w:pPr>
      <w:r>
        <w:rPr/>
        <w:t xml:space="preserve">第三节 江西世龙实业股份有限公司</w:t>
      </w:r>
    </w:p>
    <w:p>
      <w:pPr>
        <w:spacing w:before="75" w:after="0"/>
      </w:pPr>
      <w:r>
        <w:rPr/>
        <w:t xml:space="preserve">1、公司发展概况</w:t>
      </w:r>
    </w:p>
    <w:p>
      <w:pPr>
        <w:spacing w:before="75" w:after="0"/>
      </w:pPr>
      <w:r>
        <w:rPr/>
        <w:t xml:space="preserve">2、市场定位情况</w:t>
      </w:r>
    </w:p>
    <w:p>
      <w:pPr>
        <w:spacing w:before="75" w:after="0"/>
      </w:pPr>
      <w:r>
        <w:rPr/>
        <w:t xml:space="preserve">3、公司竞争优劣势分析</w:t>
      </w:r>
    </w:p>
    <w:p>
      <w:pPr>
        <w:spacing w:before="75" w:after="0"/>
      </w:pPr>
      <w:r>
        <w:rPr/>
        <w:t xml:space="preserve">4、企业主要产品分析</w:t>
      </w:r>
    </w:p>
    <w:p>
      <w:pPr>
        <w:spacing w:before="75" w:after="0"/>
      </w:pPr>
      <w:r>
        <w:rPr/>
        <w:t xml:space="preserve">5、企业经营状况分析</w:t>
      </w:r>
    </w:p>
    <w:p>
      <w:pPr>
        <w:spacing w:before="75" w:after="0"/>
      </w:pPr>
      <w:r>
        <w:rPr>
          <w:b w:val="1"/>
          <w:bCs w:val="1"/>
        </w:rPr>
        <w:t xml:space="preserve">第九章 行业技术发展趋势与创新方向（2026-2031年）</w:t>
      </w:r>
    </w:p>
    <w:p>
      <w:pPr>
        <w:spacing w:before="75" w:after="0"/>
      </w:pPr>
      <w:r>
        <w:rPr/>
        <w:t xml:space="preserve">第一节 高纯化工艺升级路径</w:t>
      </w:r>
    </w:p>
    <w:p>
      <w:pPr>
        <w:spacing w:before="75" w:after="0"/>
      </w:pPr>
      <w:r>
        <w:rPr/>
        <w:t xml:space="preserve">一、从“精馏+吸附”向“膜分离+结晶”耦合工艺演进</w:t>
      </w:r>
    </w:p>
    <w:p>
      <w:pPr>
        <w:spacing w:before="75" w:after="0"/>
      </w:pPr>
      <w:r>
        <w:rPr/>
        <w:t xml:space="preserve">二、连续化生产替代间歇釜式反应提升一致性</w:t>
      </w:r>
    </w:p>
    <w:p>
      <w:pPr>
        <w:spacing w:before="75" w:after="0"/>
      </w:pPr>
      <w:r>
        <w:rPr/>
        <w:t xml:space="preserve">三、ai优化精馏塔温度-压力-回流比参数</w:t>
      </w:r>
    </w:p>
    <w:p>
      <w:pPr>
        <w:spacing w:before="75" w:after="0"/>
      </w:pPr>
      <w:r>
        <w:rPr/>
        <w:t xml:space="preserve">第二节 绿色低碳制造</w:t>
      </w:r>
    </w:p>
    <w:p>
      <w:pPr>
        <w:spacing w:before="75" w:after="0"/>
      </w:pPr>
      <w:r>
        <w:rPr/>
        <w:t xml:space="preserve">一、副产盐酸资源化利用(制氯气回用)</w:t>
      </w:r>
    </w:p>
    <w:p>
      <w:pPr>
        <w:spacing w:before="75" w:after="0"/>
      </w:pPr>
      <w:r>
        <w:rPr/>
        <w:t xml:space="preserve">二、反应热回收降低单位能耗</w:t>
      </w:r>
    </w:p>
    <w:p>
      <w:pPr>
        <w:spacing w:before="75" w:after="0"/>
      </w:pPr>
      <w:r>
        <w:rPr/>
        <w:t xml:space="preserve">三、零液体排放(zld)工厂建设试点</w:t>
      </w:r>
    </w:p>
    <w:p>
      <w:pPr>
        <w:spacing w:before="75" w:after="0"/>
      </w:pPr>
      <w:r>
        <w:rPr/>
        <w:t xml:space="preserve">第三节 检测与质量控制智能化</w:t>
      </w:r>
    </w:p>
    <w:p>
      <w:pPr>
        <w:spacing w:before="75" w:after="0"/>
      </w:pPr>
      <w:r>
        <w:rPr/>
        <w:t xml:space="preserve">一、在线近红外(nir)实时监测水分与纯度</w:t>
      </w:r>
    </w:p>
    <w:p>
      <w:pPr>
        <w:spacing w:before="75" w:after="0"/>
      </w:pPr>
      <w:r>
        <w:rPr/>
        <w:t xml:space="preserve">二、区块链溯源记录每批次关键参数</w:t>
      </w:r>
    </w:p>
    <w:p>
      <w:pPr>
        <w:spacing w:before="75" w:after="0"/>
      </w:pPr>
      <w:r>
        <w:rPr/>
        <w:t xml:space="preserve">三、数字孪生工厂模拟异常工况</w:t>
      </w:r>
    </w:p>
    <w:p>
      <w:pPr>
        <w:spacing w:before="75" w:after="0"/>
      </w:pPr>
      <w:r>
        <w:rPr>
          <w:b w:val="1"/>
          <w:bCs w:val="1"/>
        </w:rPr>
        <w:t xml:space="preserve">第十章 行业标准、认证与监管体系</w:t>
      </w:r>
    </w:p>
    <w:p>
      <w:pPr>
        <w:spacing w:before="75" w:after="0"/>
      </w:pPr>
      <w:r>
        <w:rPr/>
        <w:t xml:space="preserve">第一节 国内标准体系建设</w:t>
      </w:r>
    </w:p>
    <w:p>
      <w:pPr>
        <w:spacing w:before="75" w:after="0"/>
      </w:pPr>
      <w:r>
        <w:rPr/>
        <w:t xml:space="preserve">一、现行国家标准(gb/t 25207-2010)局限性分析</w:t>
      </w:r>
    </w:p>
    <w:p>
      <w:pPr>
        <w:spacing w:before="75" w:after="0"/>
      </w:pPr>
      <w:r>
        <w:rPr/>
        <w:t xml:space="preserve">二、《电池级高纯氯化亚砜团体标准》制定进展(2024年)</w:t>
      </w:r>
    </w:p>
    <w:p>
      <w:pPr>
        <w:spacing w:before="75" w:after="0"/>
      </w:pPr>
      <w:r>
        <w:rPr/>
        <w:t xml:space="preserve">三、军用标准(gjb)对杂质指标的特殊要求</w:t>
      </w:r>
    </w:p>
    <w:p>
      <w:pPr>
        <w:spacing w:before="75" w:after="0"/>
      </w:pPr>
      <w:r>
        <w:rPr/>
        <w:t xml:space="preserve">第二节 国际认证与准入</w:t>
      </w:r>
    </w:p>
    <w:p>
      <w:pPr>
        <w:spacing w:before="75" w:after="0"/>
      </w:pPr>
      <w:r>
        <w:rPr/>
        <w:t xml:space="preserve">一、reach、tsca注册对出口影响</w:t>
      </w:r>
    </w:p>
    <w:p>
      <w:pPr>
        <w:spacing w:before="75" w:after="0"/>
      </w:pPr>
      <w:r>
        <w:rPr/>
        <w:t xml:space="preserve">二、ul、iec对锂亚电池材料供应链审核</w:t>
      </w:r>
    </w:p>
    <w:p>
      <w:pPr>
        <w:spacing w:before="75" w:after="0"/>
      </w:pPr>
      <w:r>
        <w:rPr/>
        <w:t xml:space="preserve">三、客户现场审计(audits)频次与要点</w:t>
      </w:r>
    </w:p>
    <w:p>
      <w:pPr>
        <w:spacing w:before="75" w:after="0"/>
      </w:pPr>
      <w:r>
        <w:rPr/>
        <w:t xml:space="preserve">第三节 安全生产与环保监管</w:t>
      </w:r>
    </w:p>
    <w:p>
      <w:pPr>
        <w:spacing w:before="75" w:after="0"/>
      </w:pPr>
      <w:r>
        <w:rPr/>
        <w:t xml:space="preserve">一、氯化亚砜列为《危险化学品目录》管理要求</w:t>
      </w:r>
    </w:p>
    <w:p>
      <w:pPr>
        <w:spacing w:before="75" w:after="0"/>
      </w:pPr>
      <w:r>
        <w:rPr/>
        <w:t xml:space="preserve">二、重大危险源监控与应急演练制度</w:t>
      </w:r>
    </w:p>
    <w:p>
      <w:pPr>
        <w:spacing w:before="75" w:after="0"/>
      </w:pPr>
      <w:r>
        <w:rPr/>
        <w:t xml:space="preserve">三、vocs治理与废水处理达标排放</w:t>
      </w:r>
    </w:p>
    <w:p>
      <w:pPr>
        <w:spacing w:before="75" w:after="0"/>
      </w:pPr>
      <w:r>
        <w:rPr>
          <w:b w:val="1"/>
          <w:bCs w:val="1"/>
        </w:rPr>
        <w:t xml:space="preserve">第十一章 区域产业布局与集群发展</w:t>
      </w:r>
    </w:p>
    <w:p>
      <w:pPr>
        <w:spacing w:before="75" w:after="0"/>
      </w:pPr>
      <w:r>
        <w:rPr/>
        <w:t xml:space="preserve">第一节 主要产业集聚区</w:t>
      </w:r>
    </w:p>
    <w:p>
      <w:pPr>
        <w:spacing w:before="75" w:after="0"/>
      </w:pPr>
      <w:r>
        <w:rPr/>
        <w:t xml:space="preserve">一、山东(淄博、潍坊)：依托氯碱工业与化工园区</w:t>
      </w:r>
    </w:p>
    <w:p>
      <w:pPr>
        <w:spacing w:before="75" w:after="0"/>
      </w:pPr>
      <w:r>
        <w:rPr/>
        <w:t xml:space="preserve">二、江苏(南通、江阴)：精细化工配套完善</w:t>
      </w:r>
    </w:p>
    <w:p>
      <w:pPr>
        <w:spacing w:before="75" w:after="0"/>
      </w:pPr>
      <w:r>
        <w:rPr/>
        <w:t xml:space="preserve">三、安徽(滁州)：成本优势与政策扶持</w:t>
      </w:r>
    </w:p>
    <w:p>
      <w:pPr>
        <w:spacing w:before="75" w:after="0"/>
      </w:pPr>
      <w:r>
        <w:rPr/>
        <w:t xml:space="preserve">第二节 产业园区承载能力</w:t>
      </w:r>
    </w:p>
    <w:p>
      <w:pPr>
        <w:spacing w:before="75" w:after="0"/>
      </w:pPr>
      <w:r>
        <w:rPr/>
        <w:t xml:space="preserve">一、化工园区认定名单与高纯项目准入条件</w:t>
      </w:r>
    </w:p>
    <w:p>
      <w:pPr>
        <w:spacing w:before="75" w:after="0"/>
      </w:pPr>
      <w:r>
        <w:rPr/>
        <w:t xml:space="preserve">二、危化品仓储与物流配套水平</w:t>
      </w:r>
    </w:p>
    <w:p>
      <w:pPr>
        <w:spacing w:before="75" w:after="0"/>
      </w:pPr>
      <w:r>
        <w:rPr/>
        <w:t xml:space="preserve">三、人才与技术研发平台支撑</w:t>
      </w:r>
    </w:p>
    <w:p>
      <w:pPr>
        <w:spacing w:before="75" w:after="0"/>
      </w:pPr>
      <w:r>
        <w:rPr/>
        <w:t xml:space="preserve">第三节 西部与中部机会</w:t>
      </w:r>
    </w:p>
    <w:p>
      <w:pPr>
        <w:spacing w:before="75" w:after="0"/>
      </w:pPr>
      <w:r>
        <w:rPr/>
        <w:t xml:space="preserve">一、内蒙古、宁夏利用低价电力发展绿色合成</w:t>
      </w:r>
    </w:p>
    <w:p>
      <w:pPr>
        <w:spacing w:before="75" w:after="0"/>
      </w:pPr>
      <w:r>
        <w:rPr/>
        <w:t xml:space="preserve">二、湖北、四川依托军工需求就近配套</w:t>
      </w:r>
    </w:p>
    <w:p>
      <w:pPr>
        <w:spacing w:before="75" w:after="0"/>
      </w:pPr>
      <w:r>
        <w:rPr/>
        <w:t xml:space="preserve">三、跨区域产能转移政策限制分析</w:t>
      </w:r>
    </w:p>
    <w:p>
      <w:pPr>
        <w:spacing w:before="75" w:after="0"/>
      </w:pPr>
      <w:r>
        <w:rPr>
          <w:b w:val="1"/>
          <w:bCs w:val="1"/>
        </w:rPr>
        <w:t xml:space="preserve">第十二章 投融资与资本市场表现分析</w:t>
      </w:r>
    </w:p>
    <w:p>
      <w:pPr>
        <w:spacing w:before="75" w:after="0"/>
      </w:pPr>
      <w:r>
        <w:rPr/>
        <w:t xml:space="preserve">第一节 2023-2025年行业投融资事件</w:t>
      </w:r>
    </w:p>
    <w:p>
      <w:pPr>
        <w:spacing w:before="75" w:after="0"/>
      </w:pPr>
      <w:r>
        <w:rPr/>
        <w:t xml:space="preserve">一、高纯氯化亚砜项目获地方产业基金支持案例</w:t>
      </w:r>
    </w:p>
    <w:p>
      <w:pPr>
        <w:spacing w:before="75" w:after="0"/>
      </w:pPr>
      <w:r>
        <w:rPr/>
        <w:t xml:space="preserve">二、上市公司定增投向高纯材料产线</w:t>
      </w:r>
    </w:p>
    <w:p>
      <w:pPr>
        <w:spacing w:before="75" w:after="0"/>
      </w:pPr>
      <w:r>
        <w:rPr/>
        <w:t xml:space="preserve">三、并购整合(如凯盛新材收购中小产能)</w:t>
      </w:r>
    </w:p>
    <w:p>
      <w:pPr>
        <w:spacing w:before="75" w:after="0"/>
      </w:pPr>
      <w:r>
        <w:rPr/>
        <w:t xml:space="preserve">第二节 上市公司财务与估值表现</w:t>
      </w:r>
    </w:p>
    <w:p>
      <w:pPr>
        <w:spacing w:before="75" w:after="0"/>
      </w:pPr>
      <w:r>
        <w:rPr/>
        <w:t xml:space="preserve">一、高纯氯化亚砜相关企业毛利率对比(2023-2025年)</w:t>
      </w:r>
    </w:p>
    <w:p>
      <w:pPr>
        <w:spacing w:before="75" w:after="0"/>
      </w:pPr>
      <w:r>
        <w:rPr/>
        <w:t xml:space="preserve">二、研发投入占营收比重与技术壁垒关联性</w:t>
      </w:r>
    </w:p>
    <w:p>
      <w:pPr>
        <w:spacing w:before="75" w:after="0"/>
      </w:pPr>
      <w:r>
        <w:rPr/>
        <w:t xml:space="preserve">三、pe估值与新能源材料板块联动性</w:t>
      </w:r>
    </w:p>
    <w:p>
      <w:pPr>
        <w:spacing w:before="75" w:after="0"/>
      </w:pPr>
      <w:r>
        <w:rPr/>
        <w:t xml:space="preserve">第三节 2026-2031年投资热点预测</w:t>
      </w:r>
    </w:p>
    <w:p>
      <w:pPr>
        <w:spacing w:before="75" w:after="0"/>
      </w:pPr>
      <w:r>
        <w:rPr/>
        <w:t xml:space="preserve">一、万吨级高纯产线建设</w:t>
      </w:r>
    </w:p>
    <w:p>
      <w:pPr>
        <w:spacing w:before="75" w:after="0"/>
      </w:pPr>
      <w:r>
        <w:rPr/>
        <w:t xml:space="preserve">二、军品配套资质获取企业</w:t>
      </w:r>
    </w:p>
    <w:p>
      <w:pPr>
        <w:spacing w:before="75" w:after="0"/>
      </w:pPr>
      <w:r>
        <w:rPr/>
        <w:t xml:space="preserve">三、出口替代型高端产品</w:t>
      </w:r>
    </w:p>
    <w:p>
      <w:pPr>
        <w:spacing w:before="75" w:after="0"/>
      </w:pPr>
      <w:r>
        <w:rPr>
          <w:b w:val="1"/>
          <w:bCs w:val="1"/>
        </w:rPr>
        <w:t xml:space="preserve">第十三章 进出口与国际贸易格局</w:t>
      </w:r>
    </w:p>
    <w:p>
      <w:pPr>
        <w:spacing w:before="75" w:after="0"/>
      </w:pPr>
      <w:r>
        <w:rPr/>
        <w:t xml:space="preserve">第一节 2023-2025年中国进出口数据分析</w:t>
      </w:r>
    </w:p>
    <w:p>
      <w:pPr>
        <w:spacing w:before="75" w:after="0"/>
      </w:pPr>
      <w:r>
        <w:rPr/>
        <w:t xml:space="preserve">一、高纯氯化亚砜出口量、金额、均价(分国别)</w:t>
      </w:r>
    </w:p>
    <w:p>
      <w:pPr>
        <w:spacing w:before="75" w:after="0"/>
      </w:pPr>
      <w:r>
        <w:rPr/>
        <w:t xml:space="preserve">二、进口来源国(德国、日本)与替代趋势</w:t>
      </w:r>
    </w:p>
    <w:p>
      <w:pPr>
        <w:spacing w:before="75" w:after="0"/>
      </w:pPr>
      <w:r>
        <w:rPr/>
        <w:t xml:space="preserve">三、贸易摩擦(反倾销)风险评估</w:t>
      </w:r>
    </w:p>
    <w:p>
      <w:pPr>
        <w:spacing w:before="75" w:after="0"/>
      </w:pPr>
      <w:r>
        <w:rPr/>
        <w:t xml:space="preserve">第二节 国际供应链重构</w:t>
      </w:r>
    </w:p>
    <w:p>
      <w:pPr>
        <w:spacing w:before="75" w:after="0"/>
      </w:pPr>
      <w:r>
        <w:rPr/>
        <w:t xml:space="preserve">一、欧美推动电池材料本土化对出口影响</w:t>
      </w:r>
    </w:p>
    <w:p>
      <w:pPr>
        <w:spacing w:before="75" w:after="0"/>
      </w:pPr>
      <w:r>
        <w:rPr/>
        <w:t xml:space="preserve">二、“一带一路”沿线国家智能表计需求增长</w:t>
      </w:r>
    </w:p>
    <w:p>
      <w:pPr>
        <w:spacing w:before="75" w:after="0"/>
      </w:pPr>
      <w:r>
        <w:rPr/>
        <w:t xml:space="preserve">三、人民币结算降低汇率风险</w:t>
      </w:r>
    </w:p>
    <w:p>
      <w:pPr>
        <w:spacing w:before="75" w:after="0"/>
      </w:pPr>
      <w:r>
        <w:rPr>
          <w:b w:val="1"/>
          <w:bCs w:val="1"/>
        </w:rPr>
        <w:t xml:space="preserve">第十四章 行业风险与挑战分析</w:t>
      </w:r>
    </w:p>
    <w:p>
      <w:pPr>
        <w:spacing w:before="75" w:after="0"/>
      </w:pPr>
      <w:r>
        <w:rPr/>
        <w:t xml:space="preserve">第一节 技术风险</w:t>
      </w:r>
    </w:p>
    <w:p>
      <w:pPr>
        <w:spacing w:before="75" w:after="0"/>
      </w:pPr>
      <w:r>
        <w:rPr/>
        <w:t xml:space="preserve">一、高纯工艺放大失败导致批次报废</w:t>
      </w:r>
    </w:p>
    <w:p>
      <w:pPr>
        <w:spacing w:before="75" w:after="0"/>
      </w:pPr>
      <w:r>
        <w:rPr/>
        <w:t xml:space="preserve">二、水分控制不稳定引发电池胀气</w:t>
      </w:r>
    </w:p>
    <w:p>
      <w:pPr>
        <w:spacing w:before="75" w:after="0"/>
      </w:pPr>
      <w:r>
        <w:rPr/>
        <w:t xml:space="preserve">三、核心技术人才流失</w:t>
      </w:r>
    </w:p>
    <w:p>
      <w:pPr>
        <w:spacing w:before="75" w:after="0"/>
      </w:pPr>
      <w:r>
        <w:rPr/>
        <w:t xml:space="preserve">第二节 市场风险</w:t>
      </w:r>
    </w:p>
    <w:p>
      <w:pPr>
        <w:spacing w:before="75" w:after="0"/>
      </w:pPr>
      <w:r>
        <w:rPr/>
        <w:t xml:space="preserve">一、锂亚电池被新型一次电池(如锂氟化碳)替代</w:t>
      </w:r>
    </w:p>
    <w:p>
      <w:pPr>
        <w:spacing w:before="75" w:after="0"/>
      </w:pPr>
      <w:r>
        <w:rPr/>
        <w:t xml:space="preserve">二、智能电表更换周期延长导致需求波动</w:t>
      </w:r>
    </w:p>
    <w:p>
      <w:pPr>
        <w:spacing w:before="75" w:after="0"/>
      </w:pPr>
      <w:r>
        <w:rPr/>
        <w:t xml:space="preserve">三、军品订单集中度高带来营收不稳定性</w:t>
      </w:r>
    </w:p>
    <w:p>
      <w:pPr>
        <w:spacing w:before="75" w:after="0"/>
      </w:pPr>
      <w:r>
        <w:rPr/>
        <w:t xml:space="preserve">第三节 安全与环保风险</w:t>
      </w:r>
    </w:p>
    <w:p>
      <w:pPr>
        <w:spacing w:before="75" w:after="0"/>
      </w:pPr>
      <w:r>
        <w:rPr/>
        <w:t xml:space="preserve">一、氯化亚砜泄漏事故应急处置难度大</w:t>
      </w:r>
    </w:p>
    <w:p>
      <w:pPr>
        <w:spacing w:before="75" w:after="0"/>
      </w:pPr>
      <w:r>
        <w:rPr/>
        <w:t xml:space="preserve">二、环保督查导致限产停产</w:t>
      </w:r>
    </w:p>
    <w:p>
      <w:pPr>
        <w:spacing w:before="75" w:after="0"/>
      </w:pPr>
      <w:r>
        <w:rPr/>
        <w:t xml:space="preserve">三、碳关税对出口成本潜在冲击</w:t>
      </w:r>
    </w:p>
    <w:p>
      <w:pPr>
        <w:spacing w:before="75" w:after="0"/>
      </w:pPr>
      <w:r>
        <w:rPr>
          <w:b w:val="1"/>
          <w:bCs w:val="1"/>
        </w:rPr>
        <w:t xml:space="preserve">第十五章 2026-2031年中国高纯氯化亚砜行业发展战略建议</w:t>
      </w:r>
    </w:p>
    <w:p>
      <w:pPr>
        <w:spacing w:before="75" w:after="0"/>
      </w:pPr>
      <w:r>
        <w:rPr/>
        <w:t xml:space="preserve">第一节 企业层面发展路径</w:t>
      </w:r>
    </w:p>
    <w:p>
      <w:pPr>
        <w:spacing w:before="75" w:after="0"/>
      </w:pPr>
      <w:r>
        <w:rPr/>
        <w:t xml:space="preserve">一、聚焦“高纯+稳定+认证”三位一体能力建设</w:t>
      </w:r>
    </w:p>
    <w:p>
      <w:pPr>
        <w:spacing w:before="75" w:after="0"/>
      </w:pPr>
      <w:r>
        <w:rPr/>
        <w:t xml:space="preserve">二、绑定头部电池厂建立长期供应协议</w:t>
      </w:r>
    </w:p>
    <w:p>
      <w:pPr>
        <w:spacing w:before="75" w:after="0"/>
      </w:pPr>
      <w:r>
        <w:rPr/>
        <w:t xml:space="preserve">三、布局军工资质打开高毛利市场</w:t>
      </w:r>
    </w:p>
    <w:p>
      <w:pPr>
        <w:spacing w:before="75" w:after="0"/>
      </w:pPr>
      <w:r>
        <w:rPr/>
        <w:t xml:space="preserve">第二节 技术与产能策略</w:t>
      </w:r>
    </w:p>
    <w:p>
      <w:pPr>
        <w:spacing w:before="75" w:after="0"/>
      </w:pPr>
      <w:r>
        <w:rPr/>
        <w:t xml:space="preserve">一、优先建设5000吨级以上连续化产线</w:t>
      </w:r>
    </w:p>
    <w:p>
      <w:pPr>
        <w:spacing w:before="75" w:after="0"/>
      </w:pPr>
      <w:r>
        <w:rPr/>
        <w:t xml:space="preserve">二、联合高校攻关膜分离提纯技术</w:t>
      </w:r>
    </w:p>
    <w:p>
      <w:pPr>
        <w:spacing w:before="75" w:after="0"/>
      </w:pPr>
      <w:r>
        <w:rPr/>
        <w:t xml:space="preserve">三、建立国家级高纯化学品检测中心</w:t>
      </w:r>
    </w:p>
    <w:p>
      <w:pPr>
        <w:spacing w:before="75" w:after="0"/>
      </w:pPr>
      <w:r>
        <w:rPr/>
        <w:t xml:space="preserve">第三节 政策与行业协作建议</w:t>
      </w:r>
    </w:p>
    <w:p>
      <w:pPr>
        <w:spacing w:before="75" w:after="0"/>
      </w:pPr>
      <w:r>
        <w:rPr/>
        <w:t xml:space="preserve">一、推动高纯氯化亚砜纳入“卡脖子”材料清单</w:t>
      </w:r>
    </w:p>
    <w:p>
      <w:pPr>
        <w:spacing w:before="75" w:after="0"/>
      </w:pPr>
      <w:r>
        <w:rPr/>
        <w:t xml:space="preserve">二、设立专项技改补贴支持绿色工艺</w:t>
      </w:r>
    </w:p>
    <w:p>
      <w:pPr>
        <w:spacing w:before="75" w:after="0"/>
      </w:pPr>
      <w:r>
        <w:rPr/>
        <w:t xml:space="preserve">三、组建产业联盟统一质量标准</w:t>
      </w:r>
    </w:p>
    <w:p>
      <w:pPr>
        <w:spacing w:before="75" w:after="0"/>
      </w:pPr>
      <w:r>
        <w:rPr>
          <w:b w:val="1"/>
          <w:bCs w:val="1"/>
        </w:rPr>
        <w:t xml:space="preserve">第十六章 结论与展望</w:t>
      </w:r>
    </w:p>
    <w:p>
      <w:pPr>
        <w:spacing w:before="75" w:after="0"/>
      </w:pPr>
      <w:r>
        <w:rPr/>
        <w:t xml:space="preserve">第一节 核心研究结论总结</w:t>
      </w:r>
    </w:p>
    <w:p>
      <w:pPr>
        <w:spacing w:before="75" w:after="0"/>
      </w:pPr>
      <w:r>
        <w:rPr/>
        <w:t xml:space="preserve">第二节 对2030年中国高纯氯化亚砜全球地位的前瞻性判断</w:t>
      </w:r>
    </w:p>
    <w:p>
      <w:pPr>
        <w:spacing w:before="75" w:after="0"/>
      </w:pPr>
      <w:r>
        <w:rPr/>
        <w:t xml:space="preserve">第三节 研究局限性与后续跟踪重点</w:t>
      </w:r>
    </w:p>
    <w:p>
      <w:pPr>
        <w:spacing w:before="75" w:after="0"/>
      </w:pPr>
      <w:r>
        <w:rPr>
          <w:b w:val="1"/>
          <w:bCs w:val="1"/>
        </w:rPr>
        <w:t xml:space="preserve">图表目录</w:t>
      </w:r>
    </w:p>
    <w:p>
      <w:pPr>
        <w:spacing w:before="75" w:after="0"/>
      </w:pPr>
      <w:r>
        <w:rPr/>
        <w:t xml:space="preserve">图表：2023-2025年全球高纯氯化亚砜产能(吨)</w:t>
      </w:r>
    </w:p>
    <w:p>
      <w:pPr>
        <w:spacing w:before="75" w:after="0"/>
      </w:pPr>
      <w:r>
        <w:rPr/>
        <w:t xml:space="preserve">图表：2023-2025年全球高纯氯化亚砜产量(吨)</w:t>
      </w:r>
    </w:p>
    <w:p>
      <w:pPr>
        <w:spacing w:before="75" w:after="0"/>
      </w:pPr>
      <w:r>
        <w:rPr/>
        <w:t xml:space="preserve">图表：2023-2025年中国高纯氯化亚砜产能(吨)</w:t>
      </w:r>
    </w:p>
    <w:p>
      <w:pPr>
        <w:spacing w:before="75" w:after="0"/>
      </w:pPr>
      <w:r>
        <w:rPr/>
        <w:t xml:space="preserve">图表：2023-2025年中国高纯氯化亚砜产量(吨)</w:t>
      </w:r>
    </w:p>
    <w:p>
      <w:pPr>
        <w:spacing w:before="75" w:after="0"/>
      </w:pPr>
      <w:r>
        <w:rPr/>
        <w:t xml:space="preserve">图表：2023-2025年中国高纯氯化亚砜表观消费量(吨)</w:t>
      </w:r>
    </w:p>
    <w:p>
      <w:pPr>
        <w:spacing w:before="75" w:after="0"/>
      </w:pPr>
      <w:r>
        <w:rPr/>
        <w:t xml:space="preserve">图表：2023-2025年中国高纯氯化亚砜自给率(%)</w:t>
      </w:r>
    </w:p>
    <w:p>
      <w:pPr>
        <w:spacing w:before="75" w:after="0"/>
      </w:pPr>
      <w:r>
        <w:rPr/>
        <w:t xml:space="preserve">图表：2023-2025年中国高纯氯化亚砜平均价格(元/吨)</w:t>
      </w:r>
    </w:p>
    <w:p>
      <w:pPr>
        <w:spacing w:before="75" w:after="0"/>
      </w:pPr>
      <w:r>
        <w:rPr/>
        <w:t xml:space="preserve">图表：2023-2025年中国高纯氯化亚砜出口量(吨)</w:t>
      </w:r>
    </w:p>
    <w:p>
      <w:pPr>
        <w:spacing w:before="75" w:after="0"/>
      </w:pPr>
      <w:r>
        <w:rPr/>
        <w:t xml:space="preserve">图表：2023-2025年中国高纯氯化亚砜出口金额(万美元)</w:t>
      </w:r>
    </w:p>
    <w:p>
      <w:pPr>
        <w:spacing w:before="75" w:after="0"/>
      </w:pPr>
      <w:r>
        <w:rPr/>
        <w:t xml:space="preserve">图表：2023-2025年中国高纯氯化亚砜进口量(吨)</w:t>
      </w:r>
    </w:p>
    <w:p>
      <w:pPr>
        <w:spacing w:before="75" w:after="0"/>
      </w:pPr>
      <w:r>
        <w:rPr/>
        <w:t xml:space="preserve">图表：2023-2025年凯盛新材(山东凯盛新材料股份有限公司)高纯氯化亚砜产量(吨)</w:t>
      </w:r>
    </w:p>
    <w:p>
      <w:pPr>
        <w:spacing w:before="75" w:after="0"/>
      </w:pPr>
      <w:r>
        <w:rPr/>
        <w:t xml:space="preserve">图表：2023-2025年凯盛新材高纯产品出口占比(%)</w:t>
      </w:r>
    </w:p>
    <w:p>
      <w:pPr>
        <w:spacing w:before="75" w:after="0"/>
      </w:pPr>
      <w:r>
        <w:rPr/>
        <w:t xml:space="preserve">图表：2023-2025年中国锂亚硫酰氯电池产量(万只)</w:t>
      </w:r>
    </w:p>
    <w:p>
      <w:pPr>
        <w:spacing w:before="75" w:after="0"/>
      </w:pPr>
      <w:r>
        <w:rPr/>
        <w:t xml:space="preserve">图表：2023-2025年中国智能电表招标量(万台)</w:t>
      </w:r>
    </w:p>
    <w:p>
      <w:pPr>
        <w:spacing w:before="75" w:after="0"/>
      </w:pPr>
      <w:r>
        <w:rPr/>
        <w:t xml:space="preserve">图表：2023-2025年中国军用锂一次电池采购额(亿元)</w:t>
      </w:r>
    </w:p>
    <w:p>
      <w:pPr>
        <w:spacing w:before="75" w:after="0"/>
      </w:pPr>
      <w:r>
        <w:rPr/>
        <w:t xml:space="preserve">图表：2023-2025年高纯氯化亚砜水分控制水平(ppm)</w:t>
      </w:r>
    </w:p>
    <w:p>
      <w:pPr>
        <w:spacing w:before="75" w:after="0"/>
      </w:pPr>
      <w:r>
        <w:rPr/>
        <w:t xml:space="preserve">图表：2023-2025年高纯氯化亚砜铁离子含量(ppm)</w:t>
      </w:r>
    </w:p>
    <w:p>
      <w:pPr>
        <w:spacing w:before="75" w:after="0"/>
      </w:pPr>
      <w:r>
        <w:rPr/>
        <w:t xml:space="preserve">图表：2023-2025年行业平均毛利率(%)</w:t>
      </w:r>
    </w:p>
    <w:p>
      <w:pPr>
        <w:spacing w:before="75" w:after="0"/>
      </w:pPr>
      <w:r>
        <w:rPr/>
        <w:t xml:space="preserve">图表：2023-2025年行业研发投入占比(%)</w:t>
      </w:r>
    </w:p>
    <w:p>
      <w:pPr>
        <w:spacing w:before="75" w:after="0"/>
      </w:pPr>
      <w:r>
        <w:rPr/>
        <w:t xml:space="preserve">图表：2023-2025年行业cr5集中度(%)</w:t>
      </w:r>
    </w:p>
    <w:p>
      <w:pPr>
        <w:spacing w:before="75" w:after="0"/>
      </w:pPr>
      <w:r>
        <w:rPr/>
        <w:t xml:space="preserve">图表：2023-2025年山东地区高纯氯化亚砜产能占比(%)</w:t>
      </w:r>
    </w:p>
    <w:p>
      <w:pPr>
        <w:spacing w:before="75" w:after="0"/>
      </w:pPr>
      <w:r>
        <w:rPr/>
        <w:t xml:space="preserve">图表：2026-2031年中国高纯氯化亚砜需求量预测(吨，基准情景)</w:t>
      </w:r>
    </w:p>
    <w:p>
      <w:pPr>
        <w:spacing w:before="75" w:after="0"/>
      </w:pPr>
      <w:r>
        <w:rPr/>
        <w:t xml:space="preserve">图表：2026-2031年中国高纯氯化亚砜产能预测(吨)</w:t>
      </w:r>
    </w:p>
    <w:p>
      <w:pPr>
        <w:spacing w:before="75" w:after="0"/>
      </w:pPr>
      <w:r>
        <w:rPr/>
        <w:t xml:space="preserve">图表：2026-2031年锂亚电池用高纯氯化亚砜占比预测(%)</w:t>
      </w:r>
    </w:p>
    <w:p>
      <w:pPr>
        <w:spacing w:before="75" w:after="0"/>
      </w:pPr>
      <w:r>
        <w:rPr/>
        <w:t xml:space="preserve">图表：2026-2031年中国高纯氯化亚砜出口量预测(吨)</w:t>
      </w:r>
    </w:p>
    <w:p>
      <w:pPr>
        <w:spacing w:before="75" w:after="0"/>
      </w:pPr>
      <w:r>
        <w:rPr/>
        <w:t xml:space="preserve">图表：2026-2031年高纯氯化亚砜平均价格预测(元/吨)</w:t>
      </w:r>
    </w:p>
    <w:p>
      <w:pPr>
        <w:spacing w:before="75" w:after="0"/>
      </w:pPr>
      <w:r>
        <w:rPr/>
        <w:t xml:space="preserve">图表：2026-2031年行业毛利率预测(%)</w:t>
      </w:r>
    </w:p>
    <w:p>
      <w:pPr>
        <w:spacing w:before="75" w:after="0"/>
      </w:pPr>
      <w:r>
        <w:rPr/>
        <w:t xml:space="preserve">图表：2026-2031年连续化生产工艺占比预测(%)</w:t>
      </w:r>
    </w:p>
    <w:p>
      <w:pPr>
        <w:spacing w:before="75" w:after="0"/>
      </w:pPr>
      <w:r>
        <w:rPr/>
        <w:t xml:space="preserve">图表：2026-2031年在线检测设备普及率预测(%)</w:t>
      </w:r>
    </w:p>
    <w:p>
      <w:pPr>
        <w:spacing w:before="75" w:after="0"/>
      </w:pPr>
      <w:r>
        <w:rPr/>
        <w:t xml:space="preserve">图表：2023-2025年高纯氯化亚砜安全事故数量(起)</w:t>
      </w:r>
    </w:p>
    <w:p>
      <w:pPr>
        <w:spacing w:before="75" w:after="0"/>
      </w:pPr>
      <w:r>
        <w:rPr/>
        <w:t xml:space="preserve">图表：2023-2025年行业碳排放强度(吨co/吨产品)</w:t>
      </w:r>
    </w:p>
    <w:p>
      <w:pPr>
        <w:spacing w:before="75" w:after="0"/>
      </w:pPr>
      <w:r>
        <w:rPr/>
        <w:t xml:space="preserve">图表：2026-2031年行业碳排放强度预测(吨co/吨产品)</w:t>
      </w:r>
    </w:p>
    <w:p>
      <w:pPr>
        <w:spacing w:before="75" w:after="0"/>
      </w:pPr>
      <w:r>
        <w:rPr/>
        <w:t xml:space="preserve">图表：2023-2025年高纯氯化亚砜专利申请数量(件)</w:t>
      </w:r>
    </w:p>
    <w:p>
      <w:pPr>
        <w:spacing w:before="75" w:after="0"/>
      </w:pPr>
      <w:r>
        <w:rPr/>
        <w:t xml:space="preserve">图表：2023-2025年reach注册企业数量(家)</w:t>
      </w:r>
    </w:p>
    <w:p>
      <w:pPr>
        <w:spacing w:before="75" w:after="0"/>
      </w:pPr>
      <w:r>
        <w:rPr/>
        <w:t xml:space="preserve">图表：2026-2031年军工资质企业数量预测(家)</w:t>
      </w:r>
    </w:p>
    <w:p>
      <w:pPr>
        <w:spacing w:before="75" w:after="0"/>
      </w:pPr>
      <w:r>
        <w:rPr/>
        <w:t xml:space="preserve">图表：2026-2031年万吨级产线数量预测(条)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2026-2031年中国高纯氯化亚砜行业深度调研及发展前景预测报告</dc:title>
  <dc:description>2026-2031年中国高纯氯化亚砜行业深度调研及发展前景预测报告</dc:description>
  <dc:subject>2026-2031年中国高纯氯化亚砜行业深度调研及发展前景预测报告</dc:subject>
  <cp:keywords>研究报告</cp:keywords>
  <cp:category>研究报告</cp:category>
  <cp:lastModifiedBy>北京中道泰和信息咨询有限公司</cp:lastModifiedBy>
  <dcterms:created xsi:type="dcterms:W3CDTF">2026-04-02T17:02:53+08:00</dcterms:created>
  <dcterms:modified xsi:type="dcterms:W3CDTF">2026-04-02T17:02:53+08:00</dcterms:modified>
</cp:coreProperties>
</file>

<file path=docProps/custom.xml><?xml version="1.0" encoding="utf-8"?>
<Properties xmlns="http://schemas.openxmlformats.org/officeDocument/2006/custom-properties" xmlns:vt="http://schemas.openxmlformats.org/officeDocument/2006/docPropsVTypes"/>
</file>