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2026-2031年退烧药市场投资前景分析及供需格局研究预测报告</w:t>
      </w:r>
    </w:p>
    <w:p>
      <w:pPr>
        <w:spacing w:after="150"/>
      </w:pPr>
      <w:r>
        <w:rPr>
          <w:b w:val="1"/>
          <w:bCs w:val="1"/>
        </w:rPr>
        <w:t xml:space="preserve">报告简介</w:t>
      </w:r>
    </w:p>
    <w:p>
      <w:pPr>
        <w:spacing w:after="150"/>
      </w:pPr>
      <w:r>
        <w:rPr/>
        <w:t xml:space="preserve">退烧药是一类通过调节人体体温调节中枢功能或抑制产热相关物质合成，从而降低体温、缓解发热症状的药物。其核心作用机制在于干预体温调节的生理过程：当人体发热时，下丘脑体温调节中枢会通过提高体温调定点引发产热增加、散热减少的生理反应;退烧药则通过抑制前列腺素等致热介质的合成，使体温调定点恢复正常水平，同时扩张体表血管、促进汗液分泌以增加散热，并抑制骨骼肌寒战等产热行为，最终实现体温下降。</w:t>
      </w:r>
    </w:p>
    <w:p>
      <w:pPr>
        <w:spacing w:after="150"/>
      </w:pPr>
      <w:r>
        <w:rPr/>
        <w:t xml:space="preserve">从药物分类看，退烧药涵盖多种化学结构与作用途径的化合物。非甾体抗炎药(NSAIDs)是其中最主要的类别，包括对乙酰氨基酚、布洛芬、双氯芬酸钠等，这类药物通过抑制环氧化酶(COX)活性，减少前列腺素合成，既发挥解热作用，又兼具镇痛、抗炎效果，广泛用于感冒、流感等感染性疾病及非感染性炎症引起的发热。此外，部分糖皮质激素类药物(如地塞米松)也具有调节体温的作用，但因其副作用较强，通常仅用于严重感染或自身免疫性疾病等特殊情况下的短期退热。部分中成药通过清热解表、调和营卫等传统医学理论，也能达到退热目的，其作用机制可能涉及多靶点调节免疫反应或改善微循环。</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退烧药专业研究单位等公布和提供的大量资料。对我国退烧药的行业现状、市场各类经营指标的情况、重点企业状况、区域市场发展情况等内容进行详细的阐述和深入的分析，着重对退烧药业务的发展进行详尽深入的分析，并根据退烧药行业的政策经济发展环境对退烧药行业潜在的风险和防范建议进行分析。最后提出研究者对退烧药行业的研究观点，以供投资决策者参考。 本报告也可以用于专精特新“小巨人”申请申报。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全球退烧药行业发展分析</w:t>
      </w:r>
    </w:p>
    <w:p>
      <w:pPr>
        <w:spacing w:before="75" w:after="0"/>
      </w:pPr>
      <w:r>
        <w:rPr/>
        <w:t xml:space="preserve">第一节 全球退烧药行业发展轨迹综述</w:t>
      </w:r>
    </w:p>
    <w:p>
      <w:pPr>
        <w:spacing w:before="75" w:after="0"/>
      </w:pPr>
      <w:r>
        <w:rPr/>
        <w:t xml:space="preserve">一、全球退烧药行业发展面临的问题</w:t>
      </w:r>
    </w:p>
    <w:p>
      <w:pPr>
        <w:spacing w:before="75" w:after="0"/>
      </w:pPr>
      <w:r>
        <w:rPr/>
        <w:t xml:space="preserve">二、全球退烧药行业技术发展现状及趋势</w:t>
      </w:r>
    </w:p>
    <w:p>
      <w:pPr>
        <w:spacing w:before="75" w:after="0"/>
      </w:pPr>
      <w:r>
        <w:rPr/>
        <w:t xml:space="preserve">第二节 全球退烧药行业市场情况</w:t>
      </w:r>
    </w:p>
    <w:p>
      <w:pPr>
        <w:spacing w:before="75" w:after="0"/>
      </w:pPr>
      <w:r>
        <w:rPr/>
        <w:t xml:space="preserve">一、2025年全球退烧药产业发展分析</w:t>
      </w:r>
    </w:p>
    <w:p>
      <w:pPr>
        <w:spacing w:before="75" w:after="0"/>
      </w:pPr>
      <w:r>
        <w:rPr/>
        <w:t xml:space="preserve">二、2025年全球退烧药行业研发动态</w:t>
      </w:r>
    </w:p>
    <w:p>
      <w:pPr>
        <w:spacing w:before="75" w:after="0"/>
      </w:pPr>
      <w:r>
        <w:rPr/>
        <w:t xml:space="preserve">三、2026年全球退烧药行业挑战与机会</w:t>
      </w:r>
    </w:p>
    <w:p>
      <w:pPr>
        <w:spacing w:before="75" w:after="0"/>
      </w:pPr>
      <w:r>
        <w:rPr/>
        <w:t xml:space="preserve">第三节 部分国家地区退烧药行业发展状况</w:t>
      </w:r>
    </w:p>
    <w:p>
      <w:pPr>
        <w:spacing w:before="75" w:after="0"/>
      </w:pPr>
      <w:r>
        <w:rPr/>
        <w:t xml:space="preserve">一、2023-2025年美国退烧药行业发展分析</w:t>
      </w:r>
    </w:p>
    <w:p>
      <w:pPr>
        <w:spacing w:before="75" w:after="0"/>
      </w:pPr>
      <w:r>
        <w:rPr/>
        <w:t xml:space="preserve">二、2023-2025年欧洲退烧药行业发展分析</w:t>
      </w:r>
    </w:p>
    <w:p>
      <w:pPr>
        <w:spacing w:before="75" w:after="0"/>
      </w:pPr>
      <w:r>
        <w:rPr/>
        <w:t xml:space="preserve">三、2023-2025年日本退烧药行业发展分析</w:t>
      </w:r>
    </w:p>
    <w:p>
      <w:pPr>
        <w:spacing w:before="75" w:after="0"/>
      </w:pPr>
      <w:r>
        <w:rPr/>
        <w:t xml:space="preserve">四、2023-2025年韩国退烧药行业发展分析</w:t>
      </w:r>
    </w:p>
    <w:p>
      <w:pPr>
        <w:spacing w:before="75" w:after="0"/>
      </w:pPr>
      <w:r>
        <w:rPr>
          <w:b w:val="1"/>
          <w:bCs w:val="1"/>
        </w:rPr>
        <w:t xml:space="preserve">第二章 我国退烧药行业发展现状</w:t>
      </w:r>
    </w:p>
    <w:p>
      <w:pPr>
        <w:spacing w:before="75" w:after="0"/>
      </w:pPr>
      <w:r>
        <w:rPr/>
        <w:t xml:space="preserve">第一节 中国退烧药行业发展概述</w:t>
      </w:r>
    </w:p>
    <w:p>
      <w:pPr>
        <w:spacing w:before="75" w:after="0"/>
      </w:pPr>
      <w:r>
        <w:rPr/>
        <w:t xml:space="preserve">一、中国退烧药行业发展面临问题</w:t>
      </w:r>
    </w:p>
    <w:p>
      <w:pPr>
        <w:spacing w:before="75" w:after="0"/>
      </w:pPr>
      <w:r>
        <w:rPr/>
        <w:t xml:space="preserve">二、中国退烧药行业技术发展现状及趋势</w:t>
      </w:r>
    </w:p>
    <w:p>
      <w:pPr>
        <w:spacing w:before="75" w:after="0"/>
      </w:pPr>
      <w:r>
        <w:rPr/>
        <w:t xml:space="preserve">第二节 我国退烧药行业发展状况</w:t>
      </w:r>
    </w:p>
    <w:p>
      <w:pPr>
        <w:spacing w:before="75" w:after="0"/>
      </w:pPr>
      <w:r>
        <w:rPr/>
        <w:t xml:space="preserve">一、2025年中国退烧药行业发展回顾</w:t>
      </w:r>
    </w:p>
    <w:p>
      <w:pPr>
        <w:spacing w:before="75" w:after="0"/>
      </w:pPr>
      <w:r>
        <w:rPr/>
        <w:t xml:space="preserve">二、2025年我国退烧药市场发展分析</w:t>
      </w:r>
    </w:p>
    <w:p>
      <w:pPr>
        <w:spacing w:before="75" w:after="0"/>
      </w:pPr>
      <w:r>
        <w:rPr/>
        <w:t xml:space="preserve">第三节 2023-2025年中国退烧药行业供需分析</w:t>
      </w:r>
    </w:p>
    <w:p>
      <w:pPr>
        <w:spacing w:before="75" w:after="0"/>
      </w:pPr>
      <w:r>
        <w:rPr/>
        <w:t xml:space="preserve">一、2023-2025年中国退烧药行业产量</w:t>
      </w:r>
    </w:p>
    <w:p>
      <w:pPr>
        <w:spacing w:before="75" w:after="0"/>
      </w:pPr>
      <w:r>
        <w:rPr/>
        <w:t xml:space="preserve">二、2023-2025年中国退烧药行业需求量</w:t>
      </w:r>
    </w:p>
    <w:p>
      <w:pPr>
        <w:spacing w:before="75" w:after="0"/>
      </w:pPr>
      <w:r>
        <w:rPr>
          <w:b w:val="1"/>
          <w:bCs w:val="1"/>
        </w:rPr>
        <w:t xml:space="preserve">第三章 中国退烧药行业区域市场分析</w:t>
      </w:r>
    </w:p>
    <w:p>
      <w:pPr>
        <w:spacing w:before="75" w:after="0"/>
      </w:pPr>
      <w:r>
        <w:rPr/>
        <w:t xml:space="preserve">第一节 2025年华北地区退烧药行业分析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三、2023-2025年市场需求情况分析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2025年东北地区退烧药行业分析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三、2023-2025年市场需求情况分析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2025年华东地区退烧药行业分析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三、2023-2025年市场需求情况分析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2025年华南地区退烧药行业分析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三、2023-2025年市场需求情况分析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2025年华中地区退烧药行业分析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三、2023-2025年市场需求情况分析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2025年西南地区退烧药行业分析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三、2023-2025年市场需求情况分析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2025年西北地区退烧药行业分析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三、2023-2025年市场需求情况分析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退烧药行业投资与发展前景分析</w:t>
      </w:r>
    </w:p>
    <w:p>
      <w:pPr>
        <w:spacing w:before="75" w:after="0"/>
      </w:pPr>
      <w:r>
        <w:rPr/>
        <w:t xml:space="preserve">第一节 2025年退烧药行业投资情况分析</w:t>
      </w:r>
    </w:p>
    <w:p>
      <w:pPr>
        <w:spacing w:before="75" w:after="0"/>
      </w:pPr>
      <w:r>
        <w:rPr/>
        <w:t xml:space="preserve">一、2025年总体投资结构</w:t>
      </w:r>
    </w:p>
    <w:p>
      <w:pPr>
        <w:spacing w:before="75" w:after="0"/>
      </w:pPr>
      <w:r>
        <w:rPr/>
        <w:t xml:space="preserve">二、2025年投资规模及增速情况</w:t>
      </w:r>
    </w:p>
    <w:p>
      <w:pPr>
        <w:spacing w:before="75" w:after="0"/>
      </w:pPr>
      <w:r>
        <w:rPr/>
        <w:t xml:space="preserve">三、2025年分地区投资分析</w:t>
      </w:r>
    </w:p>
    <w:p>
      <w:pPr>
        <w:spacing w:before="75" w:after="0"/>
      </w:pPr>
      <w:r>
        <w:rPr/>
        <w:t xml:space="preserve">第二节 退烧药行业投资机会分析</w:t>
      </w:r>
    </w:p>
    <w:p>
      <w:pPr>
        <w:spacing w:before="75" w:after="0"/>
      </w:pPr>
      <w:r>
        <w:rPr/>
        <w:t xml:space="preserve">一、退烧药投资项目分析</w:t>
      </w:r>
    </w:p>
    <w:p>
      <w:pPr>
        <w:spacing w:before="75" w:after="0"/>
      </w:pPr>
      <w:r>
        <w:rPr/>
        <w:t xml:space="preserve">二、可以投资的退烧药模式</w:t>
      </w:r>
    </w:p>
    <w:p>
      <w:pPr>
        <w:spacing w:before="75" w:after="0"/>
      </w:pPr>
      <w:r>
        <w:rPr/>
        <w:t xml:space="preserve">三、2026年退烧药投资机会</w:t>
      </w:r>
    </w:p>
    <w:p>
      <w:pPr>
        <w:spacing w:before="75" w:after="0"/>
      </w:pPr>
      <w:r>
        <w:rPr/>
        <w:t xml:space="preserve">四、2026年退烧药投资新方向</w:t>
      </w:r>
    </w:p>
    <w:p>
      <w:pPr>
        <w:spacing w:before="75" w:after="0"/>
      </w:pPr>
      <w:r>
        <w:rPr/>
        <w:t xml:space="preserve">第三节 退烧药行业发展前景分析</w:t>
      </w:r>
    </w:p>
    <w:p>
      <w:pPr>
        <w:spacing w:before="75" w:after="0"/>
      </w:pPr>
      <w:r>
        <w:rPr/>
        <w:t xml:space="preserve">一、2026年退烧药市场面临的发展商机</w:t>
      </w:r>
    </w:p>
    <w:p>
      <w:pPr>
        <w:spacing w:before="75" w:after="0"/>
      </w:pPr>
      <w:r>
        <w:rPr/>
        <w:t xml:space="preserve">二、2026-2031年退烧药市场的发展前景分析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退烧药行业竞争格局分析</w:t>
      </w:r>
    </w:p>
    <w:p>
      <w:pPr>
        <w:spacing w:before="75" w:after="0"/>
      </w:pPr>
      <w:r>
        <w:rPr/>
        <w:t xml:space="preserve">第一节 退烧药行业集中度分析</w:t>
      </w:r>
    </w:p>
    <w:p>
      <w:pPr>
        <w:spacing w:before="75" w:after="0"/>
      </w:pPr>
      <w:r>
        <w:rPr/>
        <w:t xml:space="preserve">一、退烧药市场集中度分析</w:t>
      </w:r>
    </w:p>
    <w:p>
      <w:pPr>
        <w:spacing w:before="75" w:after="0"/>
      </w:pPr>
      <w:r>
        <w:rPr/>
        <w:t xml:space="preserve">二、退烧药区域集中度分析</w:t>
      </w:r>
    </w:p>
    <w:p>
      <w:pPr>
        <w:spacing w:before="75" w:after="0"/>
      </w:pPr>
      <w:r>
        <w:rPr/>
        <w:t xml:space="preserve">第二节 退烧药行业主要企业竞争力分析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退烧药行业竞争格局分析</w:t>
      </w:r>
    </w:p>
    <w:p>
      <w:pPr>
        <w:spacing w:before="75" w:after="0"/>
      </w:pPr>
      <w:r>
        <w:rPr/>
        <w:t xml:space="preserve">一、2025年退烧药行业竞争分析</w:t>
      </w:r>
    </w:p>
    <w:p>
      <w:pPr>
        <w:spacing w:before="75" w:after="0"/>
      </w:pPr>
      <w:r>
        <w:rPr/>
        <w:t xml:space="preserve">二、2025年中外退烧药产品竞争分析</w:t>
      </w:r>
    </w:p>
    <w:p>
      <w:pPr>
        <w:spacing w:before="75" w:after="0"/>
      </w:pPr>
      <w:r>
        <w:rPr/>
        <w:t xml:space="preserve">三、2023-2025年我国退烧药市场竞争分析</w:t>
      </w:r>
    </w:p>
    <w:p>
      <w:pPr>
        <w:spacing w:before="75" w:after="0"/>
      </w:pPr>
      <w:r>
        <w:rPr/>
        <w:t xml:space="preserve">四、2026-2031年国内主要退烧药企业动向</w:t>
      </w:r>
    </w:p>
    <w:p>
      <w:pPr>
        <w:spacing w:before="75" w:after="0"/>
      </w:pPr>
      <w:r>
        <w:rPr>
          <w:b w:val="1"/>
          <w:bCs w:val="1"/>
        </w:rPr>
        <w:t xml:space="preserve">第六章 2023-2025年中国退烧药行业发展形势分析</w:t>
      </w:r>
    </w:p>
    <w:p>
      <w:pPr>
        <w:spacing w:before="75" w:after="0"/>
      </w:pPr>
      <w:r>
        <w:rPr/>
        <w:t xml:space="preserve">第一节 退烧药行业发展概况</w:t>
      </w:r>
    </w:p>
    <w:p>
      <w:pPr>
        <w:spacing w:before="75" w:after="0"/>
      </w:pPr>
      <w:r>
        <w:rPr/>
        <w:t xml:space="preserve">一、退烧药行业发展特点分析</w:t>
      </w:r>
    </w:p>
    <w:p>
      <w:pPr>
        <w:spacing w:before="75" w:after="0"/>
      </w:pPr>
      <w:r>
        <w:rPr/>
        <w:t xml:space="preserve">二、退烧药行业投资现状分析</w:t>
      </w:r>
    </w:p>
    <w:p>
      <w:pPr>
        <w:spacing w:before="75" w:after="0"/>
      </w:pPr>
      <w:r>
        <w:rPr/>
        <w:t xml:space="preserve">三、退烧药行业总产值分析</w:t>
      </w:r>
    </w:p>
    <w:p>
      <w:pPr>
        <w:spacing w:before="75" w:after="0"/>
      </w:pPr>
      <w:r>
        <w:rPr/>
        <w:t xml:space="preserve">四、退烧药行业技术发展分析</w:t>
      </w:r>
    </w:p>
    <w:p>
      <w:pPr>
        <w:spacing w:before="75" w:after="0"/>
      </w:pPr>
      <w:r>
        <w:rPr/>
        <w:t xml:space="preserve">五、退烧药市场规模分析</w:t>
      </w:r>
    </w:p>
    <w:p>
      <w:pPr>
        <w:spacing w:before="75" w:after="0"/>
      </w:pPr>
      <w:r>
        <w:rPr/>
        <w:t xml:space="preserve">第二节 2023-2025年退烧药产销状况分析</w:t>
      </w:r>
    </w:p>
    <w:p>
      <w:pPr>
        <w:spacing w:before="75" w:after="0"/>
      </w:pPr>
      <w:r>
        <w:rPr/>
        <w:t xml:space="preserve">一、退烧药产量分析</w:t>
      </w:r>
    </w:p>
    <w:p>
      <w:pPr>
        <w:spacing w:before="75" w:after="0"/>
      </w:pPr>
      <w:r>
        <w:rPr/>
        <w:t xml:space="preserve">二、退烧药产能分析</w:t>
      </w:r>
    </w:p>
    <w:p>
      <w:pPr>
        <w:spacing w:before="75" w:after="0"/>
      </w:pPr>
      <w:r>
        <w:rPr/>
        <w:t xml:space="preserve">三、退烧药市场需求状况分析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中国退烧药行业整体运行指标分析</w:t>
      </w:r>
    </w:p>
    <w:p>
      <w:pPr>
        <w:spacing w:before="75" w:after="0"/>
      </w:pPr>
      <w:r>
        <w:rPr/>
        <w:t xml:space="preserve">第一节 2025年中国退烧药行业总体规模分析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2025年中国退烧药行业产销分析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2025年中国退烧药行业财务指标总体分析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一、2023-2025年退烧药行业库存情况</w:t>
      </w:r>
    </w:p>
    <w:p>
      <w:pPr>
        <w:spacing w:before="75" w:after="0"/>
      </w:pPr>
      <w:r>
        <w:rPr/>
        <w:t xml:space="preserve">二、2023-2025年退烧药行业资金周转情况</w:t>
      </w:r>
    </w:p>
    <w:p>
      <w:pPr>
        <w:spacing w:before="75" w:after="0"/>
      </w:pPr>
      <w:r>
        <w:rPr>
          <w:b w:val="1"/>
          <w:bCs w:val="1"/>
        </w:rPr>
        <w:t xml:space="preserve">第八章 退烧药行业盈利指标分析</w:t>
      </w:r>
    </w:p>
    <w:p>
      <w:pPr>
        <w:spacing w:before="75" w:after="0"/>
      </w:pPr>
      <w:r>
        <w:rPr/>
        <w:t xml:space="preserve">第一节 2025年中国退烧药行业利润总额分析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2025年中国退烧药行业销售利润率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2025年中国退烧药行业总资产利润率分析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2025年中国退烧药行业产值利税率分析</w:t>
      </w:r>
    </w:p>
    <w:p>
      <w:pPr>
        <w:spacing w:before="75" w:after="0"/>
      </w:pPr>
      <w:r>
        <w:rPr/>
        <w:t xml:space="preserve">第五节 退烧药企业发展分析</w:t>
      </w:r>
    </w:p>
    <w:p>
      <w:pPr>
        <w:spacing w:before="75" w:after="0"/>
      </w:pPr>
      <w:r>
        <w:rPr/>
        <w:t xml:space="preserve">一、山东新华制药股份有限公司</w:t>
      </w:r>
    </w:p>
    <w:p>
      <w:pPr>
        <w:spacing w:before="75" w:after="0"/>
      </w:pPr>
      <w:r>
        <w:rPr/>
        <w:t xml:space="preserve">1、企业产销规模分析</w:t>
      </w:r>
    </w:p>
    <w:p>
      <w:pPr>
        <w:spacing w:before="75" w:after="0"/>
      </w:pPr>
      <w:r>
        <w:rPr/>
        <w:t xml:space="preserve">2、产品分析</w:t>
      </w:r>
    </w:p>
    <w:p>
      <w:pPr>
        <w:spacing w:before="75" w:after="0"/>
      </w:pPr>
      <w:r>
        <w:rPr/>
        <w:t xml:space="preserve">3、企业经营分析</w:t>
      </w:r>
    </w:p>
    <w:p>
      <w:pPr>
        <w:spacing w:before="75" w:after="0"/>
      </w:pPr>
      <w:r>
        <w:rPr/>
        <w:t xml:space="preserve">4、企业优势分析</w:t>
      </w:r>
    </w:p>
    <w:p>
      <w:pPr>
        <w:spacing w:before="75" w:after="0"/>
      </w:pPr>
      <w:r>
        <w:rPr/>
        <w:t xml:space="preserve">5、公司战略规划分析</w:t>
      </w:r>
    </w:p>
    <w:p>
      <w:pPr>
        <w:spacing w:before="75" w:after="0"/>
      </w:pPr>
      <w:r>
        <w:rPr>
          <w:b w:val="1"/>
          <w:bCs w:val="1"/>
        </w:rPr>
        <w:t xml:space="preserve">第九章 退烧药行业投资策略分析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2025年退烧药行业投资效益分析</w:t>
      </w:r>
    </w:p>
    <w:p>
      <w:pPr>
        <w:spacing w:before="75" w:after="0"/>
      </w:pPr>
      <w:r>
        <w:rPr/>
        <w:t xml:space="preserve">第四节 2025年退烧药行业投资策略研究</w:t>
      </w:r>
    </w:p>
    <w:p>
      <w:pPr>
        <w:spacing w:before="75" w:after="0"/>
      </w:pPr>
      <w:r>
        <w:rPr>
          <w:b w:val="1"/>
          <w:bCs w:val="1"/>
        </w:rPr>
        <w:t xml:space="preserve">第十章 2026-2031年退烧药行业投资风险预警</w:t>
      </w:r>
    </w:p>
    <w:p>
      <w:pPr>
        <w:spacing w:before="75" w:after="0"/>
      </w:pPr>
      <w:r>
        <w:rPr/>
        <w:t xml:space="preserve">第一节 影响退烧药行业发展的主要因素</w:t>
      </w:r>
    </w:p>
    <w:p>
      <w:pPr>
        <w:spacing w:before="75" w:after="0"/>
      </w:pPr>
      <w:r>
        <w:rPr/>
        <w:t xml:space="preserve">一、2025年影响退烧药行业运行的有利因素</w:t>
      </w:r>
    </w:p>
    <w:p>
      <w:pPr>
        <w:spacing w:before="75" w:after="0"/>
      </w:pPr>
      <w:r>
        <w:rPr/>
        <w:t xml:space="preserve">二、2025年影响退烧药行业运行的不利因素</w:t>
      </w:r>
    </w:p>
    <w:p>
      <w:pPr>
        <w:spacing w:before="75" w:after="0"/>
      </w:pPr>
      <w:r>
        <w:rPr/>
        <w:t xml:space="preserve">三、2026年我国退烧药行业发展面临的挑战</w:t>
      </w:r>
    </w:p>
    <w:p>
      <w:pPr>
        <w:spacing w:before="75" w:after="0"/>
      </w:pPr>
      <w:r>
        <w:rPr/>
        <w:t xml:space="preserve">四、2026年我国退烧药行业发展面临的机遇</w:t>
      </w:r>
    </w:p>
    <w:p>
      <w:pPr>
        <w:spacing w:before="75" w:after="0"/>
      </w:pPr>
      <w:r>
        <w:rPr/>
        <w:t xml:space="preserve">第二节 退烧药行业投资风险预警</w:t>
      </w:r>
    </w:p>
    <w:p>
      <w:pPr>
        <w:spacing w:before="75" w:after="0"/>
      </w:pPr>
      <w:r>
        <w:rPr/>
        <w:t xml:space="preserve">一、2026-2031年退烧药行业市场风险预测</w:t>
      </w:r>
    </w:p>
    <w:p>
      <w:pPr>
        <w:spacing w:before="75" w:after="0"/>
      </w:pPr>
      <w:r>
        <w:rPr/>
        <w:t xml:space="preserve">二、2026-2031年退烧药行业政策风险预测</w:t>
      </w:r>
    </w:p>
    <w:p>
      <w:pPr>
        <w:spacing w:before="75" w:after="0"/>
      </w:pPr>
      <w:r>
        <w:rPr/>
        <w:t xml:space="preserve">三、2026-2031年退烧药行业经营风险预测</w:t>
      </w:r>
    </w:p>
    <w:p>
      <w:pPr>
        <w:spacing w:before="75" w:after="0"/>
      </w:pPr>
      <w:r>
        <w:rPr/>
        <w:t xml:space="preserve">四、2026-2031年退烧药行业技术风险预测</w:t>
      </w:r>
    </w:p>
    <w:p>
      <w:pPr>
        <w:spacing w:before="75" w:after="0"/>
      </w:pPr>
      <w:r>
        <w:rPr/>
        <w:t xml:space="preserve">五、2026-2031年退烧药行业竞争风险预测</w:t>
      </w:r>
    </w:p>
    <w:p>
      <w:pPr>
        <w:spacing w:before="75" w:after="0"/>
      </w:pPr>
      <w:r>
        <w:rPr/>
        <w:t xml:space="preserve">六、2026-2031年退烧药行业其他风险预测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第十一章 2026-2031年退烧药行业发展趋势分析</w:t>
      </w:r>
    </w:p>
    <w:p>
      <w:pPr>
        <w:spacing w:before="75" w:after="0"/>
      </w:pPr>
      <w:r>
        <w:rPr/>
        <w:t xml:space="preserve">第一节 2026-2031年中国退烧药市场趋势分析</w:t>
      </w:r>
    </w:p>
    <w:p>
      <w:pPr>
        <w:spacing w:before="75" w:after="0"/>
      </w:pPr>
      <w:r>
        <w:rPr/>
        <w:t xml:space="preserve">一、2023-2025年我国退烧药市场趋势总结</w:t>
      </w:r>
    </w:p>
    <w:p>
      <w:pPr>
        <w:spacing w:before="75" w:after="0"/>
      </w:pPr>
      <w:r>
        <w:rPr/>
        <w:t xml:space="preserve">二、2026-2031年我国退烧药发展趋势分析</w:t>
      </w:r>
    </w:p>
    <w:p>
      <w:pPr>
        <w:spacing w:before="75" w:after="0"/>
      </w:pPr>
      <w:r>
        <w:rPr/>
        <w:t xml:space="preserve">第二节 2026-2031年退烧药产品发展趋势分析</w:t>
      </w:r>
    </w:p>
    <w:p>
      <w:pPr>
        <w:spacing w:before="75" w:after="0"/>
      </w:pPr>
      <w:r>
        <w:rPr/>
        <w:t xml:space="preserve">一、2026-2031年退烧药产品技术趋势分析</w:t>
      </w:r>
    </w:p>
    <w:p>
      <w:pPr>
        <w:spacing w:before="75" w:after="0"/>
      </w:pPr>
      <w:r>
        <w:rPr/>
        <w:t xml:space="preserve">二、2026-2031年退烧药产品价格趋势分析</w:t>
      </w:r>
    </w:p>
    <w:p>
      <w:pPr>
        <w:spacing w:before="75" w:after="0"/>
      </w:pPr>
      <w:r>
        <w:rPr/>
        <w:t xml:space="preserve">第三节 2026-2031年中国退烧药行业供需预测</w:t>
      </w:r>
    </w:p>
    <w:p>
      <w:pPr>
        <w:spacing w:before="75" w:after="0"/>
      </w:pPr>
      <w:r>
        <w:rPr/>
        <w:t xml:space="preserve">一、2026-2031年中国退烧药供给预测</w:t>
      </w:r>
    </w:p>
    <w:p>
      <w:pPr>
        <w:spacing w:before="75" w:after="0"/>
      </w:pPr>
      <w:r>
        <w:rPr/>
        <w:t xml:space="preserve">二、2026-2031年中国退烧药需求预测</w:t>
      </w:r>
    </w:p>
    <w:p>
      <w:pPr>
        <w:spacing w:before="75" w:after="0"/>
      </w:pPr>
      <w:r>
        <w:rPr/>
        <w:t xml:space="preserve">第四节 2026-2031年退烧药行业规划建议</w:t>
      </w:r>
    </w:p>
    <w:p>
      <w:pPr>
        <w:spacing w:before="75" w:after="0"/>
      </w:pPr>
      <w:r>
        <w:rPr>
          <w:b w:val="1"/>
          <w:bCs w:val="1"/>
        </w:rPr>
        <w:t xml:space="preserve">第十二章 退烧药企业管理策略建议</w:t>
      </w:r>
    </w:p>
    <w:p>
      <w:pPr>
        <w:spacing w:before="75" w:after="0"/>
      </w:pPr>
      <w:r>
        <w:rPr/>
        <w:t xml:space="preserve">第一节 市场策略分析</w:t>
      </w:r>
    </w:p>
    <w:p>
      <w:pPr>
        <w:spacing w:before="75" w:after="0"/>
      </w:pPr>
      <w:r>
        <w:rPr/>
        <w:t xml:space="preserve">一、退烧药价格策略分析</w:t>
      </w:r>
    </w:p>
    <w:p>
      <w:pPr>
        <w:spacing w:before="75" w:after="0"/>
      </w:pPr>
      <w:r>
        <w:rPr/>
        <w:t xml:space="preserve">二、退烧药渠道策略分析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提高退烧药企业竞争力的策略</w:t>
      </w:r>
    </w:p>
    <w:p>
      <w:pPr>
        <w:spacing w:before="75" w:after="0"/>
      </w:pPr>
      <w:r>
        <w:rPr/>
        <w:t xml:space="preserve">一、提高中国退烧药企业核心竞争力的对策</w:t>
      </w:r>
    </w:p>
    <w:p>
      <w:pPr>
        <w:spacing w:before="75" w:after="0"/>
      </w:pPr>
      <w:r>
        <w:rPr/>
        <w:t xml:space="preserve">二、退烧药企业提升竞争力的主要方向</w:t>
      </w:r>
    </w:p>
    <w:p>
      <w:pPr>
        <w:spacing w:before="75" w:after="0"/>
      </w:pPr>
      <w:r>
        <w:rPr/>
        <w:t xml:space="preserve">三、影响退烧药企业核心竞争力的因素及提升途径</w:t>
      </w:r>
    </w:p>
    <w:p>
      <w:pPr>
        <w:spacing w:before="75" w:after="0"/>
      </w:pPr>
      <w:r>
        <w:rPr/>
        <w:t xml:space="preserve">四、提高退烧药企业竞争力的策略</w:t>
      </w:r>
    </w:p>
    <w:p>
      <w:pPr>
        <w:spacing w:before="75" w:after="0"/>
      </w:pPr>
      <w:r>
        <w:rPr/>
        <w:t xml:space="preserve">第四节 对我国退烧药品牌的战略思考</w:t>
      </w:r>
    </w:p>
    <w:p>
      <w:pPr>
        <w:spacing w:before="75" w:after="0"/>
      </w:pPr>
      <w:r>
        <w:rPr/>
        <w:t xml:space="preserve">一、退烧药实施品牌战略的意义</w:t>
      </w:r>
    </w:p>
    <w:p>
      <w:pPr>
        <w:spacing w:before="75" w:after="0"/>
      </w:pPr>
      <w:r>
        <w:rPr/>
        <w:t xml:space="preserve">二、退烧药企业品牌的现状分析</w:t>
      </w:r>
    </w:p>
    <w:p>
      <w:pPr>
        <w:spacing w:before="75" w:after="0"/>
      </w:pPr>
      <w:r>
        <w:rPr/>
        <w:t xml:space="preserve">三、我国退烧药企业的品牌战略</w:t>
      </w:r>
    </w:p>
    <w:p>
      <w:pPr>
        <w:spacing w:before="75" w:after="0"/>
      </w:pPr>
      <w:r>
        <w:rPr/>
        <w:t xml:space="preserve">四、退烧药品牌战略管理的策略</w:t>
      </w:r>
    </w:p>
    <w:p>
      <w:pPr>
        <w:spacing w:before="75" w:after="0"/>
      </w:pPr>
      <w:r>
        <w:rPr>
          <w:b w:val="1"/>
          <w:bCs w:val="1"/>
        </w:rPr>
        <w:t xml:space="preserve">图表目录</w:t>
      </w:r>
    </w:p>
    <w:p>
      <w:pPr>
        <w:spacing w:before="75" w:after="0"/>
      </w:pPr>
      <w:r>
        <w:rPr/>
        <w:t xml:space="preserve">图表：2023-2025年退烧药产量分析</w:t>
      </w:r>
    </w:p>
    <w:p>
      <w:pPr>
        <w:spacing w:before="75" w:after="0"/>
      </w:pPr>
      <w:r>
        <w:rPr/>
        <w:t xml:space="preserve">图表：2023-2025年退烧药产能分析</w:t>
      </w:r>
    </w:p>
    <w:p>
      <w:pPr>
        <w:spacing w:before="75" w:after="0"/>
      </w:pPr>
      <w:r>
        <w:rPr/>
        <w:t xml:space="preserve">图表：2023-2025年退烧药市场需求分析</w:t>
      </w:r>
    </w:p>
    <w:p>
      <w:pPr>
        <w:spacing w:before="75" w:after="0"/>
      </w:pPr>
      <w:r>
        <w:rPr/>
        <w:t xml:space="preserve">图表：2025年中国退烧药业总体规模企业数量结构</w:t>
      </w:r>
    </w:p>
    <w:p>
      <w:pPr>
        <w:spacing w:before="75" w:after="0"/>
      </w:pPr>
      <w:r>
        <w:rPr/>
        <w:t xml:space="preserve">图表：2023-2025年退烧药行业盈利能力分析</w:t>
      </w:r>
    </w:p>
    <w:p>
      <w:pPr>
        <w:spacing w:before="75" w:after="0"/>
      </w:pPr>
      <w:r>
        <w:rPr/>
        <w:t xml:space="preserve">图表：2023-2025年退烧药行业销售及利润分析</w:t>
      </w:r>
    </w:p>
    <w:p>
      <w:pPr>
        <w:spacing w:before="75" w:after="0"/>
      </w:pPr>
      <w:r>
        <w:rPr/>
        <w:t xml:space="preserve">图表：2023-2025年退烧药行业资产分析</w:t>
      </w:r>
    </w:p>
    <w:p>
      <w:pPr>
        <w:spacing w:before="75" w:after="0"/>
      </w:pPr>
      <w:r>
        <w:rPr/>
        <w:t xml:space="preserve">图表：2023-2025年退烧药行业负债分析</w:t>
      </w:r>
    </w:p>
    <w:p>
      <w:pPr>
        <w:spacing w:before="75" w:after="0"/>
      </w:pPr>
      <w:r>
        <w:rPr/>
        <w:t xml:space="preserve">图表：2023-2025年退烧药行业偿债能力分析</w:t>
      </w:r>
    </w:p>
    <w:p>
      <w:pPr>
        <w:spacing w:before="75" w:after="0"/>
      </w:pPr>
      <w:r>
        <w:rPr/>
        <w:t xml:space="preserve">图表：2023-2025年退烧药行业成本费用利润率分析</w:t>
      </w:r>
    </w:p>
    <w:p>
      <w:pPr>
        <w:spacing w:before="75" w:after="0"/>
      </w:pPr>
      <w:r>
        <w:rPr/>
        <w:t xml:space="preserve">图表：2023-2025年退烧药行业销售成本分析</w:t>
      </w:r>
    </w:p>
    <w:p>
      <w:pPr>
        <w:spacing w:before="75" w:after="0"/>
      </w:pPr>
      <w:r>
        <w:rPr/>
        <w:t xml:space="preserve">图表：2023-2025年退烧药行业销售费用分析</w:t>
      </w:r>
    </w:p>
    <w:p>
      <w:pPr>
        <w:spacing w:before="75" w:after="0"/>
      </w:pPr>
      <w:r>
        <w:rPr/>
        <w:t xml:space="preserve">图表：2023-2025年退烧药行业管理费用分析</w:t>
      </w:r>
    </w:p>
    <w:p>
      <w:pPr>
        <w:spacing w:before="75" w:after="0"/>
      </w:pPr>
      <w:r>
        <w:rPr/>
        <w:t xml:space="preserve">图表：2023-2025年退烧药行业财务费用分析</w:t>
      </w:r>
    </w:p>
    <w:p>
      <w:pPr>
        <w:spacing w:before="75" w:after="0"/>
      </w:pPr>
      <w:r>
        <w:rPr/>
        <w:t xml:space="preserve">图表：2023-2025年退烧药行业营运能力分析</w:t>
      </w:r>
    </w:p>
    <w:p>
      <w:pPr>
        <w:spacing w:before="75" w:after="0"/>
      </w:pPr>
      <w:r>
        <w:rPr/>
        <w:t xml:space="preserve">图表：2023-2025年退烧药行业发展能力分析</w:t>
      </w:r>
    </w:p>
    <w:p>
      <w:pPr>
        <w:spacing w:before="75" w:after="0"/>
      </w:pPr>
      <w:r>
        <w:rPr/>
        <w:t xml:space="preserve">图表：2023-2025年退烧药行业价格走势</w:t>
      </w:r>
    </w:p>
    <w:p>
      <w:pPr>
        <w:spacing w:before="75" w:after="0"/>
      </w:pPr>
      <w:r>
        <w:rPr/>
        <w:t xml:space="preserve">图表：2023-2025年退烧药行业营业收入情况</w:t>
      </w:r>
    </w:p>
    <w:p>
      <w:pPr>
        <w:spacing w:before="75" w:after="0"/>
      </w:pPr>
      <w:r>
        <w:rPr/>
        <w:t xml:space="preserve">图表：2023-2025年退烧药行业销售毛利率分析</w:t>
      </w:r>
    </w:p>
    <w:p>
      <w:pPr>
        <w:spacing w:before="75" w:after="0"/>
      </w:pPr>
      <w:r>
        <w:rPr/>
        <w:t xml:space="preserve">图表：2023-2025年退烧药行业赢利能力</w:t>
      </w:r>
    </w:p>
    <w:p>
      <w:pPr>
        <w:spacing w:before="75" w:after="0"/>
      </w:pPr>
      <w:r>
        <w:rPr/>
        <w:t xml:space="preserve">图表：2026-2031年退烧药行业赢利预测</w:t>
      </w:r>
    </w:p>
    <w:p>
      <w:pPr>
        <w:spacing w:before="75" w:after="0"/>
      </w:pPr>
      <w:r>
        <w:rPr/>
        <w:t xml:space="preserve">图表：2026-2031年中国退烧药市场价格走势预测</w:t>
      </w:r>
    </w:p>
    <w:p>
      <w:pPr>
        <w:spacing w:before="75" w:after="0"/>
      </w:pPr>
      <w:r>
        <w:rPr/>
        <w:t xml:space="preserve">图表：2026-2031年中国退烧药市场供给前景预测</w:t>
      </w:r>
    </w:p>
    <w:p>
      <w:pPr>
        <w:spacing w:before="75" w:after="0"/>
      </w:pPr>
      <w:r>
        <w:rPr/>
        <w:t xml:space="preserve">图表：2026-2031年中国退烧药需求发展前景预测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本文地址：https://www.51baogao.cn/baogao/20260328/4066003.shtml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6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2026-2031年退烧药市场投资前景分析及供需格局研究预测报告</dc:title>
  <dc:description>2026-2031年退烧药市场投资前景分析及供需格局研究预测报告</dc:description>
  <dc:subject>2026-2031年退烧药市场投资前景分析及供需格局研究预测报告</dc:subject>
  <cp:keywords>研究报告</cp:keywords>
  <cp:category>研究报告</cp:category>
  <cp:lastModifiedBy>北京中道泰和信息咨询有限公司</cp:lastModifiedBy>
  <dcterms:created xsi:type="dcterms:W3CDTF">2026-03-30T21:20:01+08:00</dcterms:created>
  <dcterms:modified xsi:type="dcterms:W3CDTF">2026-03-30T21:20:01+08:00</dcterms:modified>
</cp:coreProperties>
</file>

<file path=docProps/custom.xml><?xml version="1.0" encoding="utf-8"?>
<Properties xmlns="http://schemas.openxmlformats.org/officeDocument/2006/custom-properties" xmlns:vt="http://schemas.openxmlformats.org/officeDocument/2006/docPropsVTypes"/>
</file>