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2026-2031年中国AI产品行业全景调研与投资趋势分析报告</w:t>
      </w:r>
    </w:p>
    <w:p>
      <w:pPr>
        <w:spacing w:after="150"/>
      </w:pPr>
      <w:r>
        <w:rPr>
          <w:b w:val="1"/>
          <w:bCs w:val="1"/>
        </w:rPr>
        <w:t xml:space="preserve">报告简介</w:t>
      </w:r>
    </w:p>
    <w:p>
      <w:pPr>
        <w:spacing w:after="150"/>
      </w:pPr>
      <w:r>
        <w:rPr/>
        <w:t xml:space="preserve">AI产品是指以人工智能技术为核心驱动，通过机器学习、自然语言处理(NLP)、计算机视觉(CV)、机器人流程自动化(RPA)等技术，实现感知、决策、执行等功能的软硬件产品或服务。</w:t>
      </w:r>
    </w:p>
    <w:p>
      <w:pPr>
        <w:spacing w:after="150"/>
      </w:pPr>
      <w:r>
        <w:rPr/>
        <w:t xml:space="preserve">在科技飞速发展的当下，人工智能(AI)已然成为推动全球经济变革与发展的核心力量。AIDC基建大时代到来，全球AI共振，市场规模爆发。根据Frost &amp; Sullivan数据，2023年全球AI市场规模为4732.7亿美元。AI应用、大模型训练/推理等新需求、新业务崛起，带动AI市场规模高速增长，数据显示，2024年全球AI市场规模达6157亿美元，2025年预计为7575.8亿美元。</w:t>
      </w:r>
    </w:p>
    <w:p>
      <w:pPr>
        <w:spacing w:after="150"/>
      </w:pPr>
      <w:r>
        <w:rPr/>
        <w:t xml:space="preserve">随着AI产品实用价值持续凸显，全球用户付费意愿稳步提升。2025年全球AI产品付费用户规模达8.5亿人次/家，较2024年同比增长75%，付费转化率从2024年的8%提升至11%。其中B端用户付费转化率达45%，较2024年提升12个百分点;C端用户付费转化率达9.2%，提升3.5个百分点，付费意愿提升趋势明确。预计2026年全球AI产品用户规模将突破110亿人次，同比增长37.5%，其中活跃用户规模有望达45亿人次。</w:t>
      </w:r>
    </w:p>
    <w:p>
      <w:pPr>
        <w:spacing w:after="150"/>
      </w:pPr>
      <w:r>
        <w:rPr/>
        <w:t xml:space="preserve">2025年8月，国务院发布了《国务院关于深入实施“人工智能+”行动的意见》，全面部署“人工智能+”行动，提出了部署“人工智能+” 科学技术、产业发展、消费提质、民生福祉、治理能力、全球合作六大重点行动，推动AI与经济社会各领域深度融合，并设定了2027、2030、2035年三个阶段的发展目标。“AI+”行动推动核心产业规模2024年突破7000亿元。</w:t>
      </w:r>
    </w:p>
    <w:p>
      <w:pPr>
        <w:spacing w:after="150"/>
      </w:pPr>
      <w:r>
        <w:rPr/>
        <w:t xml:space="preserve">中国人工智能行业市场规模不断扩大，AI技术对各行各业的渗透率在不断提升，应用场景广泛。数据显示，2024年中国人工智能行业市场规模达7470亿元，同比增长41.0%，预计2025年达10457亿元，占全球比重达20.9%。</w:t>
      </w:r>
    </w:p>
    <w:p>
      <w:pPr>
        <w:spacing w:after="150"/>
      </w:pPr>
      <w:r>
        <w:rPr/>
        <w:t xml:space="preserve">2023-2025年AI产品企业用户规模呈爆发式增长，2024年增至1520万家，2025年突破2350万家，三年复合增长率达64.3%，增速持续领跑用户群体。2023年国内AI产品个人用户达4.2亿人，2024年增至7.8亿人，2025年突破11.5亿人，三年复合增长率达63.7%，全民化应用趋势凸显。</w:t>
      </w:r>
    </w:p>
    <w:p>
      <w:pPr>
        <w:spacing w:after="150"/>
      </w:pPr>
      <w:r>
        <w:rPr/>
        <w:t xml:space="preserve">本研究咨询报告由专业咨询机构领衔撰写，在大量周密的市场调研基础上，主要依据国家统计局、商务部、国家发改委、工信部、国务院发展研究中心、IDC、Frost &amp; Sullivan、AIIA、CAAI、全国及海外多种相关报纸杂志的基础信息等公布和提供的大量资料和数据，客观、多角度地对中国AI产品市场进行了分析研究。报告在总结中国AI产品发展历程的基础上，结合新时期的各方面因素，对中国AI产品的发展趋势给予了细致和审慎的预测论证。报告资料详实，图表丰富，既有深入的分析，又有直观的比较，为AI产品企业在激烈的市场竞争中洞察先机，能准确及时地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ai 产品行业研究总论 </w:t>
      </w:r>
    </w:p>
    <w:p>
      <w:pPr>
        <w:spacing w:before="75" w:after="0"/>
      </w:pPr>
      <w:r>
        <w:rPr/>
        <w:t xml:space="preserve">第一节 研究范畴与行业界定 </w:t>
      </w:r>
    </w:p>
    <w:p>
      <w:pPr>
        <w:spacing w:before="75" w:after="0"/>
      </w:pPr>
      <w:r>
        <w:rPr/>
        <w:t xml:space="preserve">一、ai 产品行业的定义与技术边界划分 </w:t>
      </w:r>
    </w:p>
    <w:p>
      <w:pPr>
        <w:spacing w:before="75" w:after="0"/>
      </w:pPr>
      <w:r>
        <w:rPr/>
        <w:t xml:space="preserve">二、ai 产品分类标准：按功能/形态/应用场景 </w:t>
      </w:r>
    </w:p>
    <w:p>
      <w:pPr>
        <w:spacing w:before="75" w:after="0"/>
      </w:pPr>
      <w:r>
        <w:rPr/>
        <w:t xml:space="preserve">三、研究周期与数据来源权威性说明 </w:t>
      </w:r>
    </w:p>
    <w:p>
      <w:pPr>
        <w:spacing w:before="75" w:after="0"/>
      </w:pPr>
      <w:r>
        <w:rPr/>
        <w:t xml:space="preserve">四、研究方法论与分析模型框架 </w:t>
      </w:r>
    </w:p>
    <w:p>
      <w:pPr>
        <w:spacing w:before="75" w:after="0"/>
      </w:pPr>
      <w:r>
        <w:rPr/>
        <w:t xml:space="preserve">第二节 报告核心价值与应用指引 </w:t>
      </w:r>
    </w:p>
    <w:p>
      <w:pPr>
        <w:spacing w:before="75" w:after="0"/>
      </w:pPr>
      <w:r>
        <w:rPr/>
        <w:t xml:space="preserve">一、报告解决的五大核心问题 </w:t>
      </w:r>
    </w:p>
    <w:p>
      <w:pPr>
        <w:spacing w:before="75" w:after="0"/>
      </w:pPr>
      <w:r>
        <w:rPr/>
        <w:t xml:space="preserve">二、目标读者群体与三大应用场景 </w:t>
      </w:r>
    </w:p>
    <w:p>
      <w:pPr>
        <w:spacing w:before="75" w:after="0"/>
      </w:pPr>
      <w:r>
        <w:rPr/>
        <w:t xml:space="preserve">三、报告创新点与差异化研究视角 </w:t>
      </w:r>
    </w:p>
    <w:p>
      <w:pPr>
        <w:spacing w:before="75" w:after="0"/>
      </w:pPr>
      <w:r>
        <w:rPr/>
        <w:t xml:space="preserve">四、内容结构与逻辑脉络阅读导航 </w:t>
      </w:r>
    </w:p>
    <w:p>
      <w:pPr>
        <w:spacing w:before="75" w:after="0"/>
      </w:pPr>
      <w:r>
        <w:rPr>
          <w:b w:val="1"/>
          <w:bCs w:val="1"/>
        </w:rPr>
        <w:t xml:space="preserve">第二章 2023-2025年全球ai产品行业发展全景扫描 </w:t>
      </w:r>
    </w:p>
    <w:p>
      <w:pPr>
        <w:spacing w:before="75" w:after="0"/>
      </w:pPr>
      <w:r>
        <w:rPr/>
        <w:t xml:space="preserve">第一节 全球市场规模与增长轨迹 </w:t>
      </w:r>
    </w:p>
    <w:p>
      <w:pPr>
        <w:spacing w:before="75" w:after="0"/>
      </w:pPr>
      <w:r>
        <w:rPr/>
        <w:t xml:space="preserve">一、2023-2025年全球ai产品市场规模及增速 </w:t>
      </w:r>
    </w:p>
    <w:p>
      <w:pPr>
        <w:spacing w:before="75" w:after="0"/>
      </w:pPr>
      <w:r>
        <w:rPr/>
        <w:t xml:space="preserve">二、全球市场收入结构：软件/硬件/服务占比 </w:t>
      </w:r>
    </w:p>
    <w:p>
      <w:pPr>
        <w:spacing w:before="75" w:after="0"/>
      </w:pPr>
      <w:r>
        <w:rPr/>
        <w:t xml:space="preserve">三、全球市场区域分布格局与集中度 </w:t>
      </w:r>
    </w:p>
    <w:p>
      <w:pPr>
        <w:spacing w:before="75" w:after="0"/>
      </w:pPr>
      <w:r>
        <w:rPr/>
        <w:t xml:space="preserve">四、全球用户规模及付费意愿变化 </w:t>
      </w:r>
    </w:p>
    <w:p>
      <w:pPr>
        <w:spacing w:before="75" w:after="0"/>
      </w:pPr>
      <w:r>
        <w:rPr/>
        <w:t xml:space="preserve">第二节 全球技术演进与产品迭代 </w:t>
      </w:r>
    </w:p>
    <w:p>
      <w:pPr>
        <w:spacing w:before="75" w:after="0"/>
      </w:pPr>
      <w:r>
        <w:rPr/>
        <w:t xml:space="preserve">一、大模型技术代际划分标准 </w:t>
      </w:r>
    </w:p>
    <w:p>
      <w:pPr>
        <w:spacing w:before="75" w:after="0"/>
      </w:pPr>
      <w:r>
        <w:rPr/>
        <w:t xml:space="preserve">二、多模态融合技术成熟度评估 </w:t>
      </w:r>
    </w:p>
    <w:p>
      <w:pPr>
        <w:spacing w:before="75" w:after="0"/>
      </w:pPr>
      <w:r>
        <w:rPr/>
        <w:t xml:space="preserve">三、边缘 ai 与端侧部署技术渗透率 </w:t>
      </w:r>
    </w:p>
    <w:p>
      <w:pPr>
        <w:spacing w:before="75" w:after="0"/>
      </w:pPr>
      <w:r>
        <w:rPr/>
        <w:t xml:space="preserve">四、全球专利申请趋势与技术集中度 </w:t>
      </w:r>
    </w:p>
    <w:p>
      <w:pPr>
        <w:spacing w:before="75" w:after="0"/>
      </w:pPr>
      <w:r>
        <w:rPr/>
        <w:t xml:space="preserve">第三节 全球竞争格局与产业生态 </w:t>
      </w:r>
    </w:p>
    <w:p>
      <w:pPr>
        <w:spacing w:before="75" w:after="0"/>
      </w:pPr>
      <w:r>
        <w:rPr/>
        <w:t xml:space="preserve">一、第一梯队企业市场份额与平台生态优势 </w:t>
      </w:r>
    </w:p>
    <w:p>
      <w:pPr>
        <w:spacing w:before="75" w:after="0"/>
      </w:pPr>
      <w:r>
        <w:rPr/>
        <w:t xml:space="preserve">二、第二梯队企业垂直场景深耕策略 </w:t>
      </w:r>
    </w:p>
    <w:p>
      <w:pPr>
        <w:spacing w:before="75" w:after="0"/>
      </w:pPr>
      <w:r>
        <w:rPr/>
        <w:t xml:space="preserve">三、第三梯队企业技术追赶与差异化布局 </w:t>
      </w:r>
    </w:p>
    <w:p>
      <w:pPr>
        <w:spacing w:before="75" w:after="0"/>
      </w:pPr>
      <w:r>
        <w:rPr/>
        <w:t xml:space="preserve">四、开源社区贡献度与开发者生态活跃度 </w:t>
      </w:r>
    </w:p>
    <w:p>
      <w:pPr>
        <w:spacing w:before="75" w:after="0"/>
      </w:pPr>
      <w:r>
        <w:rPr>
          <w:b w:val="1"/>
          <w:bCs w:val="1"/>
        </w:rPr>
        <w:t xml:space="preserve">第三章 2023-2025年中国ai产品行业发展环境分析 </w:t>
      </w:r>
    </w:p>
    <w:p>
      <w:pPr>
        <w:spacing w:before="75" w:after="0"/>
      </w:pPr>
      <w:r>
        <w:rPr/>
        <w:t xml:space="preserve">第一节 宏观经济与产业基础环境 </w:t>
      </w:r>
    </w:p>
    <w:p>
      <w:pPr>
        <w:spacing w:before="75" w:after="0"/>
      </w:pPr>
      <w:r>
        <w:rPr/>
        <w:t xml:space="preserve">一、数字经济规模与ai产品消费转化率 </w:t>
      </w:r>
    </w:p>
    <w:p>
      <w:pPr>
        <w:spacing w:before="75" w:after="0"/>
      </w:pPr>
      <w:r>
        <w:rPr/>
        <w:t xml:space="preserve">二、算力基础设施投资对行业支撑效应 </w:t>
      </w:r>
    </w:p>
    <w:p>
      <w:pPr>
        <w:spacing w:before="75" w:after="0"/>
      </w:pPr>
      <w:r>
        <w:rPr/>
        <w:t xml:space="preserve">三、研发经费投入强度与ai人才储备 </w:t>
      </w:r>
    </w:p>
    <w:p>
      <w:pPr>
        <w:spacing w:before="75" w:after="0"/>
      </w:pPr>
      <w:r>
        <w:rPr/>
        <w:t xml:space="preserve">四、移动互联网用户规模及数字化接受度 </w:t>
      </w:r>
    </w:p>
    <w:p>
      <w:pPr>
        <w:spacing w:before="75" w:after="0"/>
      </w:pPr>
      <w:r>
        <w:rPr/>
        <w:t xml:space="preserve">第二节 技术支撑环境分析 </w:t>
      </w:r>
    </w:p>
    <w:p>
      <w:pPr>
        <w:spacing w:before="75" w:after="0"/>
      </w:pPr>
      <w:r>
        <w:rPr/>
        <w:t xml:space="preserve">一、云计算资源可用性与成本下降趋势 </w:t>
      </w:r>
    </w:p>
    <w:p>
      <w:pPr>
        <w:spacing w:before="75" w:after="0"/>
      </w:pPr>
      <w:r>
        <w:rPr/>
        <w:t xml:space="preserve">二、高质量数据集建设规模与标注质量 </w:t>
      </w:r>
    </w:p>
    <w:p>
      <w:pPr>
        <w:spacing w:before="75" w:after="0"/>
      </w:pPr>
      <w:r>
        <w:rPr/>
        <w:t xml:space="preserve">三、算法框架开源生态成熟度 </w:t>
      </w:r>
    </w:p>
    <w:p>
      <w:pPr>
        <w:spacing w:before="75" w:after="0"/>
      </w:pPr>
      <w:r>
        <w:rPr/>
        <w:t xml:space="preserve">四、芯片国产化替代进程与性能表现 </w:t>
      </w:r>
    </w:p>
    <w:p>
      <w:pPr>
        <w:spacing w:before="75" w:after="0"/>
      </w:pPr>
      <w:r>
        <w:rPr/>
        <w:t xml:space="preserve">第三节 市场需求环境分析 </w:t>
      </w:r>
    </w:p>
    <w:p>
      <w:pPr>
        <w:spacing w:before="75" w:after="0"/>
      </w:pPr>
      <w:r>
        <w:rPr/>
        <w:t xml:space="preserve">一、企业级ai产品采购预算规模及增速 </w:t>
      </w:r>
    </w:p>
    <w:p>
      <w:pPr>
        <w:spacing w:before="75" w:after="0"/>
      </w:pPr>
      <w:r>
        <w:rPr/>
        <w:t xml:space="preserve">二、个人用户ai产品付费意愿与arpu值 </w:t>
      </w:r>
    </w:p>
    <w:p>
      <w:pPr>
        <w:spacing w:before="75" w:after="0"/>
      </w:pPr>
      <w:r>
        <w:rPr/>
        <w:t xml:space="preserve">三、开发者群体规模与工具链需求 </w:t>
      </w:r>
    </w:p>
    <w:p>
      <w:pPr>
        <w:spacing w:before="75" w:after="0"/>
      </w:pPr>
      <w:r>
        <w:rPr/>
        <w:t xml:space="preserve">四、传统行业智能化转型需求强度 </w:t>
      </w:r>
    </w:p>
    <w:p>
      <w:pPr>
        <w:spacing w:before="75" w:after="0"/>
      </w:pPr>
      <w:r>
        <w:rPr>
          <w:b w:val="1"/>
          <w:bCs w:val="1"/>
        </w:rPr>
        <w:t xml:space="preserve">第四章 2023-2025年中国ai产品行业市场运行现状 </w:t>
      </w:r>
    </w:p>
    <w:p>
      <w:pPr>
        <w:spacing w:before="75" w:after="0"/>
      </w:pPr>
      <w:r>
        <w:rPr/>
        <w:t xml:space="preserve">第一节 市场规模与增长质量 </w:t>
      </w:r>
    </w:p>
    <w:p>
      <w:pPr>
        <w:spacing w:before="75" w:after="0"/>
      </w:pPr>
      <w:r>
        <w:rPr/>
        <w:t xml:space="preserve">一、2023-2025年 ai 产品整体市场规模及增速 </w:t>
      </w:r>
    </w:p>
    <w:p>
      <w:pPr>
        <w:spacing w:before="75" w:after="0"/>
      </w:pPr>
      <w:r>
        <w:rPr/>
        <w:t xml:space="preserve">二、ai产品用户规模(b 端/c 端/开发者)及增速 </w:t>
      </w:r>
    </w:p>
    <w:p>
      <w:pPr>
        <w:spacing w:before="75" w:after="0"/>
      </w:pPr>
      <w:r>
        <w:rPr/>
        <w:t xml:space="preserve">三、市场渗透率与潜在用户池规模 </w:t>
      </w:r>
    </w:p>
    <w:p>
      <w:pPr>
        <w:spacing w:before="75" w:after="0"/>
      </w:pPr>
      <w:r>
        <w:rPr/>
        <w:t xml:space="preserve">四、户均采购额/付费额与增长轨迹 </w:t>
      </w:r>
    </w:p>
    <w:p>
      <w:pPr>
        <w:spacing w:before="75" w:after="0"/>
      </w:pPr>
      <w:r>
        <w:rPr/>
        <w:t xml:space="preserve">第二节 市场结构特征分析 </w:t>
      </w:r>
    </w:p>
    <w:p>
      <w:pPr>
        <w:spacing w:before="75" w:after="0"/>
      </w:pPr>
      <w:r>
        <w:rPr/>
        <w:t xml:space="preserve">一、按产品形态划分：软件/saas/硬件/解决方案结构 </w:t>
      </w:r>
    </w:p>
    <w:p>
      <w:pPr>
        <w:spacing w:before="75" w:after="0"/>
      </w:pPr>
      <w:r>
        <w:rPr/>
        <w:t xml:space="preserve">二、按技术类型划分：nlp/cv/语音/多模态结构 </w:t>
      </w:r>
    </w:p>
    <w:p>
      <w:pPr>
        <w:spacing w:before="75" w:after="0"/>
      </w:pPr>
      <w:r>
        <w:rPr/>
        <w:t xml:space="preserve">三、按应用场景划分：办公/教育/医疗/金融/制造结构 </w:t>
      </w:r>
    </w:p>
    <w:p>
      <w:pPr>
        <w:spacing w:before="75" w:after="0"/>
      </w:pPr>
      <w:r>
        <w:rPr/>
        <w:t xml:space="preserve">四、按客户规模划分：大型企业/sme/个人结构 </w:t>
      </w:r>
    </w:p>
    <w:p>
      <w:pPr>
        <w:spacing w:before="75" w:after="0"/>
      </w:pPr>
      <w:r>
        <w:rPr/>
        <w:t xml:space="preserve">第三节 价格体系与盈利水平 </w:t>
      </w:r>
    </w:p>
    <w:p>
      <w:pPr>
        <w:spacing w:before="75" w:after="0"/>
      </w:pPr>
      <w:r>
        <w:rPr/>
        <w:t xml:space="preserve">一、ai 产品订阅价格区间与定价策略演变 </w:t>
      </w:r>
    </w:p>
    <w:p>
      <w:pPr>
        <w:spacing w:before="75" w:after="0"/>
      </w:pPr>
      <w:r>
        <w:rPr/>
        <w:t xml:space="preserve">二、定制化项目收费标准与毛利率 </w:t>
      </w:r>
    </w:p>
    <w:p>
      <w:pPr>
        <w:spacing w:before="75" w:after="0"/>
      </w:pPr>
      <w:r>
        <w:rPr/>
        <w:t xml:space="preserve">三、行业平均毛利率、净利率与 roe 水平 </w:t>
      </w:r>
    </w:p>
    <w:p>
      <w:pPr>
        <w:spacing w:before="75" w:after="0"/>
      </w:pPr>
      <w:r>
        <w:rPr/>
        <w:t xml:space="preserve">四、成本结构分解：研发/算力/营销/人力占比 </w:t>
      </w:r>
    </w:p>
    <w:p>
      <w:pPr>
        <w:spacing w:before="75" w:after="0"/>
      </w:pPr>
      <w:r>
        <w:rPr>
          <w:b w:val="1"/>
          <w:bCs w:val="1"/>
        </w:rPr>
        <w:t xml:space="preserve">第五章 2023-2025 年 ai 产品细分品类深度调研 </w:t>
      </w:r>
    </w:p>
    <w:p>
      <w:pPr>
        <w:spacing w:before="75" w:after="0"/>
      </w:pPr>
      <w:r>
        <w:rPr/>
        <w:t xml:space="preserve">第一节 生成式 ai 产品市场分析 </w:t>
      </w:r>
    </w:p>
    <w:p>
      <w:pPr>
        <w:spacing w:before="75" w:after="0"/>
      </w:pPr>
      <w:r>
        <w:rPr/>
        <w:t xml:space="preserve">一、2023-2025 年市场规模、增速及占比 </w:t>
      </w:r>
    </w:p>
    <w:p>
      <w:pPr>
        <w:spacing w:before="75" w:after="0"/>
      </w:pPr>
      <w:r>
        <w:rPr/>
        <w:t xml:space="preserve">二、核心功能模块(文本/图像/代码生成)使用率 </w:t>
      </w:r>
    </w:p>
    <w:p>
      <w:pPr>
        <w:spacing w:before="75" w:after="0"/>
      </w:pPr>
      <w:r>
        <w:rPr/>
        <w:t xml:space="preserve">三、主流商业模式(订阅/按量/企业版)收入结构 </w:t>
      </w:r>
    </w:p>
    <w:p>
      <w:pPr>
        <w:spacing w:before="75" w:after="0"/>
      </w:pPr>
      <w:r>
        <w:rPr/>
        <w:t xml:space="preserve">四、用户留存率与续费率关键指标 </w:t>
      </w:r>
    </w:p>
    <w:p>
      <w:pPr>
        <w:spacing w:before="75" w:after="0"/>
      </w:pPr>
      <w:r>
        <w:rPr/>
        <w:t xml:space="preserve">第二节 对话式 ai 产品市场分析 </w:t>
      </w:r>
    </w:p>
    <w:p>
      <w:pPr>
        <w:spacing w:before="75" w:after="0"/>
      </w:pPr>
      <w:r>
        <w:rPr/>
        <w:t xml:space="preserve">一、2023-2025 年市场规模、增速及占比 </w:t>
      </w:r>
    </w:p>
    <w:p>
      <w:pPr>
        <w:spacing w:before="75" w:after="0"/>
      </w:pPr>
      <w:r>
        <w:rPr/>
        <w:t xml:space="preserve">二、对话轮次、意图识别准确率与满意度 </w:t>
      </w:r>
    </w:p>
    <w:p>
      <w:pPr>
        <w:spacing w:before="75" w:after="0"/>
      </w:pPr>
      <w:r>
        <w:rPr/>
        <w:t xml:space="preserve">三、在客服/营销/个人助手场景渗透率 </w:t>
      </w:r>
    </w:p>
    <w:p>
      <w:pPr>
        <w:spacing w:before="75" w:after="0"/>
      </w:pPr>
      <w:r>
        <w:rPr/>
        <w:t xml:space="preserve">四、api 调用量与开发者生态规模 </w:t>
      </w:r>
    </w:p>
    <w:p>
      <w:pPr>
        <w:spacing w:before="75" w:after="0"/>
      </w:pPr>
      <w:r>
        <w:rPr/>
        <w:t xml:space="preserve">第三节 分析式 ai 产品市场分析 </w:t>
      </w:r>
    </w:p>
    <w:p>
      <w:pPr>
        <w:spacing w:before="75" w:after="0"/>
      </w:pPr>
      <w:r>
        <w:rPr/>
        <w:t xml:space="preserve">一、2023-2025 年市场规模、增速及占比 </w:t>
      </w:r>
    </w:p>
    <w:p>
      <w:pPr>
        <w:spacing w:before="75" w:after="0"/>
      </w:pPr>
      <w:r>
        <w:rPr/>
        <w:t xml:space="preserve">二、预测准确率与决策支持效果评估 </w:t>
      </w:r>
    </w:p>
    <w:p>
      <w:pPr>
        <w:spacing w:before="75" w:after="0"/>
      </w:pPr>
      <w:r>
        <w:rPr/>
        <w:t xml:space="preserve">三、在金融/零售/制造行业应用深度 </w:t>
      </w:r>
    </w:p>
    <w:p>
      <w:pPr>
        <w:spacing w:before="75" w:after="0"/>
      </w:pPr>
      <w:r>
        <w:rPr/>
        <w:t xml:space="preserve">四、与 bi 工具融合趋势与替代效应 </w:t>
      </w:r>
    </w:p>
    <w:p>
      <w:pPr>
        <w:spacing w:before="75" w:after="0"/>
      </w:pPr>
      <w:r>
        <w:rPr/>
        <w:t xml:space="preserve">第四节 计算机视觉 ai 产品市场分析 </w:t>
      </w:r>
    </w:p>
    <w:p>
      <w:pPr>
        <w:spacing w:before="75" w:after="0"/>
      </w:pPr>
      <w:r>
        <w:rPr/>
        <w:t xml:space="preserve">一、2023-2025 年市场规模、增速及占比 </w:t>
      </w:r>
    </w:p>
    <w:p>
      <w:pPr>
        <w:spacing w:before="75" w:after="0"/>
      </w:pPr>
      <w:r>
        <w:rPr/>
        <w:t xml:space="preserve">二、人脸识别、ocr、缺陷检测准确率 </w:t>
      </w:r>
    </w:p>
    <w:p>
      <w:pPr>
        <w:spacing w:before="75" w:after="0"/>
      </w:pPr>
      <w:r>
        <w:rPr/>
        <w:t xml:space="preserve">三、在安防/医疗影像/工业质检场景落地规模 </w:t>
      </w:r>
    </w:p>
    <w:p>
      <w:pPr>
        <w:spacing w:before="75" w:after="0"/>
      </w:pPr>
      <w:r>
        <w:rPr/>
        <w:t xml:space="preserve">四、边缘端部署比例与实时性要求 </w:t>
      </w:r>
    </w:p>
    <w:p>
      <w:pPr>
        <w:spacing w:before="75" w:after="0"/>
      </w:pPr>
      <w:r>
        <w:rPr>
          <w:b w:val="1"/>
          <w:bCs w:val="1"/>
        </w:rPr>
        <w:t xml:space="preserve">第六章 2023-2025年ai产品重点应用场景需求分析 </w:t>
      </w:r>
    </w:p>
    <w:p>
      <w:pPr>
        <w:spacing w:before="75" w:after="0"/>
      </w:pPr>
      <w:r>
        <w:rPr/>
        <w:t xml:space="preserve">第一节 企业办公场景需求分析 </w:t>
      </w:r>
    </w:p>
    <w:p>
      <w:pPr>
        <w:spacing w:before="75" w:after="0"/>
      </w:pPr>
      <w:r>
        <w:rPr/>
        <w:t xml:space="preserve">一、ai+办公用户规模及付费转化率 </w:t>
      </w:r>
    </w:p>
    <w:p>
      <w:pPr>
        <w:spacing w:before="75" w:after="0"/>
      </w:pPr>
      <w:r>
        <w:rPr/>
        <w:t xml:space="preserve">二、文档生成/会议助手/知识管理需求强度 </w:t>
      </w:r>
    </w:p>
    <w:p>
      <w:pPr>
        <w:spacing w:before="75" w:after="0"/>
      </w:pPr>
      <w:r>
        <w:rPr/>
        <w:t xml:space="preserve">三、对现有办公套件集成度要求 </w:t>
      </w:r>
    </w:p>
    <w:p>
      <w:pPr>
        <w:spacing w:before="75" w:after="0"/>
      </w:pPr>
      <w:r>
        <w:rPr/>
        <w:t xml:space="preserve">四、企业采购决策周期与预算分配 </w:t>
      </w:r>
    </w:p>
    <w:p>
      <w:pPr>
        <w:spacing w:before="75" w:after="0"/>
      </w:pPr>
      <w:r>
        <w:rPr/>
        <w:t xml:space="preserve">第二节 教育培训场景需求分析 </w:t>
      </w:r>
    </w:p>
    <w:p>
      <w:pPr>
        <w:spacing w:before="75" w:after="0"/>
      </w:pPr>
      <w:r>
        <w:rPr/>
        <w:t xml:space="preserve">一、ai+教育用户规模(学生/教师/机构)及增速 </w:t>
      </w:r>
    </w:p>
    <w:p>
      <w:pPr>
        <w:spacing w:before="75" w:after="0"/>
      </w:pPr>
      <w:r>
        <w:rPr/>
        <w:t xml:space="preserve">二、个性化学习/智能批改/虚拟教师需求 </w:t>
      </w:r>
    </w:p>
    <w:p>
      <w:pPr>
        <w:spacing w:before="75" w:after="0"/>
      </w:pPr>
      <w:r>
        <w:rPr/>
        <w:t xml:space="preserve">三、在 k12/职业/语言教育细分渗透情况 </w:t>
      </w:r>
    </w:p>
    <w:p>
      <w:pPr>
        <w:spacing w:before="75" w:after="0"/>
      </w:pPr>
      <w:r>
        <w:rPr/>
        <w:t xml:space="preserve">四、家长付费意愿与教育公平性考量 </w:t>
      </w:r>
    </w:p>
    <w:p>
      <w:pPr>
        <w:spacing w:before="75" w:after="0"/>
      </w:pPr>
      <w:r>
        <w:rPr/>
        <w:t xml:space="preserve">第三节 医疗健康场景需求分析 </w:t>
      </w:r>
    </w:p>
    <w:p>
      <w:pPr>
        <w:spacing w:before="75" w:after="0"/>
      </w:pPr>
      <w:r>
        <w:rPr/>
        <w:t xml:space="preserve">一、ai+医疗影像/诊断/研发用户规模 </w:t>
      </w:r>
    </w:p>
    <w:p>
      <w:pPr>
        <w:spacing w:before="75" w:after="0"/>
      </w:pPr>
      <w:r>
        <w:rPr/>
        <w:t xml:space="preserve">二、辅助诊断准确率与医院采购流程 </w:t>
      </w:r>
    </w:p>
    <w:p>
      <w:pPr>
        <w:spacing w:before="75" w:after="0"/>
      </w:pPr>
      <w:r>
        <w:rPr/>
        <w:t xml:space="preserve">三、在三级/二级/基层医院渗透率差异 </w:t>
      </w:r>
    </w:p>
    <w:p>
      <w:pPr>
        <w:spacing w:before="75" w:after="0"/>
      </w:pPr>
      <w:r>
        <w:rPr/>
        <w:t xml:space="preserve">四、数据隐私与医疗责任风险认知 </w:t>
      </w:r>
    </w:p>
    <w:p>
      <w:pPr>
        <w:spacing w:before="75" w:after="0"/>
      </w:pPr>
      <w:r>
        <w:rPr/>
        <w:t xml:space="preserve">第四节 金融财经场景需求分析 </w:t>
      </w:r>
    </w:p>
    <w:p>
      <w:pPr>
        <w:spacing w:before="75" w:after="0"/>
      </w:pPr>
      <w:r>
        <w:rPr/>
        <w:t xml:space="preserve">一、ai+风控/投研/投顾用户规模与资产规模 </w:t>
      </w:r>
    </w:p>
    <w:p>
      <w:pPr>
        <w:spacing w:before="75" w:after="0"/>
      </w:pPr>
      <w:r>
        <w:rPr/>
        <w:t xml:space="preserve">二、模型可解释性与监管合规要求 </w:t>
      </w:r>
    </w:p>
    <w:p>
      <w:pPr>
        <w:spacing w:before="75" w:after="0"/>
      </w:pPr>
      <w:r>
        <w:rPr/>
        <w:t xml:space="preserve">三、在银行/证券/保险机构渗透率 </w:t>
      </w:r>
    </w:p>
    <w:p>
      <w:pPr>
        <w:spacing w:before="75" w:after="0"/>
      </w:pPr>
      <w:r>
        <w:rPr/>
        <w:t xml:space="preserve">四、 对金融专业人员替代与协作关系 </w:t>
      </w:r>
    </w:p>
    <w:p>
      <w:pPr>
        <w:spacing w:before="75" w:after="0"/>
      </w:pPr>
      <w:r>
        <w:rPr/>
        <w:t xml:space="preserve">第五节 工业制造场景需求分析 </w:t>
      </w:r>
    </w:p>
    <w:p>
      <w:pPr>
        <w:spacing w:before="75" w:after="0"/>
      </w:pPr>
      <w:r>
        <w:rPr/>
        <w:t xml:space="preserve">一、ai+质检/预测维护/供应链优化需求规模 </w:t>
      </w:r>
    </w:p>
    <w:p>
      <w:pPr>
        <w:spacing w:before="75" w:after="0"/>
      </w:pPr>
      <w:r>
        <w:rPr/>
        <w:t xml:space="preserve">二、对产线改造投入与 roi 要求 </w:t>
      </w:r>
    </w:p>
    <w:p>
      <w:pPr>
        <w:spacing w:before="75" w:after="0"/>
      </w:pPr>
      <w:r>
        <w:rPr/>
        <w:t xml:space="preserve">三、在汽车/电子/纺织行业渗透率 </w:t>
      </w:r>
    </w:p>
    <w:p>
      <w:pPr>
        <w:spacing w:before="75" w:after="0"/>
      </w:pPr>
      <w:r>
        <w:rPr/>
        <w:t xml:space="preserve">四、与工业互联网平台融合趋势 </w:t>
      </w:r>
    </w:p>
    <w:p>
      <w:pPr>
        <w:spacing w:before="75" w:after="0"/>
      </w:pPr>
      <w:r>
        <w:rPr>
          <w:b w:val="1"/>
          <w:bCs w:val="1"/>
        </w:rPr>
        <w:t xml:space="preserve">第七章 中国ai产品行业用户群体深度画像 </w:t>
      </w:r>
    </w:p>
    <w:p>
      <w:pPr>
        <w:spacing w:before="75" w:after="0"/>
      </w:pPr>
      <w:r>
        <w:rPr/>
        <w:t xml:space="preserve">第一节 企业用户画像 </w:t>
      </w:r>
    </w:p>
    <w:p>
      <w:pPr>
        <w:spacing w:before="75" w:after="0"/>
      </w:pPr>
      <w:r>
        <w:rPr/>
        <w:t xml:space="preserve">一、企业用户规模(分行业/分规模)及增速 </w:t>
      </w:r>
    </w:p>
    <w:p>
      <w:pPr>
        <w:spacing w:before="75" w:after="0"/>
      </w:pPr>
      <w:r>
        <w:rPr/>
        <w:t xml:space="preserve">二、采购决策角色(it/业务/高管)分布 </w:t>
      </w:r>
    </w:p>
    <w:p>
      <w:pPr>
        <w:spacing w:before="75" w:after="0"/>
      </w:pPr>
      <w:r>
        <w:rPr/>
        <w:t xml:space="preserve">三、付费模式偏好(订阅/私有部署/混合) </w:t>
      </w:r>
    </w:p>
    <w:p>
      <w:pPr>
        <w:spacing w:before="75" w:after="0"/>
      </w:pPr>
      <w:r>
        <w:rPr/>
        <w:t xml:space="preserve">四、续费率与增购率关键行为指标 </w:t>
      </w:r>
    </w:p>
    <w:p>
      <w:pPr>
        <w:spacing w:before="75" w:after="0"/>
      </w:pPr>
      <w:r>
        <w:rPr/>
        <w:t xml:space="preserve">第二节 个人用户画像 </w:t>
      </w:r>
    </w:p>
    <w:p>
      <w:pPr>
        <w:spacing w:before="75" w:after="0"/>
      </w:pPr>
      <w:r>
        <w:rPr/>
        <w:t xml:space="preserve">一、个人用户规模(分年龄段/分收入)及增速 </w:t>
      </w:r>
    </w:p>
    <w:p>
      <w:pPr>
        <w:spacing w:before="75" w:after="0"/>
      </w:pPr>
      <w:r>
        <w:rPr/>
        <w:t xml:space="preserve">二、使用频次、时长与付费转化率 </w:t>
      </w:r>
    </w:p>
    <w:p>
      <w:pPr>
        <w:spacing w:before="75" w:after="0"/>
      </w:pPr>
      <w:r>
        <w:rPr/>
        <w:t xml:space="preserve">三、价格敏感度与功能需求优先级 </w:t>
      </w:r>
    </w:p>
    <w:p>
      <w:pPr>
        <w:spacing w:before="75" w:after="0"/>
      </w:pPr>
      <w:r>
        <w:rPr/>
        <w:t xml:space="preserve">四、用户生命周期价值与流失预警 </w:t>
      </w:r>
    </w:p>
    <w:p>
      <w:pPr>
        <w:spacing w:before="75" w:after="0"/>
      </w:pPr>
      <w:r>
        <w:rPr/>
        <w:t xml:space="preserve">第三节 开发者用户画像 </w:t>
      </w:r>
    </w:p>
    <w:p>
      <w:pPr>
        <w:spacing w:before="75" w:after="0"/>
      </w:pPr>
      <w:r>
        <w:rPr/>
        <w:t xml:space="preserve">一、开发者用户规模及增长趋势 </w:t>
      </w:r>
    </w:p>
    <w:p>
      <w:pPr>
        <w:spacing w:before="75" w:after="0"/>
      </w:pPr>
      <w:r>
        <w:rPr/>
        <w:t xml:space="preserve">二、api 调用量与集成应用数量 </w:t>
      </w:r>
    </w:p>
    <w:p>
      <w:pPr>
        <w:spacing w:before="75" w:after="0"/>
      </w:pPr>
      <w:r>
        <w:rPr/>
        <w:t xml:space="preserve">三、对工具链完整性与文档友好度诉求 </w:t>
      </w:r>
    </w:p>
    <w:p>
      <w:pPr>
        <w:spacing w:before="75" w:after="0"/>
      </w:pPr>
      <w:r>
        <w:rPr/>
        <w:t xml:space="preserve">四、从免费试用到付费转化漏斗 </w:t>
      </w:r>
    </w:p>
    <w:p>
      <w:pPr>
        <w:spacing w:before="75" w:after="0"/>
      </w:pPr>
      <w:r>
        <w:rPr>
          <w:b w:val="1"/>
          <w:bCs w:val="1"/>
        </w:rPr>
        <w:t xml:space="preserve">第八章 中国互联网+ai产品行业区域市场格局 </w:t>
      </w:r>
    </w:p>
    <w:p>
      <w:pPr>
        <w:spacing w:before="75" w:after="0"/>
      </w:pPr>
      <w:r>
        <w:rPr/>
        <w:t xml:space="preserve">第一节 华东地区市场深度分析 </w:t>
      </w:r>
    </w:p>
    <w:p>
      <w:pPr>
        <w:spacing w:before="75" w:after="0"/>
      </w:pPr>
      <w:r>
        <w:rPr/>
        <w:t xml:space="preserve">一、市场规模、增速及全国占比 </w:t>
      </w:r>
    </w:p>
    <w:p>
      <w:pPr>
        <w:spacing w:before="75" w:after="0"/>
      </w:pPr>
      <w:r>
        <w:rPr/>
        <w:t xml:space="preserve">二、用户密度与付费能力评估 </w:t>
      </w:r>
    </w:p>
    <w:p>
      <w:pPr>
        <w:spacing w:before="75" w:after="0"/>
      </w:pPr>
      <w:r>
        <w:rPr/>
        <w:t xml:space="preserve">三、产业集群(算法/数据/应用)分布 </w:t>
      </w:r>
    </w:p>
    <w:p>
      <w:pPr>
        <w:spacing w:before="75" w:after="0"/>
      </w:pPr>
      <w:r>
        <w:rPr/>
        <w:t xml:space="preserve">四、区域发展优势与制约因素 </w:t>
      </w:r>
    </w:p>
    <w:p>
      <w:pPr>
        <w:spacing w:before="75" w:after="0"/>
      </w:pPr>
      <w:r>
        <w:rPr/>
        <w:t xml:space="preserve">第二节 华北地区市场深度分析 </w:t>
      </w:r>
    </w:p>
    <w:p>
      <w:pPr>
        <w:spacing w:before="75" w:after="0"/>
      </w:pPr>
      <w:r>
        <w:rPr/>
        <w:t xml:space="preserve">一、市场规模、增速及全国占比 </w:t>
      </w:r>
    </w:p>
    <w:p>
      <w:pPr>
        <w:spacing w:before="75" w:after="0"/>
      </w:pPr>
      <w:r>
        <w:rPr/>
        <w:t xml:space="preserve">二、用户密度与付费能力评估 </w:t>
      </w:r>
    </w:p>
    <w:p>
      <w:pPr>
        <w:spacing w:before="75" w:after="0"/>
      </w:pPr>
      <w:r>
        <w:rPr/>
        <w:t xml:space="preserve">三、产业集群(算法/数据/应用)分布 </w:t>
      </w:r>
    </w:p>
    <w:p>
      <w:pPr>
        <w:spacing w:before="75" w:after="0"/>
      </w:pPr>
      <w:r>
        <w:rPr/>
        <w:t xml:space="preserve">四、区域发展优势与制约因素 </w:t>
      </w:r>
    </w:p>
    <w:p>
      <w:pPr>
        <w:spacing w:before="75" w:after="0"/>
      </w:pPr>
      <w:r>
        <w:rPr/>
        <w:t xml:space="preserve">第三节 华南地区市场深度分析 </w:t>
      </w:r>
    </w:p>
    <w:p>
      <w:pPr>
        <w:spacing w:before="75" w:after="0"/>
      </w:pPr>
      <w:r>
        <w:rPr/>
        <w:t xml:space="preserve">一、市场规模、增速及全国占比 </w:t>
      </w:r>
    </w:p>
    <w:p>
      <w:pPr>
        <w:spacing w:before="75" w:after="0"/>
      </w:pPr>
      <w:r>
        <w:rPr/>
        <w:t xml:space="preserve">二、用户密度与付费能力评估 </w:t>
      </w:r>
    </w:p>
    <w:p>
      <w:pPr>
        <w:spacing w:before="75" w:after="0"/>
      </w:pPr>
      <w:r>
        <w:rPr/>
        <w:t xml:space="preserve">三、产业集群(算法/data/应用)分布 </w:t>
      </w:r>
    </w:p>
    <w:p>
      <w:pPr>
        <w:spacing w:before="75" w:after="0"/>
      </w:pPr>
      <w:r>
        <w:rPr/>
        <w:t xml:space="preserve">四、区域发展优势与制约因素 </w:t>
      </w:r>
    </w:p>
    <w:p>
      <w:pPr>
        <w:spacing w:before="75" w:after="0"/>
      </w:pPr>
      <w:r>
        <w:rPr/>
        <w:t xml:space="preserve">第四节 华中地区市场深度分析 </w:t>
      </w:r>
    </w:p>
    <w:p>
      <w:pPr>
        <w:spacing w:before="75" w:after="0"/>
      </w:pPr>
      <w:r>
        <w:rPr/>
        <w:t xml:space="preserve">一、市场规模、增速及全国占比 </w:t>
      </w:r>
    </w:p>
    <w:p>
      <w:pPr>
        <w:spacing w:before="75" w:after="0"/>
      </w:pPr>
      <w:r>
        <w:rPr/>
        <w:t xml:space="preserve">二、用户密度与付费能力评估 </w:t>
      </w:r>
    </w:p>
    <w:p>
      <w:pPr>
        <w:spacing w:before="75" w:after="0"/>
      </w:pPr>
      <w:r>
        <w:rPr/>
        <w:t xml:space="preserve">三、产业转移承接与应用场景创新 </w:t>
      </w:r>
    </w:p>
    <w:p>
      <w:pPr>
        <w:spacing w:before="75" w:after="0"/>
      </w:pPr>
      <w:r>
        <w:rPr/>
        <w:t xml:space="preserve">四、区域发展优势与增长潜力 </w:t>
      </w:r>
    </w:p>
    <w:p>
      <w:pPr>
        <w:spacing w:before="75" w:after="0"/>
      </w:pPr>
      <w:r>
        <w:rPr/>
        <w:t xml:space="preserve">第五节 西部地区市场深度分析 </w:t>
      </w:r>
    </w:p>
    <w:p>
      <w:pPr>
        <w:spacing w:before="75" w:after="0"/>
      </w:pPr>
      <w:r>
        <w:rPr/>
        <w:t xml:space="preserve">一、市场规模、增速及全国占比 </w:t>
      </w:r>
    </w:p>
    <w:p>
      <w:pPr>
        <w:spacing w:before="75" w:after="0"/>
      </w:pPr>
      <w:r>
        <w:rPr/>
        <w:t xml:space="preserve">二、用户密度与付费能力评估 </w:t>
      </w:r>
    </w:p>
    <w:p>
      <w:pPr>
        <w:spacing w:before="75" w:after="0"/>
      </w:pPr>
      <w:r>
        <w:rPr/>
        <w:t xml:space="preserve">三、数字基建配套与人才吸引力 </w:t>
      </w:r>
    </w:p>
    <w:p>
      <w:pPr>
        <w:spacing w:before="75" w:after="0"/>
      </w:pPr>
      <w:r>
        <w:rPr/>
        <w:t xml:space="preserve">四、政策倾斜与市场增长空间 </w:t>
      </w:r>
    </w:p>
    <w:p>
      <w:pPr>
        <w:spacing w:before="75" w:after="0"/>
      </w:pPr>
      <w:r>
        <w:rPr>
          <w:b w:val="1"/>
          <w:bCs w:val="1"/>
        </w:rPr>
        <w:t xml:space="preserve">第九章 中国ai产品行业产业链全景与价值分布 </w:t>
      </w:r>
    </w:p>
    <w:p>
      <w:pPr>
        <w:spacing w:before="75" w:after="0"/>
      </w:pPr>
      <w:r>
        <w:rPr/>
        <w:t xml:space="preserve">第一节 上游基础层分析 </w:t>
      </w:r>
    </w:p>
    <w:p>
      <w:pPr>
        <w:spacing w:before="75" w:after="0"/>
      </w:pPr>
      <w:r>
        <w:rPr/>
        <w:t xml:space="preserve">一、算力芯片(gpu/asic/fpga)采购成本与供应商格局 </w:t>
      </w:r>
    </w:p>
    <w:p>
      <w:pPr>
        <w:spacing w:before="75" w:after="0"/>
      </w:pPr>
      <w:r>
        <w:rPr/>
        <w:t xml:space="preserve">二、云计算资源(iaas/paas)支出规模与占比 </w:t>
      </w:r>
    </w:p>
    <w:p>
      <w:pPr>
        <w:spacing w:before="75" w:after="0"/>
      </w:pPr>
      <w:r>
        <w:rPr/>
        <w:t xml:space="preserve">三、数据服务(采集/标注/清洗)市场规模 </w:t>
      </w:r>
    </w:p>
    <w:p>
      <w:pPr>
        <w:spacing w:before="75" w:after="0"/>
      </w:pPr>
      <w:r>
        <w:rPr/>
        <w:t xml:space="preserve">四、算法框架与工具链授权费用 </w:t>
      </w:r>
    </w:p>
    <w:p>
      <w:pPr>
        <w:spacing w:before="75" w:after="0"/>
      </w:pPr>
      <w:r>
        <w:rPr/>
        <w:t xml:space="preserve">第二节 中游技术层分析 </w:t>
      </w:r>
    </w:p>
    <w:p>
      <w:pPr>
        <w:spacing w:before="75" w:after="0"/>
      </w:pPr>
      <w:r>
        <w:rPr/>
        <w:t xml:space="preserve">一、基础模型研发成本与训练投入 </w:t>
      </w:r>
    </w:p>
    <w:p>
      <w:pPr>
        <w:spacing w:before="75" w:after="0"/>
      </w:pPr>
      <w:r>
        <w:rPr/>
        <w:t xml:space="preserve">二、行业模型微调与适配服务市场规模 </w:t>
      </w:r>
    </w:p>
    <w:p>
      <w:pPr>
        <w:spacing w:before="75" w:after="0"/>
      </w:pPr>
      <w:r>
        <w:rPr/>
        <w:t xml:space="preserve">三、mlops 平台与开发工具市场增速 </w:t>
      </w:r>
    </w:p>
    <w:p>
      <w:pPr>
        <w:spacing w:before="75" w:after="0"/>
      </w:pPr>
      <w:r>
        <w:rPr/>
        <w:t xml:space="preserve">四、技术团队人力成本结构 </w:t>
      </w:r>
    </w:p>
    <w:p>
      <w:pPr>
        <w:spacing w:before="75" w:after="0"/>
      </w:pPr>
      <w:r>
        <w:rPr/>
        <w:t xml:space="preserve">第三节 下游应用层分析 </w:t>
      </w:r>
    </w:p>
    <w:p>
      <w:pPr>
        <w:spacing w:before="75" w:after="0"/>
      </w:pPr>
      <w:r>
        <w:rPr/>
        <w:t xml:space="preserve">一、渠道分销成本与获客 roi </w:t>
      </w:r>
    </w:p>
    <w:p>
      <w:pPr>
        <w:spacing w:before="75" w:after="0"/>
      </w:pPr>
      <w:r>
        <w:rPr/>
        <w:t xml:space="preserve">二、客户服务与支持成本 </w:t>
      </w:r>
    </w:p>
    <w:p>
      <w:pPr>
        <w:spacing w:before="75" w:after="0"/>
      </w:pPr>
      <w:r>
        <w:rPr/>
        <w:t xml:space="preserve">三、生态建设与合作伙伴分润 </w:t>
      </w:r>
    </w:p>
    <w:p>
      <w:pPr>
        <w:spacing w:before="75" w:after="0"/>
      </w:pPr>
      <w:r>
        <w:rPr/>
        <w:t xml:space="preserve">四、终端用户付费意愿与价格弹性 </w:t>
      </w:r>
    </w:p>
    <w:p>
      <w:pPr>
        <w:spacing w:before="75" w:after="0"/>
      </w:pPr>
      <w:r>
        <w:rPr>
          <w:b w:val="1"/>
          <w:bCs w:val="1"/>
        </w:rPr>
        <w:t xml:space="preserve">第十章 中国 ai 产品行业技术架构与研发效率 </w:t>
      </w:r>
    </w:p>
    <w:p>
      <w:pPr>
        <w:spacing w:before="75" w:after="0"/>
      </w:pPr>
      <w:r>
        <w:rPr/>
        <w:t xml:space="preserve">第一节 核心技术研发现状 </w:t>
      </w:r>
    </w:p>
    <w:p>
      <w:pPr>
        <w:spacing w:before="75" w:after="0"/>
      </w:pPr>
      <w:r>
        <w:rPr/>
        <w:t xml:space="preserve">一、大模型参数量级与训练数据规模演进 </w:t>
      </w:r>
    </w:p>
    <w:p>
      <w:pPr>
        <w:spacing w:before="75" w:after="0"/>
      </w:pPr>
      <w:r>
        <w:rPr/>
        <w:t xml:space="preserve">二、多模态融合技术路线与效果评估 </w:t>
      </w:r>
    </w:p>
    <w:p>
      <w:pPr>
        <w:spacing w:before="75" w:after="0"/>
      </w:pPr>
      <w:r>
        <w:rPr/>
        <w:t xml:space="preserve">三、模型压缩与蒸馏技术成熟度 </w:t>
      </w:r>
    </w:p>
    <w:p>
      <w:pPr>
        <w:spacing w:before="75" w:after="0"/>
      </w:pPr>
      <w:r>
        <w:rPr/>
        <w:t xml:space="preserve">四、rlhf 与 dpo 等对齐技术应用率 </w:t>
      </w:r>
    </w:p>
    <w:p>
      <w:pPr>
        <w:spacing w:before="75" w:after="0"/>
      </w:pPr>
      <w:r>
        <w:rPr/>
        <w:t xml:space="preserve">第二节 研发资源投入分析 </w:t>
      </w:r>
    </w:p>
    <w:p>
      <w:pPr>
        <w:spacing w:before="75" w:after="0"/>
      </w:pPr>
      <w:r>
        <w:rPr/>
        <w:t xml:space="preserve">一、行业研发投入强度(占收入比)与增速 </w:t>
      </w:r>
    </w:p>
    <w:p>
      <w:pPr>
        <w:spacing w:before="75" w:after="0"/>
      </w:pPr>
      <w:r>
        <w:rPr/>
        <w:t xml:space="preserve">二、研发人员规模与学历结构 </w:t>
      </w:r>
    </w:p>
    <w:p>
      <w:pPr>
        <w:spacing w:before="75" w:after="0"/>
      </w:pPr>
      <w:r>
        <w:rPr/>
        <w:t xml:space="preserve">三、训练算力采购成本与自建比例 </w:t>
      </w:r>
    </w:p>
    <w:p>
      <w:pPr>
        <w:spacing w:before="75" w:after="0"/>
      </w:pPr>
      <w:r>
        <w:rPr/>
        <w:t xml:space="preserve">四、产学研合作项目数量与成效 </w:t>
      </w:r>
    </w:p>
    <w:p>
      <w:pPr>
        <w:spacing w:before="75" w:after="0"/>
      </w:pPr>
      <w:r>
        <w:rPr/>
        <w:t xml:space="preserve">第三节 技术成果转化效率 </w:t>
      </w:r>
    </w:p>
    <w:p>
      <w:pPr>
        <w:spacing w:before="75" w:after="0"/>
      </w:pPr>
      <w:r>
        <w:rPr/>
        <w:t xml:space="preserve">一、论文发表数量与引用率行业对比 </w:t>
      </w:r>
    </w:p>
    <w:p>
      <w:pPr>
        <w:spacing w:before="75" w:after="0"/>
      </w:pPr>
      <w:r>
        <w:rPr/>
        <w:t xml:space="preserve">二、开源项目贡献度与社区影响力 </w:t>
      </w:r>
    </w:p>
    <w:p>
      <w:pPr>
        <w:spacing w:before="75" w:after="0"/>
      </w:pPr>
      <w:r>
        <w:rPr/>
        <w:t xml:space="preserve">三、专利申请授权率与技术壁垒 </w:t>
      </w:r>
    </w:p>
    <w:p>
      <w:pPr>
        <w:spacing w:before="75" w:after="0"/>
      </w:pPr>
      <w:r>
        <w:rPr/>
        <w:t xml:space="preserve">四、从模型到产品上市周期 </w:t>
      </w:r>
    </w:p>
    <w:p>
      <w:pPr>
        <w:spacing w:before="75" w:after="0"/>
      </w:pPr>
      <w:r>
        <w:rPr>
          <w:b w:val="1"/>
          <w:bCs w:val="1"/>
        </w:rPr>
        <w:t xml:space="preserve">第十一章 中国ai产品行业竞争格局与市场份额 </w:t>
      </w:r>
    </w:p>
    <w:p>
      <w:pPr>
        <w:spacing w:before="75" w:after="0"/>
      </w:pPr>
      <w:r>
        <w:rPr/>
        <w:t xml:space="preserve">第一节 行业集中度与竞争态势 </w:t>
      </w:r>
    </w:p>
    <w:p>
      <w:pPr>
        <w:spacing w:before="75" w:after="0"/>
      </w:pPr>
      <w:r>
        <w:rPr/>
        <w:t xml:space="preserve">一、2023-2025年市场规模cr5/cr10演变趋势 </w:t>
      </w:r>
    </w:p>
    <w:p>
      <w:pPr>
        <w:spacing w:before="75" w:after="0"/>
      </w:pPr>
      <w:r>
        <w:rPr/>
        <w:t xml:space="preserve">二、用户规模cr5/cr10演变趋势 </w:t>
      </w:r>
    </w:p>
    <w:p>
      <w:pPr>
        <w:spacing w:before="75" w:after="0"/>
      </w:pPr>
      <w:r>
        <w:rPr/>
        <w:t xml:space="preserve">三、波特五力模型量化分析 </w:t>
      </w:r>
    </w:p>
    <w:p>
      <w:pPr>
        <w:spacing w:before="75" w:after="0"/>
      </w:pPr>
      <w:r>
        <w:rPr/>
        <w:t xml:space="preserve">四、行业生命周期阶段判断 </w:t>
      </w:r>
    </w:p>
    <w:p>
      <w:pPr>
        <w:spacing w:before="75" w:after="0"/>
      </w:pPr>
      <w:r>
        <w:rPr/>
        <w:t xml:space="preserve">第二节 企业竞争战略对比 </w:t>
      </w:r>
    </w:p>
    <w:p>
      <w:pPr>
        <w:spacing w:before="75" w:after="0"/>
      </w:pPr>
      <w:r>
        <w:rPr/>
        <w:t xml:space="preserve">一、通用大模型平台战略(规模/生态/开放性) </w:t>
      </w:r>
    </w:p>
    <w:p>
      <w:pPr>
        <w:spacing w:before="75" w:after="0"/>
      </w:pPr>
      <w:r>
        <w:rPr/>
        <w:t xml:space="preserve">二、垂直行业解决方案战略(深度/定制/roi) </w:t>
      </w:r>
    </w:p>
    <w:p>
      <w:pPr>
        <w:spacing w:before="75" w:after="0"/>
      </w:pPr>
      <w:r>
        <w:rPr/>
        <w:t xml:space="preserve">三、端侧 ai 产品战略(轻量化/隐私/实时性) </w:t>
      </w:r>
    </w:p>
    <w:p>
      <w:pPr>
        <w:spacing w:before="75" w:after="0"/>
      </w:pPr>
      <w:r>
        <w:rPr/>
        <w:t xml:space="preserve">四、开源社区驱动战略(contributors/插件/影响力) </w:t>
      </w:r>
    </w:p>
    <w:p>
      <w:pPr>
        <w:spacing w:before="75" w:after="0"/>
      </w:pPr>
      <w:r>
        <w:rPr/>
        <w:t xml:space="preserve">第三节 商业模式与盈利模型 </w:t>
      </w:r>
    </w:p>
    <w:p>
      <w:pPr>
        <w:spacing w:before="75" w:after="0"/>
      </w:pPr>
      <w:r>
        <w:rPr/>
        <w:t xml:space="preserve">一、api 调用收费模式收入占比与毛利率 </w:t>
      </w:r>
    </w:p>
    <w:p>
      <w:pPr>
        <w:spacing w:before="75" w:after="0"/>
      </w:pPr>
      <w:r>
        <w:rPr/>
        <w:t xml:space="preserve">二、saas 订阅模式续费率与 ltv/cac </w:t>
      </w:r>
    </w:p>
    <w:p>
      <w:pPr>
        <w:spacing w:before="75" w:after="0"/>
      </w:pPr>
      <w:r>
        <w:rPr/>
        <w:t xml:space="preserve">三、私有部署项目制模式客单价与交付周期 </w:t>
      </w:r>
    </w:p>
    <w:p>
      <w:pPr>
        <w:spacing w:before="75" w:after="0"/>
      </w:pPr>
      <w:r>
        <w:rPr/>
        <w:t xml:space="preserve">四、混合模式客户分层与价值最大化 </w:t>
      </w:r>
    </w:p>
    <w:p>
      <w:pPr>
        <w:spacing w:before="75" w:after="0"/>
      </w:pPr>
      <w:r>
        <w:rPr>
          <w:b w:val="1"/>
          <w:bCs w:val="1"/>
        </w:rPr>
        <w:t xml:space="preserve">第十二章 中国 ai 产品行业财务指标与经营绩效 </w:t>
      </w:r>
    </w:p>
    <w:p>
      <w:pPr>
        <w:spacing w:before="75" w:after="0"/>
      </w:pPr>
      <w:r>
        <w:rPr/>
        <w:t xml:space="preserve">第一节 行业整体财务状况 </w:t>
      </w:r>
    </w:p>
    <w:p>
      <w:pPr>
        <w:spacing w:before="75" w:after="0"/>
      </w:pPr>
      <w:r>
        <w:rPr/>
        <w:t xml:space="preserve">一、行业总资产规模与资产负债率 </w:t>
      </w:r>
    </w:p>
    <w:p>
      <w:pPr>
        <w:spacing w:before="75" w:after="0"/>
      </w:pPr>
      <w:r>
        <w:rPr/>
        <w:t xml:space="preserve">二、营业收入与亏损面变化 </w:t>
      </w:r>
    </w:p>
    <w:p>
      <w:pPr>
        <w:spacing w:before="75" w:after="0"/>
      </w:pPr>
      <w:r>
        <w:rPr/>
        <w:t xml:space="preserve">三、毛利率、净利率与现金流 </w:t>
      </w:r>
    </w:p>
    <w:p>
      <w:pPr>
        <w:spacing w:before="75" w:after="0"/>
      </w:pPr>
      <w:r>
        <w:rPr/>
        <w:t xml:space="preserve">四、单位经济模型(unit economics)拆解 </w:t>
      </w:r>
    </w:p>
    <w:p>
      <w:pPr>
        <w:spacing w:before="75" w:after="0"/>
      </w:pPr>
      <w:r>
        <w:rPr/>
        <w:t xml:space="preserve">第二节 企业规模分组财务对比 </w:t>
      </w:r>
    </w:p>
    <w:p>
      <w:pPr>
        <w:spacing w:before="75" w:after="0"/>
      </w:pPr>
      <w:r>
        <w:rPr/>
        <w:t xml:space="preserve">一、头部企业收入规模与亏损率 </w:t>
      </w:r>
    </w:p>
    <w:p>
      <w:pPr>
        <w:spacing w:before="75" w:after="0"/>
      </w:pPr>
      <w:r>
        <w:rPr/>
        <w:t xml:space="preserve">二、中型企业增长速度与融资需求 </w:t>
      </w:r>
    </w:p>
    <w:p>
      <w:pPr>
        <w:spacing w:before="75" w:after="0"/>
      </w:pPr>
      <w:r>
        <w:rPr/>
        <w:t xml:space="preserve">三、小型企业生存状态与退出率 </w:t>
      </w:r>
    </w:p>
    <w:p>
      <w:pPr>
        <w:spacing w:before="75" w:after="0"/>
      </w:pPr>
      <w:r>
        <w:rPr/>
        <w:t xml:space="preserve">四、不同规模企业研发投入强度对比 </w:t>
      </w:r>
    </w:p>
    <w:p>
      <w:pPr>
        <w:spacing w:before="75" w:after="0"/>
      </w:pPr>
      <w:r>
        <w:rPr/>
        <w:t xml:space="preserve">第三节 成本费用结构分析 </w:t>
      </w:r>
    </w:p>
    <w:p>
      <w:pPr>
        <w:spacing w:before="75" w:after="0"/>
      </w:pPr>
      <w:r>
        <w:rPr/>
        <w:t xml:space="preserve">一、算力成本占比及优化路径 </w:t>
      </w:r>
    </w:p>
    <w:p>
      <w:pPr>
        <w:spacing w:before="75" w:after="0"/>
      </w:pPr>
      <w:r>
        <w:rPr/>
        <w:t xml:space="preserve">二、人力成本(技术/产品/销售)占比 </w:t>
      </w:r>
    </w:p>
    <w:p>
      <w:pPr>
        <w:spacing w:before="75" w:after="0"/>
      </w:pPr>
      <w:r>
        <w:rPr/>
        <w:t xml:space="preserve">三、营销获客成本及转化效率 </w:t>
      </w:r>
    </w:p>
    <w:p>
      <w:pPr>
        <w:spacing w:before="75" w:after="0"/>
      </w:pPr>
      <w:r>
        <w:rPr/>
        <w:t xml:space="preserve">四、管理费用率与行政效率 </w:t>
      </w:r>
    </w:p>
    <w:p>
      <w:pPr>
        <w:spacing w:before="75" w:after="0"/>
      </w:pPr>
      <w:r>
        <w:rPr>
          <w:b w:val="1"/>
          <w:bCs w:val="1"/>
        </w:rPr>
        <w:t xml:space="preserve">第十三章 中国ai产品行业投融资与资本运作 </w:t>
      </w:r>
    </w:p>
    <w:p>
      <w:pPr>
        <w:spacing w:before="75" w:after="0"/>
      </w:pPr>
      <w:r>
        <w:rPr/>
        <w:t xml:space="preserve">第一节 行业投资规模与结构 </w:t>
      </w:r>
    </w:p>
    <w:p>
      <w:pPr>
        <w:spacing w:before="75" w:after="0"/>
      </w:pPr>
      <w:r>
        <w:rPr/>
        <w:t xml:space="preserve">一、2023-2025 年年度投资金额与项目数量 </w:t>
      </w:r>
    </w:p>
    <w:p>
      <w:pPr>
        <w:spacing w:before="75" w:after="0"/>
      </w:pPr>
      <w:r>
        <w:rPr/>
        <w:t xml:space="preserve">二、投资轮次分布与估值水平 </w:t>
      </w:r>
    </w:p>
    <w:p>
      <w:pPr>
        <w:spacing w:before="75" w:after="0"/>
      </w:pPr>
      <w:r>
        <w:rPr/>
        <w:t xml:space="preserve">三、投资区域热点(北上深杭)与人才密度 </w:t>
      </w:r>
    </w:p>
    <w:p>
      <w:pPr>
        <w:spacing w:before="75" w:after="0"/>
      </w:pPr>
      <w:r>
        <w:rPr/>
        <w:t xml:space="preserve">四、投资主体类型(vc/pe/产业资本)偏好 </w:t>
      </w:r>
    </w:p>
    <w:p>
      <w:pPr>
        <w:spacing w:before="75" w:after="0"/>
      </w:pPr>
      <w:r>
        <w:rPr/>
        <w:t xml:space="preserve">第二节 并购市场活跃度 </w:t>
      </w:r>
    </w:p>
    <w:p>
      <w:pPr>
        <w:spacing w:before="75" w:after="0"/>
      </w:pPr>
      <w:r>
        <w:rPr/>
        <w:t xml:space="preserve">一、并购交易数量与金额 </w:t>
      </w:r>
    </w:p>
    <w:p>
      <w:pPr>
        <w:spacing w:before="75" w:after="0"/>
      </w:pPr>
      <w:r>
        <w:rPr/>
        <w:t xml:space="preserve">二、并购类型(技术/人才/市场)与整合逻辑 </w:t>
      </w:r>
    </w:p>
    <w:p>
      <w:pPr>
        <w:spacing w:before="75" w:after="0"/>
      </w:pPr>
      <w:r>
        <w:rPr/>
        <w:t xml:space="preserve">三、海外并购挑战与知识产权风险 </w:t>
      </w:r>
    </w:p>
    <w:p>
      <w:pPr>
        <w:spacing w:before="75" w:after="0"/>
      </w:pPr>
      <w:r>
        <w:rPr/>
        <w:t xml:space="preserve">四、并购后协同效应与商誉减值 </w:t>
      </w:r>
    </w:p>
    <w:p>
      <w:pPr>
        <w:spacing w:before="75" w:after="0"/>
      </w:pPr>
      <w:r>
        <w:rPr/>
        <w:t xml:space="preserve">第三节 资本市场表现 </w:t>
      </w:r>
    </w:p>
    <w:p>
      <w:pPr>
        <w:spacing w:before="75" w:after="0"/>
      </w:pPr>
      <w:r>
        <w:rPr/>
        <w:t xml:space="preserve">一、上市公司数量与板块分布 </w:t>
      </w:r>
    </w:p>
    <w:p>
      <w:pPr>
        <w:spacing w:before="75" w:after="0"/>
      </w:pPr>
      <w:r>
        <w:rPr/>
        <w:t xml:space="preserve">二、ipo 募资规模与市销率(ps)估值 </w:t>
      </w:r>
    </w:p>
    <w:p>
      <w:pPr>
        <w:spacing w:before="75" w:after="0"/>
      </w:pPr>
      <w:r>
        <w:rPr/>
        <w:t xml:space="preserve">三、再融资方式与资金用途 </w:t>
      </w:r>
    </w:p>
    <w:p>
      <w:pPr>
        <w:spacing w:before="75" w:after="0"/>
      </w:pPr>
      <w:r>
        <w:rPr/>
        <w:t xml:space="preserve">四、市值波动与投资者结构 </w:t>
      </w:r>
    </w:p>
    <w:p>
      <w:pPr>
        <w:spacing w:before="75" w:after="0"/>
      </w:pPr>
      <w:r>
        <w:rPr>
          <w:b w:val="1"/>
          <w:bCs w:val="1"/>
        </w:rPr>
        <w:t xml:space="preserve">第十四章 中国ai产品行业风险识别与量化评估 </w:t>
      </w:r>
    </w:p>
    <w:p>
      <w:pPr>
        <w:spacing w:before="75" w:after="0"/>
      </w:pPr>
      <w:r>
        <w:rPr/>
        <w:t xml:space="preserve">第一节 技术风险矩阵 </w:t>
      </w:r>
    </w:p>
    <w:p>
      <w:pPr>
        <w:spacing w:before="75" w:after="0"/>
      </w:pPr>
      <w:r>
        <w:rPr/>
        <w:t xml:space="preserve">一、模型迭代风险窗口期与沉没成本 </w:t>
      </w:r>
    </w:p>
    <w:p>
      <w:pPr>
        <w:spacing w:before="75" w:after="0"/>
      </w:pPr>
      <w:r>
        <w:rPr/>
        <w:t xml:space="preserve">二、数据质量风险(偏差/缺失/合规)影响 </w:t>
      </w:r>
    </w:p>
    <w:p>
      <w:pPr>
        <w:spacing w:before="75" w:after="0"/>
      </w:pPr>
      <w:r>
        <w:rPr/>
        <w:t xml:space="preserve">三、算法偏见风险与公平性评估 </w:t>
      </w:r>
    </w:p>
    <w:p>
      <w:pPr>
        <w:spacing w:before="75" w:after="0"/>
      </w:pPr>
      <w:r>
        <w:rPr/>
        <w:t xml:space="preserve">四、技术泄密与人才流失风险 </w:t>
      </w:r>
    </w:p>
    <w:p>
      <w:pPr>
        <w:spacing w:before="75" w:after="0"/>
      </w:pPr>
      <w:r>
        <w:rPr/>
        <w:t xml:space="preserve">第二节 市场风险矩阵 </w:t>
      </w:r>
    </w:p>
    <w:p>
      <w:pPr>
        <w:spacing w:before="75" w:after="0"/>
      </w:pPr>
      <w:r>
        <w:rPr/>
        <w:t xml:space="preserve">一、用户需求漂移风险与产品过时 </w:t>
      </w:r>
    </w:p>
    <w:p>
      <w:pPr>
        <w:spacing w:before="75" w:after="0"/>
      </w:pPr>
      <w:r>
        <w:rPr/>
        <w:t xml:space="preserve">二、替代品威胁(开源模型/国外产品)强度 </w:t>
      </w:r>
    </w:p>
    <w:p>
      <w:pPr>
        <w:spacing w:before="75" w:after="0"/>
      </w:pPr>
      <w:r>
        <w:rPr/>
        <w:t xml:space="preserve">三、价格战风险与利润率压缩 </w:t>
      </w:r>
    </w:p>
    <w:p>
      <w:pPr>
        <w:spacing w:before="75" w:after="0"/>
      </w:pPr>
      <w:r>
        <w:rPr/>
        <w:t xml:space="preserve">四、客户集中风险与大客户流失 </w:t>
      </w:r>
    </w:p>
    <w:p>
      <w:pPr>
        <w:spacing w:before="75" w:after="0"/>
      </w:pPr>
      <w:r>
        <w:rPr/>
        <w:t xml:space="preserve">第三节 运营风险矩阵 </w:t>
      </w:r>
    </w:p>
    <w:p>
      <w:pPr>
        <w:spacing w:before="75" w:after="0"/>
      </w:pPr>
      <w:r>
        <w:rPr/>
        <w:t xml:space="preserve">一、算力供应中断风险与供应链安全 </w:t>
      </w:r>
    </w:p>
    <w:p>
      <w:pPr>
        <w:spacing w:before="75" w:after="0"/>
      </w:pPr>
      <w:r>
        <w:rPr/>
        <w:t xml:space="preserve">二、数据安全与隐私泄露风险 </w:t>
      </w:r>
    </w:p>
    <w:p>
      <w:pPr>
        <w:spacing w:before="75" w:after="0"/>
      </w:pPr>
      <w:r>
        <w:rPr/>
        <w:t xml:space="preserve">三、内容合规与价值观对齐风险 </w:t>
      </w:r>
    </w:p>
    <w:p>
      <w:pPr>
        <w:spacing w:before="75" w:after="0"/>
      </w:pPr>
      <w:r>
        <w:rPr/>
        <w:t xml:space="preserve">四、服务质量与 sla 违约风险 </w:t>
      </w:r>
    </w:p>
    <w:p>
      <w:pPr>
        <w:spacing w:before="75" w:after="0"/>
      </w:pPr>
      <w:r>
        <w:rPr/>
        <w:t xml:space="preserve">第四节 财务风险矩阵 </w:t>
      </w:r>
    </w:p>
    <w:p>
      <w:pPr>
        <w:spacing w:before="75" w:after="0"/>
      </w:pPr>
      <w:r>
        <w:rPr/>
        <w:t xml:space="preserve">一、融资可得性风险与现金流断裂 </w:t>
      </w:r>
    </w:p>
    <w:p>
      <w:pPr>
        <w:spacing w:before="75" w:after="0"/>
      </w:pPr>
      <w:r>
        <w:rPr/>
        <w:t xml:space="preserve">二、估值泡沫风险与一二级倒挂 </w:t>
      </w:r>
    </w:p>
    <w:p>
      <w:pPr>
        <w:spacing w:before="75" w:after="0"/>
      </w:pPr>
      <w:r>
        <w:rPr/>
        <w:t xml:space="preserve">三、收入确认合规风险 </w:t>
      </w:r>
    </w:p>
    <w:p>
      <w:pPr>
        <w:spacing w:before="75" w:after="0"/>
      </w:pPr>
      <w:r>
        <w:rPr/>
        <w:t xml:space="preserve">四、税务与知识产权风险 </w:t>
      </w:r>
    </w:p>
    <w:p>
      <w:pPr>
        <w:spacing w:before="75" w:after="0"/>
      </w:pPr>
      <w:r>
        <w:rPr>
          <w:b w:val="1"/>
          <w:bCs w:val="1"/>
        </w:rPr>
        <w:t xml:space="preserve">第十五章 中国ai产品行业企业案例分析 </w:t>
      </w:r>
    </w:p>
    <w:p>
      <w:pPr>
        <w:spacing w:before="75" w:after="0"/>
      </w:pPr>
      <w:r>
        <w:rPr/>
        <w:t xml:space="preserve">第一节 豆包(字节跳动)案例分析 </w:t>
      </w:r>
    </w:p>
    <w:p>
      <w:pPr>
        <w:spacing w:before="75" w:after="0"/>
      </w:pPr>
      <w:r>
        <w:rPr/>
        <w:t xml:space="preserve">一、公司背景与产品定位 </w:t>
      </w:r>
    </w:p>
    <w:p>
      <w:pPr>
        <w:spacing w:before="75" w:after="0"/>
      </w:pPr>
      <w:r>
        <w:rPr/>
        <w:t xml:space="preserve">二、技术架构与核心能力 </w:t>
      </w:r>
    </w:p>
    <w:p>
      <w:pPr>
        <w:spacing w:before="75" w:after="0"/>
      </w:pPr>
      <w:r>
        <w:rPr/>
        <w:t xml:space="preserve">三、商业模式与收入结构 </w:t>
      </w:r>
    </w:p>
    <w:p>
      <w:pPr>
        <w:spacing w:before="75" w:after="0"/>
      </w:pPr>
      <w:r>
        <w:rPr/>
        <w:t xml:space="preserve">四、用户规模与市场表现 </w:t>
      </w:r>
    </w:p>
    <w:p>
      <w:pPr>
        <w:spacing w:before="75" w:after="0"/>
      </w:pPr>
      <w:r>
        <w:rPr/>
        <w:t xml:space="preserve">五、竞争优势与挑战 </w:t>
      </w:r>
    </w:p>
    <w:p>
      <w:pPr>
        <w:spacing w:before="75" w:after="0"/>
      </w:pPr>
      <w:r>
        <w:rPr/>
        <w:t xml:space="preserve">第二节 kimi(月之暗面)案例分析 </w:t>
      </w:r>
    </w:p>
    <w:p>
      <w:pPr>
        <w:spacing w:before="75" w:after="0"/>
      </w:pPr>
      <w:r>
        <w:rPr/>
        <w:t xml:space="preserve">一、公司背景与产品定位 </w:t>
      </w:r>
    </w:p>
    <w:p>
      <w:pPr>
        <w:spacing w:before="75" w:after="0"/>
      </w:pPr>
      <w:r>
        <w:rPr/>
        <w:t xml:space="preserve">二、技术架构与核心能力 </w:t>
      </w:r>
    </w:p>
    <w:p>
      <w:pPr>
        <w:spacing w:before="75" w:after="0"/>
      </w:pPr>
      <w:r>
        <w:rPr/>
        <w:t xml:space="preserve">三、商业模式与收入结构 </w:t>
      </w:r>
    </w:p>
    <w:p>
      <w:pPr>
        <w:spacing w:before="75" w:after="0"/>
      </w:pPr>
      <w:r>
        <w:rPr/>
        <w:t xml:space="preserve">四、用户规模与市场表现 </w:t>
      </w:r>
    </w:p>
    <w:p>
      <w:pPr>
        <w:spacing w:before="75" w:after="0"/>
      </w:pPr>
      <w:r>
        <w:rPr/>
        <w:t xml:space="preserve">五、竞争优势与挑战 </w:t>
      </w:r>
    </w:p>
    <w:p>
      <w:pPr>
        <w:spacing w:before="75" w:after="0"/>
      </w:pPr>
      <w:r>
        <w:rPr/>
        <w:t xml:space="preserve">第三节 其他代表性企业案例分析 </w:t>
      </w:r>
    </w:p>
    <w:p>
      <w:pPr>
        <w:spacing w:before="75" w:after="0"/>
      </w:pPr>
      <w:r>
        <w:rPr/>
        <w:t xml:space="preserve">一、文心一言(百度) </w:t>
      </w:r>
    </w:p>
    <w:p>
      <w:pPr>
        <w:spacing w:before="75" w:after="0"/>
      </w:pPr>
      <w:r>
        <w:rPr/>
        <w:t xml:space="preserve">二、通义千问(阿里巴巴) </w:t>
      </w:r>
    </w:p>
    <w:p>
      <w:pPr>
        <w:spacing w:before="75" w:after="0"/>
      </w:pPr>
      <w:r>
        <w:rPr/>
        <w:t xml:space="preserve">三、讯飞星火(科大讯飞) </w:t>
      </w:r>
    </w:p>
    <w:p>
      <w:pPr>
        <w:spacing w:before="75" w:after="0"/>
      </w:pPr>
      <w:r>
        <w:rPr/>
        <w:t xml:space="preserve">四、智谱 ai </w:t>
      </w:r>
    </w:p>
    <w:p>
      <w:pPr>
        <w:spacing w:before="75" w:after="0"/>
      </w:pPr>
      <w:r>
        <w:rPr/>
        <w:t xml:space="preserve">五、minimax </w:t>
      </w:r>
    </w:p>
    <w:p>
      <w:pPr>
        <w:spacing w:before="75" w:after="0"/>
      </w:pPr>
      <w:r>
        <w:rPr/>
        <w:t xml:space="preserve">第四节 企业案例对比与启示 </w:t>
      </w:r>
    </w:p>
    <w:p>
      <w:pPr>
        <w:spacing w:before="75" w:after="0"/>
      </w:pPr>
      <w:r>
        <w:rPr/>
        <w:t xml:space="preserve">一、技术路线对比 </w:t>
      </w:r>
    </w:p>
    <w:p>
      <w:pPr>
        <w:spacing w:before="75" w:after="0"/>
      </w:pPr>
      <w:r>
        <w:rPr/>
        <w:t xml:space="preserve">二、商业模式对比 </w:t>
      </w:r>
    </w:p>
    <w:p>
      <w:pPr>
        <w:spacing w:before="75" w:after="0"/>
      </w:pPr>
      <w:r>
        <w:rPr/>
        <w:t xml:space="preserve">三、市场策略对比 </w:t>
      </w:r>
    </w:p>
    <w:p>
      <w:pPr>
        <w:spacing w:before="75" w:after="0"/>
      </w:pPr>
      <w:r>
        <w:rPr/>
        <w:t xml:space="preserve">四、发展路径启示 </w:t>
      </w:r>
    </w:p>
    <w:p>
      <w:pPr>
        <w:spacing w:before="75" w:after="0"/>
      </w:pPr>
      <w:r>
        <w:rPr>
          <w:b w:val="1"/>
          <w:bCs w:val="1"/>
        </w:rPr>
        <w:t xml:space="preserve">第十六章 2026-2031年中国ai产品行业发展趋势研判 </w:t>
      </w:r>
    </w:p>
    <w:p>
      <w:pPr>
        <w:spacing w:before="75" w:after="0"/>
      </w:pPr>
      <w:r>
        <w:rPr/>
        <w:t xml:space="preserve">第一节 技术架构演进趋势 </w:t>
      </w:r>
    </w:p>
    <w:p>
      <w:pPr>
        <w:spacing w:before="75" w:after="0"/>
      </w:pPr>
      <w:r>
        <w:rPr/>
        <w:t xml:space="preserve">一、从单一模型到 moe(混合专家)架构普及 </w:t>
      </w:r>
    </w:p>
    <w:p>
      <w:pPr>
        <w:spacing w:before="75" w:after="0"/>
      </w:pPr>
      <w:r>
        <w:rPr/>
        <w:t xml:space="preserve">二、从云端到端云协同部署模式 </w:t>
      </w:r>
    </w:p>
    <w:p>
      <w:pPr>
        <w:spacing w:before="75" w:after="0"/>
      </w:pPr>
      <w:r>
        <w:rPr/>
        <w:t xml:space="preserve">三、从通用能力到 agent 智能体自主性 </w:t>
      </w:r>
    </w:p>
    <w:p>
      <w:pPr>
        <w:spacing w:before="75" w:after="0"/>
      </w:pPr>
      <w:r>
        <w:rPr/>
        <w:t xml:space="preserve">四、从训练为主到推理成本优化 </w:t>
      </w:r>
    </w:p>
    <w:p>
      <w:pPr>
        <w:spacing w:before="75" w:after="0"/>
      </w:pPr>
      <w:r>
        <w:rPr/>
        <w:t xml:space="preserve">第二节 产品形态创新趋势 </w:t>
      </w:r>
    </w:p>
    <w:p>
      <w:pPr>
        <w:spacing w:before="75" w:after="0"/>
      </w:pPr>
      <w:r>
        <w:rPr/>
        <w:t xml:space="preserve">一、从独立工具到嵌入式 ai 能力 </w:t>
      </w:r>
    </w:p>
    <w:p>
      <w:pPr>
        <w:spacing w:before="75" w:after="0"/>
      </w:pPr>
      <w:r>
        <w:rPr/>
        <w:t xml:space="preserve">二、从功能点状到工作流全流程覆盖 </w:t>
      </w:r>
    </w:p>
    <w:p>
      <w:pPr>
        <w:spacing w:before="75" w:after="0"/>
      </w:pPr>
      <w:r>
        <w:rPr/>
        <w:t xml:space="preserve">三、从人机交互到人机协作共生 </w:t>
      </w:r>
    </w:p>
    <w:p>
      <w:pPr>
        <w:spacing w:before="75" w:after="0"/>
      </w:pPr>
      <w:r>
        <w:rPr/>
        <w:t xml:space="preserve">四、从软件服务到软硬一体解决方案 </w:t>
      </w:r>
    </w:p>
    <w:p>
      <w:pPr>
        <w:spacing w:before="75" w:after="0"/>
      </w:pPr>
      <w:r>
        <w:rPr/>
        <w:t xml:space="preserve">第三节 商业模式进化趋势 </w:t>
      </w:r>
    </w:p>
    <w:p>
      <w:pPr>
        <w:spacing w:before="75" w:after="0"/>
      </w:pPr>
      <w:r>
        <w:rPr/>
        <w:t xml:space="preserve">一、从按调用量到按价值成果分成 </w:t>
      </w:r>
    </w:p>
    <w:p>
      <w:pPr>
        <w:spacing w:before="75" w:after="0"/>
      </w:pPr>
      <w:r>
        <w:rPr/>
        <w:t xml:space="preserve">二、从订阅制到动态定价与价值捕获 </w:t>
      </w:r>
    </w:p>
    <w:p>
      <w:pPr>
        <w:spacing w:before="75" w:after="0"/>
      </w:pPr>
      <w:r>
        <w:rPr/>
        <w:t xml:space="preserve">三、从 to b/to c 到 to d(developer)生态 </w:t>
      </w:r>
    </w:p>
    <w:p>
      <w:pPr>
        <w:spacing w:before="75" w:after="0"/>
      </w:pPr>
      <w:r>
        <w:rPr/>
        <w:t xml:space="preserve">四、从国内到出海全球化布局 </w:t>
      </w:r>
    </w:p>
    <w:p>
      <w:pPr>
        <w:spacing w:before="75" w:after="0"/>
      </w:pPr>
      <w:r>
        <w:rPr>
          <w:b w:val="1"/>
          <w:bCs w:val="1"/>
        </w:rPr>
        <w:t xml:space="preserve">第十七章 2026-2031年中国ai产品行业市场规模预测 </w:t>
      </w:r>
    </w:p>
    <w:p>
      <w:pPr>
        <w:spacing w:before="75" w:after="0"/>
      </w:pPr>
      <w:r>
        <w:rPr/>
        <w:t xml:space="preserve">第一节 整体市场规模预测模型 </w:t>
      </w:r>
    </w:p>
    <w:p>
      <w:pPr>
        <w:spacing w:before="75" w:after="0"/>
      </w:pPr>
      <w:r>
        <w:rPr/>
        <w:t xml:space="preserve">一、2026-2031 年市场规模及 cagr 预测 </w:t>
      </w:r>
    </w:p>
    <w:p>
      <w:pPr>
        <w:spacing w:before="75" w:after="0"/>
      </w:pPr>
      <w:r>
        <w:rPr/>
        <w:t xml:space="preserve">二、乐观/中性/悲观情景模拟 </w:t>
      </w:r>
    </w:p>
    <w:p>
      <w:pPr>
        <w:spacing w:before="75" w:after="0"/>
      </w:pPr>
      <w:r>
        <w:rPr/>
        <w:t xml:space="preserve">三、关键驱动因素(算力成本下降/应用渗透)影响系数 </w:t>
      </w:r>
    </w:p>
    <w:p>
      <w:pPr>
        <w:spacing w:before="75" w:after="0"/>
      </w:pPr>
      <w:r>
        <w:rPr/>
        <w:t xml:space="preserve">四、预测模型参数敏感性分析 </w:t>
      </w:r>
    </w:p>
    <w:p>
      <w:pPr>
        <w:spacing w:before="75" w:after="0"/>
      </w:pPr>
      <w:r>
        <w:rPr/>
        <w:t xml:space="preserve">第二节 细分市场规模预测 </w:t>
      </w:r>
    </w:p>
    <w:p>
      <w:pPr>
        <w:spacing w:before="75" w:after="0"/>
      </w:pPr>
      <w:r>
        <w:rPr/>
        <w:t xml:space="preserve">一、生成式 ai 产品市场规模预测 </w:t>
      </w:r>
    </w:p>
    <w:p>
      <w:pPr>
        <w:spacing w:before="75" w:after="0"/>
      </w:pPr>
      <w:r>
        <w:rPr/>
        <w:t xml:space="preserve">二、对话式 ai 产品市场规模预测 </w:t>
      </w:r>
    </w:p>
    <w:p>
      <w:pPr>
        <w:spacing w:before="75" w:after="0"/>
      </w:pPr>
      <w:r>
        <w:rPr/>
        <w:t xml:space="preserve">三、分析式 ai 产品市场规模预测 </w:t>
      </w:r>
    </w:p>
    <w:p>
      <w:pPr>
        <w:spacing w:before="75" w:after="0"/>
      </w:pPr>
      <w:r>
        <w:rPr/>
        <w:t xml:space="preserve">四、计算机视觉 ai 产品市场规模预测 </w:t>
      </w:r>
    </w:p>
    <w:p>
      <w:pPr>
        <w:spacing w:before="75" w:after="0"/>
      </w:pPr>
      <w:r>
        <w:rPr/>
        <w:t xml:space="preserve">第三节 用户规模与付费率预测 </w:t>
      </w:r>
    </w:p>
    <w:p>
      <w:pPr>
        <w:spacing w:before="75" w:after="0"/>
      </w:pPr>
      <w:r>
        <w:rPr/>
        <w:t xml:space="preserve">一、企业用户规模预测与付费意愿提升 </w:t>
      </w:r>
    </w:p>
    <w:p>
      <w:pPr>
        <w:spacing w:before="75" w:after="0"/>
      </w:pPr>
      <w:r>
        <w:rPr/>
        <w:t xml:space="preserve">二、个人用户规模预测与 arpu 值增长 </w:t>
      </w:r>
    </w:p>
    <w:p>
      <w:pPr>
        <w:spacing w:before="75" w:after="0"/>
      </w:pPr>
      <w:r>
        <w:rPr/>
        <w:t xml:space="preserve">三、开发者用户规模预测与 api 经济 </w:t>
      </w:r>
    </w:p>
    <w:p>
      <w:pPr>
        <w:spacing w:before="75" w:after="0"/>
      </w:pPr>
      <w:r>
        <w:rPr/>
        <w:t xml:space="preserve">四、用户渗透率天花板与增长曲线 </w:t>
      </w:r>
    </w:p>
    <w:p>
      <w:pPr>
        <w:spacing w:before="75" w:after="0"/>
      </w:pPr>
      <w:r>
        <w:rPr>
          <w:b w:val="1"/>
          <w:bCs w:val="1"/>
        </w:rPr>
        <w:t xml:space="preserve">第十八章 2026-2031年中国ai产品行业技术路径预测 </w:t>
      </w:r>
    </w:p>
    <w:p>
      <w:pPr>
        <w:spacing w:before="75" w:after="0"/>
      </w:pPr>
      <w:r>
        <w:rPr/>
        <w:t xml:space="preserve">第一节 大模型技术演进方向 </w:t>
      </w:r>
    </w:p>
    <w:p>
      <w:pPr>
        <w:spacing w:before="75" w:after="0"/>
      </w:pPr>
      <w:r>
        <w:rPr/>
        <w:t xml:space="preserve">一、参数规模增长边际效益与最优区间 </w:t>
      </w:r>
    </w:p>
    <w:p>
      <w:pPr>
        <w:spacing w:before="75" w:after="0"/>
      </w:pPr>
      <w:r>
        <w:rPr/>
        <w:t xml:space="preserve">二、多模态统一架构技术路线竞赛 </w:t>
      </w:r>
    </w:p>
    <w:p>
      <w:pPr>
        <w:spacing w:before="75" w:after="0"/>
      </w:pPr>
      <w:r>
        <w:rPr/>
        <w:t xml:space="preserve">三、长文本/长视频处理能力突破 </w:t>
      </w:r>
    </w:p>
    <w:p>
      <w:pPr>
        <w:spacing w:before="75" w:after="0"/>
      </w:pPr>
      <w:r>
        <w:rPr/>
        <w:t xml:space="preserve">四、推理效率提升与成本下降路径 </w:t>
      </w:r>
    </w:p>
    <w:p>
      <w:pPr>
        <w:spacing w:before="75" w:after="0"/>
      </w:pPr>
      <w:r>
        <w:rPr/>
        <w:t xml:space="preserve">第二节 垂直行业技术深化 </w:t>
      </w:r>
    </w:p>
    <w:p>
      <w:pPr>
        <w:spacing w:before="75" w:after="0"/>
      </w:pPr>
      <w:r>
        <w:rPr/>
        <w:t xml:space="preserve">一、金融/医疗/法律领域专业模型效果提升 </w:t>
      </w:r>
    </w:p>
    <w:p>
      <w:pPr>
        <w:spacing w:before="75" w:after="0"/>
      </w:pPr>
      <w:r>
        <w:rPr/>
        <w:t xml:space="preserve">二、工业制造领域实时性与可靠性要求 </w:t>
      </w:r>
    </w:p>
    <w:p>
      <w:pPr>
        <w:spacing w:before="75" w:after="0"/>
      </w:pPr>
      <w:r>
        <w:rPr/>
        <w:t xml:space="preserve">三、教育领域个性化与安全性平衡 </w:t>
      </w:r>
    </w:p>
    <w:p>
      <w:pPr>
        <w:spacing w:before="75" w:after="0"/>
      </w:pPr>
      <w:r>
        <w:rPr/>
        <w:t xml:space="preserve">四、科研领域辅助发现能力验证 </w:t>
      </w:r>
    </w:p>
    <w:p>
      <w:pPr>
        <w:spacing w:before="75" w:after="0"/>
      </w:pPr>
      <w:r>
        <w:rPr/>
        <w:t xml:space="preserve">第三节 工程化技术趋势 </w:t>
      </w:r>
    </w:p>
    <w:p>
      <w:pPr>
        <w:spacing w:before="75" w:after="0"/>
      </w:pPr>
      <w:r>
        <w:rPr/>
        <w:t xml:space="preserve">一、模型轻量化与端侧部署技术 </w:t>
      </w:r>
    </w:p>
    <w:p>
      <w:pPr>
        <w:spacing w:before="75" w:after="0"/>
      </w:pPr>
      <w:r>
        <w:rPr/>
        <w:t xml:space="preserve">二、数据飞轮与持续学习机制 </w:t>
      </w:r>
    </w:p>
    <w:p>
      <w:pPr>
        <w:spacing w:before="75" w:after="0"/>
      </w:pPr>
      <w:r>
        <w:rPr/>
        <w:t xml:space="preserve">三、高性能推理引擎与芯片适配 </w:t>
      </w:r>
    </w:p>
    <w:p>
      <w:pPr>
        <w:spacing w:before="75" w:after="0"/>
      </w:pPr>
      <w:r>
        <w:rPr/>
        <w:t xml:space="preserve">四、可解释性、可控性技术成熟度 </w:t>
      </w:r>
    </w:p>
    <w:p>
      <w:pPr>
        <w:spacing w:before="75" w:after="0"/>
      </w:pPr>
      <w:r>
        <w:rPr>
          <w:b w:val="1"/>
          <w:bCs w:val="1"/>
        </w:rPr>
        <w:t xml:space="preserve">第十九章 2026-2031年中国ai产品行业应用渗透预测 </w:t>
      </w:r>
    </w:p>
    <w:p>
      <w:pPr>
        <w:spacing w:before="75" w:after="0"/>
      </w:pPr>
      <w:r>
        <w:rPr/>
        <w:t xml:space="preserve">第一节 企业级应用渗透 </w:t>
      </w:r>
    </w:p>
    <w:p>
      <w:pPr>
        <w:spacing w:before="75" w:after="0"/>
      </w:pPr>
      <w:r>
        <w:rPr/>
        <w:t xml:space="preserve">一、办公/生产/管理场景渗透率提升曲线 </w:t>
      </w:r>
    </w:p>
    <w:p>
      <w:pPr>
        <w:spacing w:before="75" w:after="0"/>
      </w:pPr>
      <w:r>
        <w:rPr/>
        <w:t xml:space="preserve">二、smb 市场触达成本下降与转化加速 </w:t>
      </w:r>
    </w:p>
    <w:p>
      <w:pPr>
        <w:spacing w:before="75" w:after="0"/>
      </w:pPr>
      <w:r>
        <w:rPr/>
        <w:t xml:space="preserve">三、传统企业 it 预算中 ai 占比提升 </w:t>
      </w:r>
    </w:p>
    <w:p>
      <w:pPr>
        <w:spacing w:before="75" w:after="0"/>
      </w:pPr>
      <w:r>
        <w:rPr/>
        <w:t xml:space="preserve">四、从试点到规模化部署转折点 </w:t>
      </w:r>
    </w:p>
    <w:p>
      <w:pPr>
        <w:spacing w:before="75" w:after="0"/>
      </w:pPr>
      <w:r>
        <w:rPr/>
        <w:t xml:space="preserve">第二节 消费级应用渗透 </w:t>
      </w:r>
    </w:p>
    <w:p>
      <w:pPr>
        <w:spacing w:before="75" w:after="0"/>
      </w:pPr>
      <w:r>
        <w:rPr/>
        <w:t xml:space="preserve">一、手机/pc/iot 设备 ai 功能标配化 </w:t>
      </w:r>
    </w:p>
    <w:p>
      <w:pPr>
        <w:spacing w:before="75" w:after="0"/>
      </w:pPr>
      <w:r>
        <w:rPr/>
        <w:t xml:space="preserve">二、个人助理/创作/学习应用 dau 增长 </w:t>
      </w:r>
    </w:p>
    <w:p>
      <w:pPr>
        <w:spacing w:before="75" w:after="0"/>
      </w:pPr>
      <w:r>
        <w:rPr/>
        <w:t xml:space="preserve">三、付费订阅接受度与价格敏感度 </w:t>
      </w:r>
    </w:p>
    <w:p>
      <w:pPr>
        <w:spacing w:before="75" w:after="0"/>
      </w:pPr>
      <w:r>
        <w:rPr/>
        <w:t xml:space="preserve">四、用户习惯培养与替代效应 </w:t>
      </w:r>
    </w:p>
    <w:p>
      <w:pPr>
        <w:spacing w:before="75" w:after="0"/>
      </w:pPr>
      <w:r>
        <w:rPr/>
        <w:t xml:space="preserve">第三节 开发者生态繁荣度 </w:t>
      </w:r>
    </w:p>
    <w:p>
      <w:pPr>
        <w:spacing w:before="75" w:after="0"/>
      </w:pPr>
      <w:r>
        <w:rPr/>
        <w:t xml:space="preserve">一、开源模型贡献者数量与活跃度 </w:t>
      </w:r>
    </w:p>
    <w:p>
      <w:pPr>
        <w:spacing w:before="75" w:after="0"/>
      </w:pPr>
      <w:r>
        <w:rPr/>
        <w:t xml:space="preserve">二、api 调用量与集成应用数量 </w:t>
      </w:r>
    </w:p>
    <w:p>
      <w:pPr>
        <w:spacing w:before="75" w:after="0"/>
      </w:pPr>
      <w:r>
        <w:rPr/>
        <w:t xml:space="preserve">三、低代码/无代码平台普及率 </w:t>
      </w:r>
    </w:p>
    <w:p>
      <w:pPr>
        <w:spacing w:before="75" w:after="0"/>
      </w:pPr>
      <w:r>
        <w:rPr/>
        <w:t xml:space="preserve">四、开发者商业化成功率 </w:t>
      </w:r>
    </w:p>
    <w:p>
      <w:pPr>
        <w:spacing w:before="75" w:after="0"/>
      </w:pPr>
      <w:r>
        <w:rPr>
          <w:b w:val="1"/>
          <w:bCs w:val="1"/>
        </w:rPr>
        <w:t xml:space="preserve">第二十章 中国 ai 产品行业投资机会矩阵与赛道选择 </w:t>
      </w:r>
    </w:p>
    <w:p>
      <w:pPr>
        <w:spacing w:before="75" w:after="0"/>
      </w:pPr>
      <w:r>
        <w:rPr/>
        <w:t xml:space="preserve">第一节 产业链环节投资价值 </w:t>
      </w:r>
    </w:p>
    <w:p>
      <w:pPr>
        <w:spacing w:before="75" w:after="0"/>
      </w:pPr>
      <w:r>
        <w:rPr/>
        <w:t xml:space="preserve">一、上游算力芯片(国产替代)投资逻辑 </w:t>
      </w:r>
    </w:p>
    <w:p>
      <w:pPr>
        <w:spacing w:before="75" w:after="0"/>
      </w:pPr>
      <w:r>
        <w:rPr/>
        <w:t xml:space="preserve">二、中游基础模型(技术壁垒)投资逻辑 </w:t>
      </w:r>
    </w:p>
    <w:p>
      <w:pPr>
        <w:spacing w:before="75" w:after="0"/>
      </w:pPr>
      <w:r>
        <w:rPr/>
        <w:t xml:space="preserve">三、下游应用产品(pmf 验证)投资逻辑 </w:t>
      </w:r>
    </w:p>
    <w:p>
      <w:pPr>
        <w:spacing w:before="75" w:after="0"/>
      </w:pPr>
      <w:r>
        <w:rPr/>
        <w:t xml:space="preserve">四、横向工具链(开发者生态)投资逻辑 </w:t>
      </w:r>
    </w:p>
    <w:p>
      <w:pPr>
        <w:spacing w:before="75" w:after="0"/>
      </w:pPr>
      <w:r>
        <w:rPr/>
        <w:t xml:space="preserve">第二节 重点投资赛道推荐 </w:t>
      </w:r>
    </w:p>
    <w:p>
      <w:pPr>
        <w:spacing w:before="75" w:after="0"/>
      </w:pPr>
      <w:r>
        <w:rPr/>
        <w:t xml:space="preserve">一、高成长性：企业级 agent 平台 </w:t>
      </w:r>
    </w:p>
    <w:p>
      <w:pPr>
        <w:spacing w:before="75" w:after="0"/>
      </w:pPr>
      <w:r>
        <w:rPr/>
        <w:t xml:space="preserve">二、高壁垒：垂直行业专家模型 </w:t>
      </w:r>
    </w:p>
    <w:p>
      <w:pPr>
        <w:spacing w:before="75" w:after="0"/>
      </w:pPr>
      <w:r>
        <w:rPr/>
        <w:t xml:space="preserve">三、高价值：ai 安全与对齐 </w:t>
      </w:r>
    </w:p>
    <w:p>
      <w:pPr>
        <w:spacing w:before="75" w:after="0"/>
      </w:pPr>
      <w:r>
        <w:rPr/>
        <w:t xml:space="preserve">四、高潜力：端侧 ai 产品 </w:t>
      </w:r>
    </w:p>
    <w:p>
      <w:pPr>
        <w:spacing w:before="75" w:after="0"/>
      </w:pPr>
      <w:r>
        <w:rPr/>
        <w:t xml:space="preserve">五、高需求：ai 数据服务 </w:t>
      </w:r>
    </w:p>
    <w:p>
      <w:pPr>
        <w:spacing w:before="75" w:after="0"/>
      </w:pPr>
      <w:r>
        <w:rPr/>
        <w:t xml:space="preserve">第三节 投资阶段策略匹配 </w:t>
      </w:r>
    </w:p>
    <w:p>
      <w:pPr>
        <w:spacing w:before="75" w:after="0"/>
      </w:pPr>
      <w:r>
        <w:rPr/>
        <w:t xml:space="preserve">一、早期(天使/种子)：技术领先性与团队背景 </w:t>
      </w:r>
    </w:p>
    <w:p>
      <w:pPr>
        <w:spacing w:before="75" w:after="0"/>
      </w:pPr>
      <w:r>
        <w:rPr/>
        <w:t xml:space="preserve">二、中期(a/b 轮)：产品成熟度与市场验证 </w:t>
      </w:r>
    </w:p>
    <w:p>
      <w:pPr>
        <w:spacing w:before="75" w:after="0"/>
      </w:pPr>
      <w:r>
        <w:rPr/>
        <w:t xml:space="preserve">三、后期(c/d 轮)：规模化能力与盈利路径 </w:t>
      </w:r>
    </w:p>
    <w:p>
      <w:pPr>
        <w:spacing w:before="75" w:after="0"/>
      </w:pPr>
      <w:r>
        <w:rPr/>
        <w:t xml:space="preserve">四、pre-ipo：合规性与持续增长 </w:t>
      </w:r>
    </w:p>
    <w:p>
      <w:pPr>
        <w:spacing w:before="75" w:after="0"/>
      </w:pPr>
      <w:r>
        <w:rPr>
          <w:b w:val="1"/>
          <w:bCs w:val="1"/>
        </w:rPr>
        <w:t xml:space="preserve">第二十一章 中国 ai 产品行业投资决策与风险防控策略 </w:t>
      </w:r>
    </w:p>
    <w:p>
      <w:pPr>
        <w:spacing w:before="75" w:after="0"/>
      </w:pPr>
      <w:r>
        <w:rPr/>
        <w:t xml:space="preserve">第一节 项目可行性评估框架 </w:t>
      </w:r>
    </w:p>
    <w:p>
      <w:pPr>
        <w:spacing w:before="75" w:after="0"/>
      </w:pPr>
      <w:r>
        <w:rPr/>
        <w:t xml:space="preserve">一、技术可行性：模型效果与工程化能力 </w:t>
      </w:r>
    </w:p>
    <w:p>
      <w:pPr>
        <w:spacing w:before="75" w:after="0"/>
      </w:pPr>
      <w:r>
        <w:rPr/>
        <w:t xml:space="preserve">二、市场可行性：pmf 与单位经济模型 </w:t>
      </w:r>
    </w:p>
    <w:p>
      <w:pPr>
        <w:spacing w:before="75" w:after="0"/>
      </w:pPr>
      <w:r>
        <w:rPr/>
        <w:t xml:space="preserve">三、财务可行性：盈利拐点与现金流健康度 </w:t>
      </w:r>
    </w:p>
    <w:p>
      <w:pPr>
        <w:spacing w:before="75" w:after="0"/>
      </w:pPr>
      <w:r>
        <w:rPr/>
        <w:t xml:space="preserve">四、风险可行性：合规压力与安全储备 </w:t>
      </w:r>
    </w:p>
    <w:p>
      <w:pPr>
        <w:spacing w:before="75" w:after="0"/>
      </w:pPr>
      <w:r>
        <w:rPr/>
        <w:t xml:space="preserve">第二节 投资组合配置建议 </w:t>
      </w:r>
    </w:p>
    <w:p>
      <w:pPr>
        <w:spacing w:before="75" w:after="0"/>
      </w:pPr>
      <w:r>
        <w:rPr/>
        <w:t xml:space="preserve">一、赛道配置比例 </w:t>
      </w:r>
    </w:p>
    <w:p>
      <w:pPr>
        <w:spacing w:before="75" w:after="0"/>
      </w:pPr>
      <w:r>
        <w:rPr/>
        <w:t xml:space="preserve">二、阶段配置 </w:t>
      </w:r>
    </w:p>
    <w:p>
      <w:pPr>
        <w:spacing w:before="75" w:after="0"/>
      </w:pPr>
      <w:r>
        <w:rPr/>
        <w:t xml:space="preserve">三、区域配置 </w:t>
      </w:r>
    </w:p>
    <w:p>
      <w:pPr>
        <w:spacing w:before="75" w:after="0"/>
      </w:pPr>
      <w:r>
        <w:rPr/>
        <w:t xml:space="preserve">四、币种配置(人民币/美元)与退出路径 </w:t>
      </w:r>
    </w:p>
    <w:p>
      <w:pPr>
        <w:spacing w:before="75" w:after="0"/>
      </w:pPr>
      <w:r>
        <w:rPr/>
        <w:t xml:space="preserve">第三节 风险防控操作体系 </w:t>
      </w:r>
    </w:p>
    <w:p>
      <w:pPr>
        <w:spacing w:before="75" w:after="0"/>
      </w:pPr>
      <w:r>
        <w:rPr/>
        <w:t xml:space="preserve">一、投前：技术尽调(模型审计/数据核查) </w:t>
      </w:r>
    </w:p>
    <w:p>
      <w:pPr>
        <w:spacing w:before="75" w:after="0"/>
      </w:pPr>
      <w:r>
        <w:rPr/>
        <w:t xml:space="preserve">二、投中：条款设计(估值调整/对赌机制) </w:t>
      </w:r>
    </w:p>
    <w:p>
      <w:pPr>
        <w:spacing w:before="75" w:after="0"/>
      </w:pPr>
      <w:r>
        <w:rPr/>
        <w:t xml:space="preserve">三、投后：kpi 监控(模型迭代/用户增长/收入质量) </w:t>
      </w:r>
    </w:p>
    <w:p>
      <w:pPr>
        <w:spacing w:before="75" w:after="0"/>
      </w:pPr>
      <w:r>
        <w:rPr/>
        <w:t xml:space="preserve">四、退出：ipo/并购/股权转让时机 </w:t>
      </w:r>
    </w:p>
    <w:p>
      <w:pPr>
        <w:spacing w:before="75" w:after="0"/>
      </w:pPr>
      <w:r>
        <w:rPr>
          <w:b w:val="1"/>
          <w:bCs w:val="1"/>
        </w:rPr>
        <w:t xml:space="preserve">第二十二章 中国 ai 产品行业生态构建与协同发展 </w:t>
      </w:r>
    </w:p>
    <w:p>
      <w:pPr>
        <w:spacing w:before="75" w:after="0"/>
      </w:pPr>
      <w:r>
        <w:rPr/>
        <w:t xml:space="preserve">第一节 技术生态建设 </w:t>
      </w:r>
    </w:p>
    <w:p>
      <w:pPr>
        <w:spacing w:before="75" w:after="0"/>
      </w:pPr>
      <w:r>
        <w:rPr/>
        <w:t xml:space="preserve">一、开源项目影响力 </w:t>
      </w:r>
    </w:p>
    <w:p>
      <w:pPr>
        <w:spacing w:before="75" w:after="0"/>
      </w:pPr>
      <w:r>
        <w:rPr/>
        <w:t xml:space="preserve">二、技术标准制定参与度 </w:t>
      </w:r>
    </w:p>
    <w:p>
      <w:pPr>
        <w:spacing w:before="75" w:after="0"/>
      </w:pPr>
      <w:r>
        <w:rPr/>
        <w:t xml:space="preserve">三、数据共享联盟建设 </w:t>
      </w:r>
    </w:p>
    <w:p>
      <w:pPr>
        <w:spacing w:before="75" w:after="0"/>
      </w:pPr>
      <w:r>
        <w:rPr/>
        <w:t xml:space="preserve">四、学术合作论文产出 </w:t>
      </w:r>
    </w:p>
    <w:p>
      <w:pPr>
        <w:spacing w:before="75" w:after="0"/>
      </w:pPr>
      <w:r>
        <w:rPr/>
        <w:t xml:space="preserve">第二节 产业生态协同 </w:t>
      </w:r>
    </w:p>
    <w:p>
      <w:pPr>
        <w:spacing w:before="75" w:after="0"/>
      </w:pPr>
      <w:r>
        <w:rPr/>
        <w:t xml:space="preserve">一、上下游企业合作深度 </w:t>
      </w:r>
    </w:p>
    <w:p>
      <w:pPr>
        <w:spacing w:before="75" w:after="0"/>
      </w:pPr>
      <w:r>
        <w:rPr/>
        <w:t xml:space="preserve">二、跨行业融合应用案例 </w:t>
      </w:r>
    </w:p>
    <w:p>
      <w:pPr>
        <w:spacing w:before="75" w:after="0"/>
      </w:pPr>
      <w:r>
        <w:rPr/>
        <w:t xml:space="preserve">三、国际生态参与度与竞争力 </w:t>
      </w:r>
    </w:p>
    <w:p>
      <w:pPr>
        <w:spacing w:before="75" w:after="0"/>
      </w:pPr>
      <w:r>
        <w:rPr/>
        <w:t xml:space="preserve">四、开发者社区活跃度与商业化 </w:t>
      </w:r>
    </w:p>
    <w:p>
      <w:pPr>
        <w:spacing w:before="75" w:after="0"/>
      </w:pPr>
      <w:r>
        <w:rPr/>
        <w:t xml:space="preserve">第三节 商业生态演进 </w:t>
      </w:r>
    </w:p>
    <w:p>
      <w:pPr>
        <w:spacing w:before="75" w:after="0"/>
      </w:pPr>
      <w:r>
        <w:rPr/>
        <w:t xml:space="preserve">一、平台用户复购与交叉销售 </w:t>
      </w:r>
    </w:p>
    <w:p>
      <w:pPr>
        <w:spacing w:before="75" w:after="0"/>
      </w:pPr>
      <w:r>
        <w:rPr/>
        <w:t xml:space="preserve">二、生态伙伴收入分成机制 </w:t>
      </w:r>
    </w:p>
    <w:p>
      <w:pPr>
        <w:spacing w:before="75" w:after="0"/>
      </w:pPr>
      <w:r>
        <w:rPr/>
        <w:t xml:space="preserve">三、用户数据反馈闭环效率 </w:t>
      </w:r>
    </w:p>
    <w:p>
      <w:pPr>
        <w:spacing w:before="75" w:after="0"/>
      </w:pPr>
      <w:r>
        <w:rPr/>
        <w:t xml:space="preserve">四、生态品牌价值与护城河 </w:t>
      </w:r>
    </w:p>
    <w:p>
      <w:pPr>
        <w:spacing w:before="75" w:after="0"/>
      </w:pPr>
      <w:r>
        <w:rPr>
          <w:b w:val="1"/>
          <w:bCs w:val="1"/>
        </w:rPr>
        <w:t xml:space="preserve">第二十三章 研究结论与前瞻性洞察 </w:t>
      </w:r>
    </w:p>
    <w:p>
      <w:pPr>
        <w:spacing w:before="75" w:after="0"/>
      </w:pPr>
      <w:r>
        <w:rPr/>
        <w:t xml:space="preserve">第一节 核心研究发现总结 </w:t>
      </w:r>
    </w:p>
    <w:p>
      <w:pPr>
        <w:spacing w:before="75" w:after="0"/>
      </w:pPr>
      <w:r>
        <w:rPr/>
        <w:t xml:space="preserve">一、行业增长核心驱动力归纳 </w:t>
      </w:r>
    </w:p>
    <w:p>
      <w:pPr>
        <w:spacing w:before="75" w:after="0"/>
      </w:pPr>
      <w:r>
        <w:rPr/>
        <w:t xml:space="preserve">二、竞争格局关键演变规律提炼 </w:t>
      </w:r>
    </w:p>
    <w:p>
      <w:pPr>
        <w:spacing w:before="75" w:after="0"/>
      </w:pPr>
      <w:r>
        <w:rPr/>
        <w:t xml:space="preserve">三、技术发展主要路径确认 </w:t>
      </w:r>
    </w:p>
    <w:p>
      <w:pPr>
        <w:spacing w:before="75" w:after="0"/>
      </w:pPr>
      <w:r>
        <w:rPr/>
        <w:t xml:space="preserve">四、投资价值与风险评估结论 </w:t>
      </w:r>
    </w:p>
    <w:p>
      <w:pPr>
        <w:spacing w:before="75" w:after="0"/>
      </w:pPr>
      <w:r>
        <w:rPr/>
        <w:t xml:space="preserve">第二节 未来五年关键趋势预判 </w:t>
      </w:r>
    </w:p>
    <w:p>
      <w:pPr>
        <w:spacing w:before="75" w:after="0"/>
      </w:pPr>
      <w:r>
        <w:rPr/>
        <w:t xml:space="preserve">一、确定性趋势：模型能力持续提升、应用渗透加速 </w:t>
      </w:r>
    </w:p>
    <w:p>
      <w:pPr>
        <w:spacing w:before="75" w:after="0"/>
      </w:pPr>
      <w:r>
        <w:rPr/>
        <w:t xml:space="preserve">二、不确定性变量：算力成本、监管强度、国际竞争 </w:t>
      </w:r>
    </w:p>
    <w:p>
      <w:pPr>
        <w:spacing w:before="75" w:after="0"/>
      </w:pPr>
      <w:r>
        <w:rPr/>
        <w:t xml:space="preserve">三、临界点事件：技术突破、标准出台、并购整合 </w:t>
      </w:r>
    </w:p>
    <w:p>
      <w:pPr>
        <w:spacing w:before="75" w:after="0"/>
      </w:pPr>
      <w:r>
        <w:rPr/>
        <w:t xml:space="preserve">四、潜在颠覆性技术：新架构、新范式、新应用 </w:t>
      </w:r>
    </w:p>
    <w:p>
      <w:pPr>
        <w:spacing w:before="75" w:after="0"/>
      </w:pPr>
      <w:r>
        <w:rPr/>
        <w:t xml:space="preserve">第三节 战略建议与行动指南 </w:t>
      </w:r>
    </w:p>
    <w:p>
      <w:pPr>
        <w:spacing w:before="75" w:after="0"/>
      </w:pPr>
      <w:r>
        <w:rPr/>
        <w:t xml:space="preserve">一、企业战略：聚焦 pmf、构建壁垒、生态合作 </w:t>
      </w:r>
    </w:p>
    <w:p>
      <w:pPr>
        <w:spacing w:before="75" w:after="0"/>
      </w:pPr>
      <w:r>
        <w:rPr/>
        <w:t xml:space="preserve">二、投资战略：长期主义、价值发现、风险分散 </w:t>
      </w:r>
    </w:p>
    <w:p>
      <w:pPr>
        <w:spacing w:before="75" w:after="0"/>
      </w:pPr>
      <w:r>
        <w:rPr/>
        <w:t xml:space="preserve">三、用户战略：教育市场、提升体验、保障安全 </w:t>
      </w:r>
    </w:p>
    <w:p>
      <w:pPr>
        <w:spacing w:before="75" w:after="0"/>
      </w:pPr>
      <w:r>
        <w:rPr/>
        <w:t xml:space="preserve">四、行业战略：标准共建、数据共享、协同发展 </w:t>
      </w:r>
    </w:p>
    <w:p>
      <w:pPr>
        <w:spacing w:before="75" w:after="0"/>
      </w:pPr>
      <w:r>
        <w:rPr>
          <w:b w:val="1"/>
          <w:bCs w:val="1"/>
        </w:rPr>
        <w:t xml:space="preserve">图表目录</w:t>
      </w:r>
    </w:p>
    <w:p>
      <w:pPr>
        <w:spacing w:before="75" w:after="0"/>
      </w:pPr>
      <w:r>
        <w:rPr/>
        <w:t xml:space="preserve">图表：2023-2025年全球ai市场规模及增速 </w:t>
      </w:r>
    </w:p>
    <w:p>
      <w:pPr>
        <w:spacing w:before="75" w:after="0"/>
      </w:pPr>
      <w:r>
        <w:rPr/>
        <w:t xml:space="preserve">图表：2025年全球ai市场收入结构图 </w:t>
      </w:r>
    </w:p>
    <w:p>
      <w:pPr>
        <w:spacing w:before="75" w:after="0"/>
      </w:pPr>
      <w:r>
        <w:rPr/>
        <w:t xml:space="preserve">图表：2025年全球ai产品市场区域分布格局 </w:t>
      </w:r>
    </w:p>
    <w:p>
      <w:pPr>
        <w:spacing w:before="75" w:after="0"/>
      </w:pPr>
      <w:r>
        <w:rPr/>
        <w:t xml:space="preserve">图表：2023-2025年中国人工智能行业市场规模分析 </w:t>
      </w:r>
    </w:p>
    <w:p>
      <w:pPr>
        <w:spacing w:before="75" w:after="0"/>
      </w:pPr>
      <w:r>
        <w:rPr/>
        <w:t xml:space="preserve">图表：2023-2025年中国生成式ai市场规模及增速 </w:t>
      </w:r>
    </w:p>
    <w:p>
      <w:pPr>
        <w:spacing w:before="75" w:after="0"/>
      </w:pPr>
      <w:r>
        <w:rPr/>
        <w:t xml:space="preserve">图表：2023-2025年中国对话式ai市场规模及增速 </w:t>
      </w:r>
    </w:p>
    <w:p>
      <w:pPr>
        <w:spacing w:before="75" w:after="0"/>
      </w:pPr>
      <w:r>
        <w:rPr/>
        <w:t xml:space="preserve">图表：2023-2025年中国分析式ai市场规模及增速 </w:t>
      </w:r>
    </w:p>
    <w:p>
      <w:pPr>
        <w:spacing w:before="75" w:after="0"/>
      </w:pPr>
      <w:r>
        <w:rPr/>
        <w:t xml:space="preserve">图表：2023-2025年中国计算机视觉ai产品市场规模及增速 </w:t>
      </w:r>
    </w:p>
    <w:p>
      <w:pPr>
        <w:spacing w:before="75" w:after="0"/>
      </w:pPr>
      <w:r>
        <w:rPr/>
        <w:t xml:space="preserve">图表：2025年计算机视觉ai产品在安防/医疗影像/工业质检场景应用比例 </w:t>
      </w:r>
    </w:p>
    <w:p>
      <w:pPr>
        <w:spacing w:before="75" w:after="0"/>
      </w:pPr>
      <w:r>
        <w:rPr/>
        <w:t xml:space="preserve">图表：2025年文档生成/会议助手/知识管理场景渗透率 </w:t>
      </w:r>
    </w:p>
    <w:p>
      <w:pPr>
        <w:spacing w:before="75" w:after="0"/>
      </w:pPr>
      <w:r>
        <w:rPr/>
        <w:t xml:space="preserve">图表：2023-2025年中国ai产品企业用户规模分析 </w:t>
      </w:r>
    </w:p>
    <w:p>
      <w:pPr>
        <w:spacing w:before="75" w:after="0"/>
      </w:pPr>
      <w:r>
        <w:rPr/>
        <w:t xml:space="preserve">图表：2025年中国ai产品企业(分行业看)用户规模分析 </w:t>
      </w:r>
    </w:p>
    <w:p>
      <w:pPr>
        <w:spacing w:before="75" w:after="0"/>
      </w:pPr>
      <w:r>
        <w:rPr/>
        <w:t xml:space="preserve">图表：2025年中国ai产品企业用户付费模式占比 </w:t>
      </w:r>
    </w:p>
    <w:p>
      <w:pPr>
        <w:spacing w:before="75" w:after="0"/>
      </w:pPr>
      <w:r>
        <w:rPr/>
        <w:t xml:space="preserve">图表：2025年中国ai产品大型企业用户付费模式占比 </w:t>
      </w:r>
    </w:p>
    <w:p>
      <w:pPr>
        <w:spacing w:before="75" w:after="0"/>
      </w:pPr>
      <w:r>
        <w:rPr/>
        <w:t xml:space="preserve">图表：2023-2025年中国ai产品个人用户规模分析 </w:t>
      </w:r>
    </w:p>
    <w:p>
      <w:pPr>
        <w:spacing w:before="75" w:after="0"/>
      </w:pPr>
      <w:r>
        <w:rPr/>
        <w:t xml:space="preserve">图表：2025年中国ai产品个人(分年龄段)用户规模分析 </w:t>
      </w:r>
    </w:p>
    <w:p>
      <w:pPr>
        <w:spacing w:before="75" w:after="0"/>
      </w:pPr>
      <w:r>
        <w:rPr/>
        <w:t xml:space="preserve">图表：2025年中国ai产品个人(分收入)用户规模占比 </w:t>
      </w:r>
    </w:p>
    <w:p>
      <w:pPr>
        <w:spacing w:before="75" w:after="0"/>
      </w:pPr>
      <w:r>
        <w:rPr/>
        <w:t xml:space="preserve">图表：2023-2025年中国ai开发者用户规模分析 </w:t>
      </w:r>
    </w:p>
    <w:p>
      <w:pPr>
        <w:spacing w:before="75" w:after="0"/>
      </w:pPr>
      <w:r>
        <w:rPr/>
        <w:t xml:space="preserve">图表：2025年中国ai开发者用户比例分布情况 </w:t>
      </w:r>
    </w:p>
    <w:p>
      <w:pPr>
        <w:spacing w:before="75" w:after="0"/>
      </w:pPr>
      <w:r>
        <w:rPr/>
        <w:t xml:space="preserve">图表：2025年国内不同职业ai开发者日均api调用量(单位：万次) </w:t>
      </w:r>
    </w:p>
    <w:p>
      <w:pPr>
        <w:spacing w:before="75" w:after="0"/>
      </w:pPr>
      <w:r>
        <w:rPr/>
        <w:t xml:space="preserve">图表：2023-2025年中国ai产品行业总资产规模 </w:t>
      </w:r>
    </w:p>
    <w:p>
      <w:pPr>
        <w:spacing w:before="75" w:after="0"/>
      </w:pPr>
      <w:r>
        <w:rPr/>
        <w:t xml:space="preserve">图表：2023-2025年中国ai产品行业资产负债率 </w:t>
      </w:r>
    </w:p>
    <w:p>
      <w:pPr>
        <w:spacing w:before="75" w:after="0"/>
      </w:pPr>
      <w:r>
        <w:rPr/>
        <w:t xml:space="preserve">图表：2023-2025年中国ai产品行业亏损面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2026-2031年中国AI产品行业全景调研与投资趋势分析报告</dc:title>
  <dc:description>2026-2031年中国AI产品行业全景调研与投资趋势分析报告</dc:description>
  <dc:subject>2026-2031年中国AI产品行业全景调研与投资趋势分析报告</dc:subject>
  <cp:keywords>研究报告</cp:keywords>
  <cp:category>研究报告</cp:category>
  <cp:lastModifiedBy>北京中道泰和信息咨询有限公司</cp:lastModifiedBy>
  <dcterms:created xsi:type="dcterms:W3CDTF">2026-03-30T21:24:43+08:00</dcterms:created>
  <dcterms:modified xsi:type="dcterms:W3CDTF">2026-03-30T21:24:43+08:00</dcterms:modified>
</cp:coreProperties>
</file>

<file path=docProps/custom.xml><?xml version="1.0" encoding="utf-8"?>
<Properties xmlns="http://schemas.openxmlformats.org/officeDocument/2006/custom-properties" xmlns:vt="http://schemas.openxmlformats.org/officeDocument/2006/docPropsVTypes"/>
</file>