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2026-2031年中国医药商业市场现状调研及未来潜力预测咨询报告</w:t>
      </w:r>
    </w:p>
    <w:p>
      <w:pPr>
        <w:spacing w:after="150"/>
      </w:pPr>
      <w:r>
        <w:rPr>
          <w:b w:val="1"/>
          <w:bCs w:val="1"/>
        </w:rPr>
        <w:t xml:space="preserve">报告简介</w:t>
      </w:r>
    </w:p>
    <w:p>
      <w:pPr>
        <w:spacing w:after="150"/>
      </w:pPr>
      <w:r>
        <w:rPr/>
        <w:t xml:space="preserve">医药商业是医药行业的子行业，专门从事医药商品经营活动，是连接医药生产与消费终端的独立经济部门。其核心职能是通过购进、销售、调拨、储运等环节，将医药生产企业生产的药品、医疗器械、化学试剂、玻璃仪器等商品，精准供应至医疗机构、零售药店及终端消费者，完成商品从生产领域向消费领域的转移。</w:t>
      </w:r>
    </w:p>
    <w:p>
      <w:pPr>
        <w:spacing w:after="150"/>
      </w:pPr>
      <w:r>
        <w:rPr/>
        <w:t xml:space="preserve">作为医药流通供应链的关键环节，医药商业具备双重属性：一方面，它承担着保障药品可及性的社会责任，通过构建覆盖城乡的流通网络，确保医疗机构和患者能够及时获取所需医药产品;另一方面，它作为市场化主体，通过优化供应链管理、提升运营效率实现经济效益。其业务模式涵盖批发与零售两大领域——批发环节主要面向医疗机构和下游经销商，强调规模化配送能力;零售环节则直接服务消费者，注重服务体验与专业指导。</w:t>
      </w:r>
    </w:p>
    <w:p>
      <w:pPr>
        <w:spacing w:after="150"/>
      </w:pPr>
      <w:r>
        <w:rPr/>
        <w:t xml:space="preserve">医药商业的经营特点体现为高度专业性与综合性：药品质量直接关乎公众健康，要求从业人员具备药学专业知识，同时需严格遵循GSP(药品经营质量管理规范)等法规标准;在运营层面，企业需协调金融、物流等多方资源，平衡经济效益与社会效益，处理好国家、集体、个人之间的利益关系。当前，随着行业集中度提升，头部企业通过兼并重组扩大市场份额，形成全国性或区域性流通集团，同时医药电商的兴起推动了线上线下融合，催生出“网订店取”“网订店送”等新模式，进一步提升了供应链效率与消费者服务体验。</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医药商业市场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研究背景与方法论</w:t>
      </w:r>
    </w:p>
    <w:p>
      <w:pPr>
        <w:spacing w:before="75" w:after="0"/>
      </w:pPr>
      <w:r>
        <w:rPr/>
        <w:t xml:space="preserve">第一节 研究背景</w:t>
      </w:r>
    </w:p>
    <w:p>
      <w:pPr>
        <w:spacing w:before="75" w:after="0"/>
      </w:pPr>
      <w:r>
        <w:rPr/>
        <w:t xml:space="preserve">一、行业重要性阐述</w:t>
      </w:r>
    </w:p>
    <w:p>
      <w:pPr>
        <w:spacing w:before="75" w:after="0"/>
      </w:pPr>
      <w:r>
        <w:rPr/>
        <w:t xml:space="preserve">二、研究目的明确</w:t>
      </w:r>
    </w:p>
    <w:p>
      <w:pPr>
        <w:spacing w:before="75" w:after="0"/>
      </w:pPr>
      <w:r>
        <w:rPr/>
        <w:t xml:space="preserve">第二节 研究方法论</w:t>
      </w:r>
    </w:p>
    <w:p>
      <w:pPr>
        <w:spacing w:before="75" w:after="0"/>
      </w:pPr>
      <w:r>
        <w:rPr/>
        <w:t xml:space="preserve">一、数据收集方式</w:t>
      </w:r>
    </w:p>
    <w:p>
      <w:pPr>
        <w:spacing w:before="75" w:after="0"/>
      </w:pPr>
      <w:r>
        <w:rPr/>
        <w:t xml:space="preserve">二、分析模型介绍</w:t>
      </w:r>
    </w:p>
    <w:p>
      <w:pPr>
        <w:spacing w:before="75" w:after="0"/>
      </w:pPr>
      <w:r>
        <w:rPr/>
        <w:t xml:space="preserve">第三节 研究范围界定</w:t>
      </w:r>
    </w:p>
    <w:p>
      <w:pPr>
        <w:spacing w:before="75" w:after="0"/>
      </w:pPr>
      <w:r>
        <w:rPr/>
        <w:t xml:space="preserve">一、地域范围限定</w:t>
      </w:r>
    </w:p>
    <w:p>
      <w:pPr>
        <w:spacing w:before="75" w:after="0"/>
      </w:pPr>
      <w:r>
        <w:rPr/>
        <w:t xml:space="preserve">二、产品与服务范畴</w:t>
      </w:r>
    </w:p>
    <w:p>
      <w:pPr>
        <w:spacing w:before="75" w:after="0"/>
      </w:pPr>
      <w:r>
        <w:rPr>
          <w:b w:val="1"/>
          <w:bCs w:val="1"/>
        </w:rPr>
        <w:t xml:space="preserve">第二章 医药商业行业范畴与演进历程</w:t>
      </w:r>
    </w:p>
    <w:p>
      <w:pPr>
        <w:spacing w:before="75" w:after="0"/>
      </w:pPr>
      <w:r>
        <w:rPr/>
        <w:t xml:space="preserve">第一节 行业定义与分类</w:t>
      </w:r>
    </w:p>
    <w:p>
      <w:pPr>
        <w:spacing w:before="75" w:after="0"/>
      </w:pPr>
      <w:r>
        <w:rPr/>
        <w:t xml:space="preserve">一、医药商业精准定义</w:t>
      </w:r>
    </w:p>
    <w:p>
      <w:pPr>
        <w:spacing w:before="75" w:after="0"/>
      </w:pPr>
      <w:r>
        <w:rPr/>
        <w:t xml:space="preserve">二、企业分类标准</w:t>
      </w:r>
    </w:p>
    <w:p>
      <w:pPr>
        <w:spacing w:before="75" w:after="0"/>
      </w:pPr>
      <w:r>
        <w:rPr/>
        <w:t xml:space="preserve">第二节 发展历程梳理</w:t>
      </w:r>
    </w:p>
    <w:p>
      <w:pPr>
        <w:spacing w:before="75" w:after="0"/>
      </w:pPr>
      <w:r>
        <w:rPr/>
        <w:t xml:space="preserve">一、历史阶段划分及特点</w:t>
      </w:r>
    </w:p>
    <w:p>
      <w:pPr>
        <w:spacing w:before="75" w:after="0"/>
      </w:pPr>
      <w:r>
        <w:rPr/>
        <w:t xml:space="preserve">二、关键节点事件影响</w:t>
      </w:r>
    </w:p>
    <w:p>
      <w:pPr>
        <w:spacing w:before="75" w:after="0"/>
      </w:pPr>
      <w:r>
        <w:rPr/>
        <w:t xml:space="preserve">第三节 经营模式演变</w:t>
      </w:r>
    </w:p>
    <w:p>
      <w:pPr>
        <w:spacing w:before="75" w:after="0"/>
      </w:pPr>
      <w:r>
        <w:rPr/>
        <w:t xml:space="preserve">一、传统批发模式解析</w:t>
      </w:r>
    </w:p>
    <w:p>
      <w:pPr>
        <w:spacing w:before="75" w:after="0"/>
      </w:pPr>
      <w:r>
        <w:rPr/>
        <w:t xml:space="preserve">二、现代零售与电商模式兴起</w:t>
      </w:r>
    </w:p>
    <w:p>
      <w:pPr>
        <w:spacing w:before="75" w:after="0"/>
      </w:pPr>
      <w:r>
        <w:rPr>
          <w:b w:val="1"/>
          <w:bCs w:val="1"/>
        </w:rPr>
        <w:t xml:space="preserve">第三章 全球医药商业发展态势与战略借鉴</w:t>
      </w:r>
    </w:p>
    <w:p>
      <w:pPr>
        <w:spacing w:before="75" w:after="0"/>
      </w:pPr>
      <w:r>
        <w:rPr/>
        <w:t xml:space="preserve">第一节 全球市场格局</w:t>
      </w:r>
    </w:p>
    <w:p>
      <w:pPr>
        <w:spacing w:before="75" w:after="0"/>
      </w:pPr>
      <w:r>
        <w:rPr/>
        <w:t xml:space="preserve">一、主要区域市场分布</w:t>
      </w:r>
    </w:p>
    <w:p>
      <w:pPr>
        <w:spacing w:before="75" w:after="0"/>
      </w:pPr>
      <w:r>
        <w:rPr/>
        <w:t xml:space="preserve">二、行业集中度分析</w:t>
      </w:r>
    </w:p>
    <w:p>
      <w:pPr>
        <w:spacing w:before="75" w:after="0"/>
      </w:pPr>
      <w:r>
        <w:rPr/>
        <w:t xml:space="preserve">第二节 先进国家经验</w:t>
      </w:r>
    </w:p>
    <w:p>
      <w:pPr>
        <w:spacing w:before="75" w:after="0"/>
      </w:pPr>
      <w:r>
        <w:rPr/>
        <w:t xml:space="preserve">一、美国医药商业体系特点</w:t>
      </w:r>
    </w:p>
    <w:p>
      <w:pPr>
        <w:spacing w:before="75" w:after="0"/>
      </w:pPr>
      <w:r>
        <w:rPr/>
        <w:t xml:space="preserve">二、欧洲医药流通创新模式</w:t>
      </w:r>
    </w:p>
    <w:p>
      <w:pPr>
        <w:spacing w:before="75" w:after="0"/>
      </w:pPr>
      <w:r>
        <w:rPr/>
        <w:t xml:space="preserve">第三节 国际竞争战略</w:t>
      </w:r>
    </w:p>
    <w:p>
      <w:pPr>
        <w:spacing w:before="75" w:after="0"/>
      </w:pPr>
      <w:r>
        <w:rPr/>
        <w:t xml:space="preserve">一、全球化布局策略</w:t>
      </w:r>
    </w:p>
    <w:p>
      <w:pPr>
        <w:spacing w:before="75" w:after="0"/>
      </w:pPr>
      <w:r>
        <w:rPr/>
        <w:t xml:space="preserve">二、跨国并购案例分析</w:t>
      </w:r>
    </w:p>
    <w:p>
      <w:pPr>
        <w:spacing w:before="75" w:after="0"/>
      </w:pPr>
      <w:r>
        <w:rPr>
          <w:b w:val="1"/>
          <w:bCs w:val="1"/>
        </w:rPr>
        <w:t xml:space="preserve">第四章 中国医药商业市场全景分析</w:t>
      </w:r>
    </w:p>
    <w:p>
      <w:pPr>
        <w:spacing w:before="75" w:after="0"/>
      </w:pPr>
      <w:r>
        <w:rPr/>
        <w:t xml:space="preserve">第一节 市场规模与增长</w:t>
      </w:r>
    </w:p>
    <w:p>
      <w:pPr>
        <w:spacing w:before="75" w:after="0"/>
      </w:pPr>
      <w:r>
        <w:rPr/>
        <w:t xml:space="preserve">第二节 需求驱动因素</w:t>
      </w:r>
    </w:p>
    <w:p>
      <w:pPr>
        <w:spacing w:before="75" w:after="0"/>
      </w:pPr>
      <w:r>
        <w:rPr/>
        <w:t xml:space="preserve">一、人口老龄化影响</w:t>
      </w:r>
    </w:p>
    <w:p>
      <w:pPr>
        <w:spacing w:before="75" w:after="0"/>
      </w:pPr>
      <w:r>
        <w:rPr/>
        <w:t xml:space="preserve">二、慢性病患者数量变化</w:t>
      </w:r>
    </w:p>
    <w:p>
      <w:pPr>
        <w:spacing w:before="75" w:after="0"/>
      </w:pPr>
      <w:r>
        <w:rPr/>
        <w:t xml:space="preserve">第三节 供给主体分析</w:t>
      </w:r>
    </w:p>
    <w:p>
      <w:pPr>
        <w:spacing w:before="75" w:after="0"/>
      </w:pPr>
      <w:r>
        <w:rPr/>
        <w:t xml:space="preserve">一、医药商业企业数量结构</w:t>
      </w:r>
    </w:p>
    <w:p>
      <w:pPr>
        <w:spacing w:before="75" w:after="0"/>
      </w:pPr>
      <w:r>
        <w:rPr/>
        <w:t xml:space="preserve">二、上下游产业协同发展</w:t>
      </w:r>
    </w:p>
    <w:p>
      <w:pPr>
        <w:spacing w:before="75" w:after="0"/>
      </w:pPr>
      <w:r>
        <w:rPr>
          <w:b w:val="1"/>
          <w:bCs w:val="1"/>
        </w:rPr>
        <w:t xml:space="preserve">第五章 核心技术应用与数字化转型趋势</w:t>
      </w:r>
    </w:p>
    <w:p>
      <w:pPr>
        <w:spacing w:before="75" w:after="0"/>
      </w:pPr>
      <w:r>
        <w:rPr/>
        <w:t xml:space="preserve">第一节 数字化技术应用</w:t>
      </w:r>
    </w:p>
    <w:p>
      <w:pPr>
        <w:spacing w:before="75" w:after="0"/>
      </w:pPr>
      <w:r>
        <w:rPr/>
        <w:t xml:space="preserve">一、物联网在医药物流中的应用案例</w:t>
      </w:r>
    </w:p>
    <w:p>
      <w:pPr>
        <w:spacing w:before="75" w:after="0"/>
      </w:pPr>
      <w:r>
        <w:rPr/>
        <w:t xml:space="preserve">二、大数据助力精准营销</w:t>
      </w:r>
    </w:p>
    <w:p>
      <w:pPr>
        <w:spacing w:before="75" w:after="0"/>
      </w:pPr>
      <w:r>
        <w:rPr/>
        <w:t xml:space="preserve">第二节 智能化升级方向</w:t>
      </w:r>
    </w:p>
    <w:p>
      <w:pPr>
        <w:spacing w:before="75" w:after="0"/>
      </w:pPr>
      <w:r>
        <w:rPr/>
        <w:t xml:space="preserve">一、人工智能在药品溯源中的潜力</w:t>
      </w:r>
    </w:p>
    <w:p>
      <w:pPr>
        <w:spacing w:before="75" w:after="0"/>
      </w:pPr>
      <w:r>
        <w:rPr/>
        <w:t xml:space="preserve">二、智能仓储与配送系统构建</w:t>
      </w:r>
    </w:p>
    <w:p>
      <w:pPr>
        <w:spacing w:before="75" w:after="0"/>
      </w:pPr>
      <w:r>
        <w:rPr/>
        <w:t xml:space="preserve">第三节 医药电商平台发展</w:t>
      </w:r>
    </w:p>
    <w:p>
      <w:pPr>
        <w:spacing w:before="75" w:after="0"/>
      </w:pPr>
      <w:r>
        <w:rPr/>
        <w:t xml:space="preserve">一、电商平台市场份额争夺</w:t>
      </w:r>
    </w:p>
    <w:p>
      <w:pPr>
        <w:spacing w:before="75" w:after="0"/>
      </w:pPr>
      <w:r>
        <w:rPr/>
        <w:t xml:space="preserve">二、o2o模式创新实践</w:t>
      </w:r>
    </w:p>
    <w:p>
      <w:pPr>
        <w:spacing w:before="75" w:after="0"/>
      </w:pPr>
      <w:r>
        <w:rPr>
          <w:b w:val="1"/>
          <w:bCs w:val="1"/>
        </w:rPr>
        <w:t xml:space="preserve">第六章 政策法规环境及合规战略</w:t>
      </w:r>
    </w:p>
    <w:p>
      <w:pPr>
        <w:spacing w:before="75" w:after="0"/>
      </w:pPr>
      <w:r>
        <w:rPr/>
        <w:t xml:space="preserve">第一节 国内政策解读</w:t>
      </w:r>
    </w:p>
    <w:p>
      <w:pPr>
        <w:spacing w:before="75" w:after="0"/>
      </w:pPr>
      <w:r>
        <w:rPr/>
        <w:t xml:space="preserve">一、医保控费政策影响</w:t>
      </w:r>
    </w:p>
    <w:p>
      <w:pPr>
        <w:spacing w:before="75" w:after="0"/>
      </w:pPr>
      <w:r>
        <w:rPr/>
        <w:t xml:space="preserve">二、药品集采常态化应对</w:t>
      </w:r>
    </w:p>
    <w:p>
      <w:pPr>
        <w:spacing w:before="75" w:after="0"/>
      </w:pPr>
      <w:r>
        <w:rPr/>
        <w:t xml:space="preserve">第二节 监管要求加强</w:t>
      </w:r>
    </w:p>
    <w:p>
      <w:pPr>
        <w:spacing w:before="75" w:after="0"/>
      </w:pPr>
      <w:r>
        <w:rPr/>
        <w:t xml:space="preserve">一、药品质量监管新政</w:t>
      </w:r>
    </w:p>
    <w:p>
      <w:pPr>
        <w:spacing w:before="75" w:after="0"/>
      </w:pPr>
      <w:r>
        <w:rPr/>
        <w:t xml:space="preserve">二、医药商业贿赂整治措施</w:t>
      </w:r>
    </w:p>
    <w:p>
      <w:pPr>
        <w:spacing w:before="75" w:after="0"/>
      </w:pPr>
      <w:r>
        <w:rPr/>
        <w:t xml:space="preserve">第三节 合规战略制定</w:t>
      </w:r>
    </w:p>
    <w:p>
      <w:pPr>
        <w:spacing w:before="75" w:after="0"/>
      </w:pPr>
      <w:r>
        <w:rPr/>
        <w:t xml:space="preserve">一、企业合规体系建设</w:t>
      </w:r>
    </w:p>
    <w:p>
      <w:pPr>
        <w:spacing w:before="75" w:after="0"/>
      </w:pPr>
      <w:r>
        <w:rPr/>
        <w:t xml:space="preserve">二、法律风险防范要点</w:t>
      </w:r>
    </w:p>
    <w:p>
      <w:pPr>
        <w:spacing w:before="75" w:after="0"/>
      </w:pPr>
      <w:r>
        <w:rPr>
          <w:b w:val="1"/>
          <w:bCs w:val="1"/>
        </w:rPr>
        <w:t xml:space="preserve">第七章 产业链结构与供应链优化路径</w:t>
      </w:r>
    </w:p>
    <w:p>
      <w:pPr>
        <w:spacing w:before="75" w:after="0"/>
      </w:pPr>
      <w:r>
        <w:rPr/>
        <w:t xml:space="preserve">第一节 产业链剖析</w:t>
      </w:r>
    </w:p>
    <w:p>
      <w:pPr>
        <w:spacing w:before="75" w:after="0"/>
      </w:pPr>
      <w:r>
        <w:rPr/>
        <w:t xml:space="preserve">一、上游原辅料供应格局</w:t>
      </w:r>
    </w:p>
    <w:p>
      <w:pPr>
        <w:spacing w:before="75" w:after="0"/>
      </w:pPr>
      <w:r>
        <w:rPr/>
        <w:t xml:space="preserve">二、中游生产与流通衔接</w:t>
      </w:r>
    </w:p>
    <w:p>
      <w:pPr>
        <w:spacing w:before="75" w:after="0"/>
      </w:pPr>
      <w:r>
        <w:rPr/>
        <w:t xml:space="preserve">第二节 供应链痛点</w:t>
      </w:r>
    </w:p>
    <w:p>
      <w:pPr>
        <w:spacing w:before="75" w:after="0"/>
      </w:pPr>
      <w:r>
        <w:rPr/>
        <w:t xml:space="preserve">一、信息孤岛问题</w:t>
      </w:r>
    </w:p>
    <w:p>
      <w:pPr>
        <w:spacing w:before="75" w:after="0"/>
      </w:pPr>
      <w:r>
        <w:rPr/>
        <w:t xml:space="preserve">二、物流配送时效性挑战</w:t>
      </w:r>
    </w:p>
    <w:p>
      <w:pPr>
        <w:spacing w:before="75" w:after="0"/>
      </w:pPr>
      <w:r>
        <w:rPr/>
        <w:t xml:space="preserve">第三节 优化策略探索</w:t>
      </w:r>
    </w:p>
    <w:p>
      <w:pPr>
        <w:spacing w:before="75" w:after="0"/>
      </w:pPr>
      <w:r>
        <w:rPr/>
        <w:t xml:space="preserve">一、供应链协同平台搭建</w:t>
      </w:r>
    </w:p>
    <w:p>
      <w:pPr>
        <w:spacing w:before="75" w:after="0"/>
      </w:pPr>
      <w:r>
        <w:rPr/>
        <w:t xml:space="preserve">二、冷链技术提升方案</w:t>
      </w:r>
    </w:p>
    <w:p>
      <w:pPr>
        <w:spacing w:before="75" w:after="0"/>
      </w:pPr>
      <w:r>
        <w:rPr>
          <w:b w:val="1"/>
          <w:bCs w:val="1"/>
        </w:rPr>
        <w:t xml:space="preserve">第八章 市场竞争格局与企业竞争策略</w:t>
      </w:r>
    </w:p>
    <w:p>
      <w:pPr>
        <w:spacing w:before="75" w:after="0"/>
      </w:pPr>
      <w:r>
        <w:rPr/>
        <w:t xml:space="preserve">第一节 竞争现状分析</w:t>
      </w:r>
    </w:p>
    <w:p>
      <w:pPr>
        <w:spacing w:before="75" w:after="0"/>
      </w:pPr>
      <w:r>
        <w:rPr/>
        <w:t xml:space="preserve">一、行业竞争层次划分</w:t>
      </w:r>
    </w:p>
    <w:p>
      <w:pPr>
        <w:spacing w:before="75" w:after="0"/>
      </w:pPr>
      <w:r>
        <w:rPr/>
        <w:t xml:space="preserve">二、区域竞争热度差异</w:t>
      </w:r>
    </w:p>
    <w:p>
      <w:pPr>
        <w:spacing w:before="75" w:after="0"/>
      </w:pPr>
      <w:r>
        <w:rPr/>
        <w:t xml:space="preserve">第二节 主要竞争力量</w:t>
      </w:r>
    </w:p>
    <w:p>
      <w:pPr>
        <w:spacing w:before="75" w:after="0"/>
      </w:pPr>
      <w:r>
        <w:rPr/>
        <w:t xml:space="preserve">一、国有企业竞争优势</w:t>
      </w:r>
    </w:p>
    <w:p>
      <w:pPr>
        <w:spacing w:before="75" w:after="0"/>
      </w:pPr>
      <w:r>
        <w:rPr/>
        <w:t xml:space="preserve">二、民营企业崛起因素</w:t>
      </w:r>
    </w:p>
    <w:p>
      <w:pPr>
        <w:spacing w:before="75" w:after="0"/>
      </w:pPr>
      <w:r>
        <w:rPr/>
        <w:t xml:space="preserve">第三节 竞争策略选择</w:t>
      </w:r>
    </w:p>
    <w:p>
      <w:pPr>
        <w:spacing w:before="75" w:after="0"/>
      </w:pPr>
      <w:r>
        <w:rPr/>
        <w:t xml:space="preserve">一、成本领先战略案例</w:t>
      </w:r>
    </w:p>
    <w:p>
      <w:pPr>
        <w:spacing w:before="75" w:after="0"/>
      </w:pPr>
      <w:r>
        <w:rPr/>
        <w:t xml:space="preserve">二、差异化竞争方向</w:t>
      </w:r>
    </w:p>
    <w:p>
      <w:pPr>
        <w:spacing w:before="75" w:after="0"/>
      </w:pPr>
      <w:r>
        <w:rPr>
          <w:b w:val="1"/>
          <w:bCs w:val="1"/>
        </w:rPr>
        <w:t xml:space="preserve">第九章 典型企业深度案例分析</w:t>
      </w:r>
    </w:p>
    <w:p>
      <w:pPr>
        <w:spacing w:before="75" w:after="0"/>
      </w:pPr>
      <w:r>
        <w:rPr/>
        <w:t xml:space="preserve">第一节 国药控股</w:t>
      </w:r>
    </w:p>
    <w:p>
      <w:pPr>
        <w:spacing w:before="75" w:after="0"/>
      </w:pPr>
      <w:r>
        <w:rPr/>
        <w:t xml:space="preserve">一、战略规划全景</w:t>
      </w:r>
    </w:p>
    <w:p>
      <w:pPr>
        <w:spacing w:before="75" w:after="0"/>
      </w:pPr>
      <w:r>
        <w:rPr/>
        <w:t xml:space="preserve">二、全链路整合优势</w:t>
      </w:r>
    </w:p>
    <w:p>
      <w:pPr>
        <w:spacing w:before="75" w:after="0"/>
      </w:pPr>
      <w:r>
        <w:rPr/>
        <w:t xml:space="preserve">第二节 上海医药</w:t>
      </w:r>
    </w:p>
    <w:p>
      <w:pPr>
        <w:spacing w:before="75" w:after="0"/>
      </w:pPr>
      <w:r>
        <w:rPr/>
        <w:t xml:space="preserve">一、创新药商业化布局</w:t>
      </w:r>
    </w:p>
    <w:p>
      <w:pPr>
        <w:spacing w:before="75" w:after="0"/>
      </w:pPr>
      <w:r>
        <w:rPr/>
        <w:t xml:space="preserve">二、研发投入与成果</w:t>
      </w:r>
    </w:p>
    <w:p>
      <w:pPr>
        <w:spacing w:before="75" w:after="0"/>
      </w:pPr>
      <w:r>
        <w:rPr/>
        <w:t xml:space="preserve">第三节 华润医药</w:t>
      </w:r>
    </w:p>
    <w:p>
      <w:pPr>
        <w:spacing w:before="75" w:after="0"/>
      </w:pPr>
      <w:r>
        <w:rPr/>
        <w:t xml:space="preserve">一、零售终端拓展策略</w:t>
      </w:r>
    </w:p>
    <w:p>
      <w:pPr>
        <w:spacing w:before="75" w:after="0"/>
      </w:pPr>
      <w:r>
        <w:rPr/>
        <w:t xml:space="preserve">二、品牌建设成效</w:t>
      </w:r>
    </w:p>
    <w:p>
      <w:pPr>
        <w:spacing w:before="75" w:after="0"/>
      </w:pPr>
      <w:r>
        <w:rPr/>
        <w:t xml:space="preserve">第四节 九州通</w:t>
      </w:r>
    </w:p>
    <w:p>
      <w:pPr>
        <w:spacing w:before="75" w:after="0"/>
      </w:pPr>
      <w:r>
        <w:rPr/>
        <w:t xml:space="preserve">一、数字化平台搭建</w:t>
      </w:r>
    </w:p>
    <w:p>
      <w:pPr>
        <w:spacing w:before="75" w:after="0"/>
      </w:pPr>
      <w:r>
        <w:rPr/>
        <w:t xml:space="preserve">二、第三方物流服务特色</w:t>
      </w:r>
    </w:p>
    <w:p>
      <w:pPr>
        <w:spacing w:before="75" w:after="0"/>
      </w:pPr>
      <w:r>
        <w:rPr/>
        <w:t xml:space="preserve">第五节 阿里健康</w:t>
      </w:r>
    </w:p>
    <w:p>
      <w:pPr>
        <w:spacing w:before="75" w:after="0"/>
      </w:pPr>
      <w:r>
        <w:rPr/>
        <w:t xml:space="preserve">一、互联网医疗生态构建</w:t>
      </w:r>
    </w:p>
    <w:p>
      <w:pPr>
        <w:spacing w:before="75" w:after="0"/>
      </w:pPr>
      <w:r>
        <w:rPr/>
        <w:t xml:space="preserve">二、数字营销创新实践</w:t>
      </w:r>
    </w:p>
    <w:p>
      <w:pPr>
        <w:spacing w:before="75" w:after="0"/>
      </w:pPr>
      <w:r>
        <w:rPr>
          <w:b w:val="1"/>
          <w:bCs w:val="1"/>
        </w:rPr>
        <w:t xml:space="preserve">第十章 渠道变革与新兴商业模式</w:t>
      </w:r>
    </w:p>
    <w:p>
      <w:pPr>
        <w:spacing w:before="75" w:after="0"/>
      </w:pPr>
      <w:r>
        <w:rPr/>
        <w:t xml:space="preserve">第一节 多元渠道拓展</w:t>
      </w:r>
    </w:p>
    <w:p>
      <w:pPr>
        <w:spacing w:before="75" w:after="0"/>
      </w:pPr>
      <w:r>
        <w:rPr/>
        <w:t xml:space="preserve">一、社区药店增长潜力</w:t>
      </w:r>
    </w:p>
    <w:p>
      <w:pPr>
        <w:spacing w:before="75" w:after="0"/>
      </w:pPr>
      <w:r>
        <w:rPr/>
        <w:t xml:space="preserve">二、医药零售连锁化趋势</w:t>
      </w:r>
    </w:p>
    <w:p>
      <w:pPr>
        <w:spacing w:before="75" w:after="0"/>
      </w:pPr>
      <w:r>
        <w:rPr/>
        <w:t xml:space="preserve">第二节 新兴商业模式</w:t>
      </w:r>
    </w:p>
    <w:p>
      <w:pPr>
        <w:spacing w:before="75" w:after="0"/>
      </w:pPr>
      <w:r>
        <w:rPr/>
        <w:t xml:space="preserve">一、dtp药房发展现状与前景</w:t>
      </w:r>
    </w:p>
    <w:p>
      <w:pPr>
        <w:spacing w:before="75" w:after="0"/>
      </w:pPr>
      <w:r>
        <w:rPr/>
        <w:t xml:space="preserve">二、医药共享经济探索</w:t>
      </w:r>
    </w:p>
    <w:p>
      <w:pPr>
        <w:spacing w:before="75" w:after="0"/>
      </w:pPr>
      <w:r>
        <w:rPr/>
        <w:t xml:space="preserve">第三节 渠道与模式创新协同</w:t>
      </w:r>
    </w:p>
    <w:p>
      <w:pPr>
        <w:spacing w:before="75" w:after="0"/>
      </w:pPr>
      <w:r>
        <w:rPr/>
        <w:t xml:space="preserve">一、全渠道营销体系构建</w:t>
      </w:r>
    </w:p>
    <w:p>
      <w:pPr>
        <w:spacing w:before="75" w:after="0"/>
      </w:pPr>
      <w:r>
        <w:rPr/>
        <w:t xml:space="preserve">二、新模式下的供应链适配</w:t>
      </w:r>
    </w:p>
    <w:p>
      <w:pPr>
        <w:spacing w:before="75" w:after="0"/>
      </w:pPr>
      <w:r>
        <w:rPr>
          <w:b w:val="1"/>
          <w:bCs w:val="1"/>
        </w:rPr>
        <w:t xml:space="preserve">第十一章 区域市场发展潜力评估</w:t>
      </w:r>
    </w:p>
    <w:p>
      <w:pPr>
        <w:spacing w:before="75" w:after="0"/>
      </w:pPr>
      <w:r>
        <w:rPr/>
        <w:t xml:space="preserve">第一节 区域市场划分</w:t>
      </w:r>
    </w:p>
    <w:p>
      <w:pPr>
        <w:spacing w:before="75" w:after="0"/>
      </w:pPr>
      <w:r>
        <w:rPr/>
        <w:t xml:space="preserve">一、七大区域市场特点</w:t>
      </w:r>
    </w:p>
    <w:p>
      <w:pPr>
        <w:spacing w:before="75" w:after="0"/>
      </w:pPr>
      <w:r>
        <w:rPr/>
        <w:t xml:space="preserve">二、区域政策差异影响</w:t>
      </w:r>
    </w:p>
    <w:p>
      <w:pPr>
        <w:spacing w:before="75" w:after="0"/>
      </w:pPr>
      <w:r>
        <w:rPr/>
        <w:t xml:space="preserve">第二节 发展潜力指标</w:t>
      </w:r>
    </w:p>
    <w:p>
      <w:pPr>
        <w:spacing w:before="75" w:after="0"/>
      </w:pPr>
      <w:r>
        <w:rPr/>
        <w:t xml:space="preserve">一、市场饱和度分析</w:t>
      </w:r>
    </w:p>
    <w:p>
      <w:pPr>
        <w:spacing w:before="75" w:after="0"/>
      </w:pPr>
      <w:r>
        <w:rPr/>
        <w:t xml:space="preserve">二、消费能力与潜力评估</w:t>
      </w:r>
    </w:p>
    <w:p>
      <w:pPr>
        <w:spacing w:before="75" w:after="0"/>
      </w:pPr>
      <w:r>
        <w:rPr/>
        <w:t xml:space="preserve">第三节 重点区域战略</w:t>
      </w:r>
    </w:p>
    <w:p>
      <w:pPr>
        <w:spacing w:before="75" w:after="0"/>
      </w:pPr>
      <w:r>
        <w:rPr/>
        <w:t xml:space="preserve">一、长三角一体化机遇</w:t>
      </w:r>
    </w:p>
    <w:p>
      <w:pPr>
        <w:spacing w:before="75" w:after="0"/>
      </w:pPr>
      <w:r>
        <w:rPr/>
        <w:t xml:space="preserve">二、粤港澳大湾区市场拓展</w:t>
      </w:r>
    </w:p>
    <w:p>
      <w:pPr>
        <w:spacing w:before="75" w:after="0"/>
      </w:pPr>
      <w:r>
        <w:rPr>
          <w:b w:val="1"/>
          <w:bCs w:val="1"/>
        </w:rPr>
        <w:t xml:space="preserve">第十二章 产业投融资趋势与价值洼地</w:t>
      </w:r>
    </w:p>
    <w:p>
      <w:pPr>
        <w:spacing w:before="75" w:after="0"/>
      </w:pPr>
      <w:r>
        <w:rPr/>
        <w:t xml:space="preserve">第一节 投资现状与热点</w:t>
      </w:r>
    </w:p>
    <w:p>
      <w:pPr>
        <w:spacing w:before="75" w:after="0"/>
      </w:pPr>
      <w:r>
        <w:rPr/>
        <w:t xml:space="preserve">一、医药商业领域投资规模</w:t>
      </w:r>
    </w:p>
    <w:p>
      <w:pPr>
        <w:spacing w:before="75" w:after="0"/>
      </w:pPr>
      <w:r>
        <w:rPr/>
        <w:t xml:space="preserve">二、并购重组趋势分析</w:t>
      </w:r>
    </w:p>
    <w:p>
      <w:pPr>
        <w:spacing w:before="75" w:after="0"/>
      </w:pPr>
      <w:r>
        <w:rPr/>
        <w:t xml:space="preserve">第二节 融资渠道与创新</w:t>
      </w:r>
    </w:p>
    <w:p>
      <w:pPr>
        <w:spacing w:before="75" w:after="0"/>
      </w:pPr>
      <w:r>
        <w:rPr/>
        <w:t xml:space="preserve">一、资本市场助力策略</w:t>
      </w:r>
    </w:p>
    <w:p>
      <w:pPr>
        <w:spacing w:before="75" w:after="0"/>
      </w:pPr>
      <w:r>
        <w:rPr/>
        <w:t xml:space="preserve">二、供应链金融模式应用</w:t>
      </w:r>
    </w:p>
    <w:p>
      <w:pPr>
        <w:spacing w:before="75" w:after="0"/>
      </w:pPr>
      <w:r>
        <w:rPr/>
        <w:t xml:space="preserve">第三节 价值洼地挖掘</w:t>
      </w:r>
    </w:p>
    <w:p>
      <w:pPr>
        <w:spacing w:before="75" w:after="0"/>
      </w:pPr>
      <w:r>
        <w:rPr/>
        <w:t xml:space="preserve">一、细分领域投资机会</w:t>
      </w:r>
    </w:p>
    <w:p>
      <w:pPr>
        <w:spacing w:before="75" w:after="0"/>
      </w:pPr>
      <w:r>
        <w:rPr/>
        <w:t xml:space="preserve">二、新兴市场估值洼地</w:t>
      </w:r>
    </w:p>
    <w:p>
      <w:pPr>
        <w:spacing w:before="75" w:after="0"/>
      </w:pPr>
      <w:r>
        <w:rPr>
          <w:b w:val="1"/>
          <w:bCs w:val="1"/>
        </w:rPr>
        <w:t xml:space="preserve">第十三章 风险预警与可持续发展挑战</w:t>
      </w:r>
    </w:p>
    <w:p>
      <w:pPr>
        <w:spacing w:before="75" w:after="0"/>
      </w:pPr>
      <w:r>
        <w:rPr/>
        <w:t xml:space="preserve">第一节 行业风险识别</w:t>
      </w:r>
    </w:p>
    <w:p>
      <w:pPr>
        <w:spacing w:before="75" w:after="0"/>
      </w:pPr>
      <w:r>
        <w:rPr/>
        <w:t xml:space="preserve">一、政策风险评估</w:t>
      </w:r>
    </w:p>
    <w:p>
      <w:pPr>
        <w:spacing w:before="75" w:after="0"/>
      </w:pPr>
      <w:r>
        <w:rPr/>
        <w:t xml:space="preserve">二、技术替代风险</w:t>
      </w:r>
    </w:p>
    <w:p>
      <w:pPr>
        <w:spacing w:before="75" w:after="0"/>
      </w:pPr>
      <w:r>
        <w:rPr/>
        <w:t xml:space="preserve">第二节 可持续发展难题</w:t>
      </w:r>
    </w:p>
    <w:p>
      <w:pPr>
        <w:spacing w:before="75" w:after="0"/>
      </w:pPr>
      <w:r>
        <w:rPr/>
        <w:t xml:space="preserve">一、环保压力应对</w:t>
      </w:r>
    </w:p>
    <w:p>
      <w:pPr>
        <w:spacing w:before="75" w:after="0"/>
      </w:pPr>
      <w:r>
        <w:rPr/>
        <w:t xml:space="preserve">二、社会责任履行困境</w:t>
      </w:r>
    </w:p>
    <w:p>
      <w:pPr>
        <w:spacing w:before="75" w:after="0"/>
      </w:pPr>
      <w:r>
        <w:rPr/>
        <w:t xml:space="preserve">第三节 风险应对与挑战突破</w:t>
      </w:r>
    </w:p>
    <w:p>
      <w:pPr>
        <w:spacing w:before="75" w:after="0"/>
      </w:pPr>
      <w:r>
        <w:rPr/>
        <w:t xml:space="preserve">一、风险预警机制建立</w:t>
      </w:r>
    </w:p>
    <w:p>
      <w:pPr>
        <w:spacing w:before="75" w:after="0"/>
      </w:pPr>
      <w:r>
        <w:rPr/>
        <w:t xml:space="preserve">二、绿色发展转型路径</w:t>
      </w:r>
    </w:p>
    <w:p>
      <w:pPr>
        <w:spacing w:before="75" w:after="0"/>
      </w:pPr>
      <w:r>
        <w:rPr>
          <w:b w:val="1"/>
          <w:bCs w:val="1"/>
        </w:rPr>
        <w:t xml:space="preserve">第十四章 未来五年发展路径规划</w:t>
      </w:r>
    </w:p>
    <w:p>
      <w:pPr>
        <w:spacing w:before="75" w:after="0"/>
      </w:pPr>
      <w:r>
        <w:rPr/>
        <w:t xml:space="preserve">第一节 发展目标设定</w:t>
      </w:r>
    </w:p>
    <w:p>
      <w:pPr>
        <w:spacing w:before="75" w:after="0"/>
      </w:pPr>
      <w:r>
        <w:rPr/>
        <w:t xml:space="preserve">一、市场规模目标</w:t>
      </w:r>
    </w:p>
    <w:p>
      <w:pPr>
        <w:spacing w:before="75" w:after="0"/>
      </w:pPr>
      <w:r>
        <w:rPr/>
        <w:t xml:space="preserve">二、行业地位提升目标</w:t>
      </w:r>
    </w:p>
    <w:p>
      <w:pPr>
        <w:spacing w:before="75" w:after="0"/>
      </w:pPr>
      <w:r>
        <w:rPr/>
        <w:t xml:space="preserve">第二节 战略举措制定</w:t>
      </w:r>
    </w:p>
    <w:p>
      <w:pPr>
        <w:spacing w:before="75" w:after="0"/>
      </w:pPr>
      <w:r>
        <w:rPr/>
        <w:t xml:space="preserve">一、技术创新投入计划</w:t>
      </w:r>
    </w:p>
    <w:p>
      <w:pPr>
        <w:spacing w:before="75" w:after="0"/>
      </w:pPr>
      <w:r>
        <w:rPr/>
        <w:t xml:space="preserve">二、市场拓展步骤规划</w:t>
      </w:r>
    </w:p>
    <w:p>
      <w:pPr>
        <w:spacing w:before="75" w:after="0"/>
      </w:pPr>
      <w:r>
        <w:rPr/>
        <w:t xml:space="preserve">第三节 实施步骤与保障</w:t>
      </w:r>
    </w:p>
    <w:p>
      <w:pPr>
        <w:spacing w:before="75" w:after="0"/>
      </w:pPr>
      <w:r>
        <w:rPr/>
        <w:t xml:space="preserve">一、阶段性任务安排</w:t>
      </w:r>
    </w:p>
    <w:p>
      <w:pPr>
        <w:spacing w:before="75" w:after="0"/>
      </w:pPr>
      <w:r>
        <w:rPr/>
        <w:t xml:space="preserve">二、资源配置与政策支持保障</w:t>
      </w:r>
    </w:p>
    <w:p>
      <w:pPr>
        <w:spacing w:before="75" w:after="0"/>
      </w:pPr>
      <w:r>
        <w:rPr>
          <w:b w:val="1"/>
          <w:bCs w:val="1"/>
        </w:rPr>
        <w:t xml:space="preserve">第十五章 战略建议</w:t>
      </w:r>
    </w:p>
    <w:p>
      <w:pPr>
        <w:spacing w:before="75" w:after="0"/>
      </w:pPr>
      <w:r>
        <w:rPr/>
        <w:t xml:space="preserve">第一节 企业战略建议</w:t>
      </w:r>
    </w:p>
    <w:p>
      <w:pPr>
        <w:spacing w:before="75" w:after="0"/>
      </w:pPr>
      <w:r>
        <w:rPr/>
        <w:t xml:space="preserve">一、大型企业多元化发展建议</w:t>
      </w:r>
    </w:p>
    <w:p>
      <w:pPr>
        <w:spacing w:before="75" w:after="0"/>
      </w:pPr>
      <w:r>
        <w:rPr/>
        <w:t xml:space="preserve">二、中小企业专注细分领域建议</w:t>
      </w:r>
    </w:p>
    <w:p>
      <w:pPr>
        <w:spacing w:before="75" w:after="0"/>
      </w:pPr>
      <w:r>
        <w:rPr/>
        <w:t xml:space="preserve">第二节 政府政策建议</w:t>
      </w:r>
    </w:p>
    <w:p>
      <w:pPr>
        <w:spacing w:before="75" w:after="0"/>
      </w:pPr>
      <w:r>
        <w:rPr/>
        <w:t xml:space="preserve">一、产业扶持政策优化</w:t>
      </w:r>
    </w:p>
    <w:p>
      <w:pPr>
        <w:spacing w:before="75" w:after="0"/>
      </w:pPr>
      <w:r>
        <w:rPr/>
        <w:t xml:space="preserve">二、监管政策改进方向</w:t>
      </w:r>
    </w:p>
    <w:p>
      <w:pPr>
        <w:spacing w:before="75" w:after="0"/>
      </w:pPr>
      <w:r>
        <w:rPr/>
        <w:t xml:space="preserve">第三节 投资机构建议</w:t>
      </w:r>
    </w:p>
    <w:p>
      <w:pPr>
        <w:spacing w:before="75" w:after="0"/>
      </w:pPr>
      <w:r>
        <w:rPr/>
        <w:t xml:space="preserve">一、投资策略调整方向</w:t>
      </w:r>
    </w:p>
    <w:p>
      <w:pPr>
        <w:spacing w:before="75" w:after="0"/>
      </w:pPr>
      <w:r>
        <w:rPr/>
        <w:t xml:space="preserve">二、价值发现与培育建议</w:t>
      </w:r>
    </w:p>
    <w:p>
      <w:pPr>
        <w:spacing w:before="75" w:after="0"/>
      </w:pPr>
      <w:r>
        <w:rPr>
          <w:b w:val="1"/>
          <w:bCs w:val="1"/>
        </w:rPr>
        <w:t xml:space="preserve">图表目录</w:t>
      </w:r>
    </w:p>
    <w:p>
      <w:pPr>
        <w:spacing w:before="75" w:after="0"/>
      </w:pPr>
      <w:r>
        <w:rPr/>
        <w:t xml:space="preserve">图表：2026-2031年中国医药商业市场规模及预测</w:t>
      </w:r>
    </w:p>
    <w:p>
      <w:pPr>
        <w:spacing w:before="75" w:after="0"/>
      </w:pPr>
      <w:r>
        <w:rPr/>
        <w:t xml:space="preserve">图表：全球医药商业市场区域分布图</w:t>
      </w:r>
    </w:p>
    <w:p>
      <w:pPr>
        <w:spacing w:before="75" w:after="0"/>
      </w:pPr>
      <w:r>
        <w:rPr/>
        <w:t xml:space="preserve">图表：中国医药商业企业数量结构占比</w:t>
      </w:r>
    </w:p>
    <w:p>
      <w:pPr>
        <w:spacing w:before="75" w:after="0"/>
      </w:pPr>
      <w:r>
        <w:rPr/>
        <w:t xml:space="preserve">图表：不同年龄段人口结构与医药需求关系图</w:t>
      </w:r>
    </w:p>
    <w:p>
      <w:pPr>
        <w:spacing w:before="75" w:after="0"/>
      </w:pPr>
      <w:r>
        <w:rPr/>
        <w:t xml:space="preserve">图表：医药电商平台市场份额对比</w:t>
      </w:r>
    </w:p>
    <w:p>
      <w:pPr>
        <w:spacing w:before="75" w:after="0"/>
      </w:pPr>
      <w:r>
        <w:rPr/>
        <w:t xml:space="preserve">图表：医药商业企业成本结构分析图</w:t>
      </w:r>
    </w:p>
    <w:p>
      <w:pPr>
        <w:spacing w:before="75" w:after="0"/>
      </w:pPr>
      <w:r>
        <w:rPr/>
        <w:t xml:space="preserve">图表：医药供应链信息流转流程图</w:t>
      </w:r>
    </w:p>
    <w:p>
      <w:pPr>
        <w:spacing w:before="75" w:after="0"/>
      </w:pPr>
      <w:r>
        <w:rPr/>
        <w:t xml:space="preserve">图表：医药商业行业竞争层次分布图</w:t>
      </w:r>
    </w:p>
    <w:p>
      <w:pPr>
        <w:spacing w:before="75" w:after="0"/>
      </w:pPr>
      <w:r>
        <w:rPr/>
        <w:t xml:space="preserve">图表：国药控股业务布局示意图</w:t>
      </w:r>
    </w:p>
    <w:p>
      <w:pPr>
        <w:spacing w:before="75" w:after="0"/>
      </w:pPr>
      <w:r>
        <w:rPr/>
        <w:t xml:space="preserve">图表：上海医药研发投入占比趋势图</w:t>
      </w:r>
    </w:p>
    <w:p>
      <w:pPr>
        <w:spacing w:before="75" w:after="0"/>
      </w:pPr>
      <w:r>
        <w:rPr/>
        <w:t xml:space="preserve">图表：华润医药零售终端网络覆盖图</w:t>
      </w:r>
    </w:p>
    <w:p>
      <w:pPr>
        <w:spacing w:before="75" w:after="0"/>
      </w:pPr>
      <w:r>
        <w:rPr/>
        <w:t xml:space="preserve">图表：九州通数字化平台架构图</w:t>
      </w:r>
    </w:p>
    <w:p>
      <w:pPr>
        <w:spacing w:before="75" w:after="0"/>
      </w:pPr>
      <w:r>
        <w:rPr/>
        <w:t xml:space="preserve">图表：阿里健康互联网医疗生态图谱</w:t>
      </w:r>
    </w:p>
    <w:p>
      <w:pPr>
        <w:spacing w:before="75" w:after="0"/>
      </w:pPr>
      <w:r>
        <w:rPr/>
        <w:t xml:space="preserve">图表：医药零售连锁化率变化趋势图</w:t>
      </w:r>
    </w:p>
    <w:p>
      <w:pPr>
        <w:spacing w:before="75" w:after="0"/>
      </w:pPr>
      <w:r>
        <w:rPr/>
        <w:t xml:space="preserve">图表：dtp药房商业模式图</w:t>
      </w:r>
    </w:p>
    <w:p>
      <w:pPr>
        <w:spacing w:before="75" w:after="0"/>
      </w:pPr>
      <w:r>
        <w:rPr/>
        <w:t xml:space="preserve">图表：中国医药商业区域市场潜力评估表</w:t>
      </w:r>
    </w:p>
    <w:p>
      <w:pPr>
        <w:spacing w:before="75" w:after="0"/>
      </w:pPr>
      <w:r>
        <w:rPr/>
        <w:t xml:space="preserve">图表：医药商业领域投资事件分布图</w:t>
      </w:r>
    </w:p>
    <w:p>
      <w:pPr>
        <w:spacing w:before="75" w:after="0"/>
      </w:pPr>
      <w:r>
        <w:rPr/>
        <w:t xml:space="preserve">图表：医药商业行业风险矩阵图</w:t>
      </w:r>
    </w:p>
    <w:p>
      <w:pPr>
        <w:spacing w:before="75" w:after="0"/>
      </w:pPr>
      <w:r>
        <w:rPr/>
        <w:t xml:space="preserve">图表：可持续发展指标体系雷达图</w:t>
      </w:r>
    </w:p>
    <w:p>
      <w:pPr>
        <w:spacing w:before="75" w:after="0"/>
      </w:pPr>
      <w:r>
        <w:rPr/>
        <w:t xml:space="preserve">图表：2026-2031年医药商业市场发展路径规划图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本文地址：https://www.51baogao.cn/baogao/20260328/4066049.shtml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6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2026-2031年中国医药商业市场现状调研及未来潜力预测咨询报告</dc:title>
  <dc:description>2026-2031年中国医药商业市场现状调研及未来潜力预测咨询报告</dc:description>
  <dc:subject>2026-2031年中国医药商业市场现状调研及未来潜力预测咨询报告</dc:subject>
  <cp:keywords>研究报告</cp:keywords>
  <cp:category>研究报告</cp:category>
  <cp:lastModifiedBy>北京中道泰和信息咨询有限公司</cp:lastModifiedBy>
  <dcterms:created xsi:type="dcterms:W3CDTF">2026-03-30T21:25:12+08:00</dcterms:created>
  <dcterms:modified xsi:type="dcterms:W3CDTF">2026-03-30T21:25:12+08:00</dcterms:modified>
</cp:coreProperties>
</file>

<file path=docProps/custom.xml><?xml version="1.0" encoding="utf-8"?>
<Properties xmlns="http://schemas.openxmlformats.org/officeDocument/2006/custom-properties" xmlns:vt="http://schemas.openxmlformats.org/officeDocument/2006/docPropsVTypes"/>
</file>