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2026-2031年中国中药材行业全景调研与发展趋势预测报告</w:t>
      </w:r>
    </w:p>
    <w:p>
      <w:pPr>
        <w:spacing w:after="150"/>
      </w:pPr>
      <w:r>
        <w:rPr>
          <w:b w:val="1"/>
          <w:bCs w:val="1"/>
        </w:rPr>
        <w:t xml:space="preserve">报告简介</w:t>
      </w:r>
    </w:p>
    <w:p>
      <w:pPr>
        <w:spacing w:after="150"/>
      </w:pPr>
      <w:r>
        <w:rPr/>
        <w:t xml:space="preserve">中药材行业是指以药用植物、动物、矿物等天然资源为原料，经过采收、加工、炮制、流通等环节，最终用于中医临床、中药制剂、保健品及大健康产品生产的基础性产业。本报告所研究的中药材行业，涵盖中药材种植(养殖)、产地初加工、饮片炮制、仓储物流、贸易流通等全产业链环节，是中医药产业发展的物质基础和战略资源。</w:t>
      </w:r>
    </w:p>
    <w:p>
      <w:pPr>
        <w:spacing w:after="150"/>
      </w:pPr>
      <w:r>
        <w:rPr/>
        <w:t xml:space="preserve">当前，中国中药材行业正处于转型升级的关键时期。在政策支持、消费升级和标准化建设等多重因素驱动下，行业呈现出\"规范化种植加速、质量追溯体系完善、产业链整合深化\"的发展特征。GAP基地建设、道地药材认证、溯源体系建设等取得阶段性进展，但同时也面临野生资源枯竭、种植标准化程度不高、价格波动频繁、质量参差不齐等长期挑战。整体而言，行业正从传统粗放式发展向质量可控、可追溯的现代化方向转型。未来，中国中药材行业将呈现三大趋势：一是标准化与溯源化加速推进，从种植到流通的全链条质量管控体系将更加完善;二是产业链整合与品牌化趋势明显，龙头企业将通过\"基地+农户+加工+销售\"一体化模式提升竞争力;三是大健康融合成为新增长点，中药材在保健食品、药食同源产品、日化用品等领域的应用将不断拓展。同时，数字化技术(如物联网、区块链)在种植管理、质量追溯等环节的应用将逐步深化。</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药材行业研究单位等公布和提供的大量资料。报告对我国中药材行业的供需状况、发展现状、子行业发展变化等进行了分析，重点分析了国内外中药材行业的发展现状、如何面对行业的发展挑战、行业的发展建议、行业竞争力，以及行业的投资分析和趋势预测等等。报告还综合了中药材行业的整体发展动态，对行业在产品方面提供了参考建议和具体解决办法。报告对于中药材产品生产企业、经销商、行业管理部门以及拟进入该行业的投资者具有重要的参考价值，对于研究我国中药材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中药材行业发展综述</w:t>
      </w:r>
    </w:p>
    <w:p>
      <w:pPr>
        <w:spacing w:before="75" w:after="0"/>
      </w:pPr>
      <w:r>
        <w:rPr/>
        <w:t xml:space="preserve">第一节 中药材行业发展阶段与特征</w:t>
      </w:r>
    </w:p>
    <w:p>
      <w:pPr>
        <w:spacing w:before="75" w:after="0"/>
      </w:pPr>
      <w:r>
        <w:rPr/>
        <w:t xml:space="preserve">一、中药材行业所处生命周期分析</w:t>
      </w:r>
    </w:p>
    <w:p>
      <w:pPr>
        <w:spacing w:before="75" w:after="0"/>
      </w:pPr>
      <w:r>
        <w:rPr/>
        <w:t xml:space="preserve">二、中药材市场规模现状与增长特征</w:t>
      </w:r>
    </w:p>
    <w:p>
      <w:pPr>
        <w:spacing w:before="75" w:after="0"/>
      </w:pPr>
      <w:r>
        <w:rPr/>
        <w:t xml:space="preserve">三、中药材行业技术成熟度曲线与关键节点</w:t>
      </w:r>
    </w:p>
    <w:p>
      <w:pPr>
        <w:spacing w:before="75" w:after="0"/>
      </w:pPr>
      <w:r>
        <w:rPr/>
        <w:t xml:space="preserve">第二节 中药材行业技术体系演进</w:t>
      </w:r>
    </w:p>
    <w:p>
      <w:pPr>
        <w:spacing w:before="75" w:after="0"/>
      </w:pPr>
      <w:r>
        <w:rPr/>
        <w:t xml:space="preserve">一、种植环节的数字化与智能化技术路径</w:t>
      </w:r>
    </w:p>
    <w:p>
      <w:pPr>
        <w:spacing w:before="75" w:after="0"/>
      </w:pPr>
      <w:r>
        <w:rPr/>
        <w:t xml:space="preserve">二、加工炮制环节的自动化与标准化技术迭代</w:t>
      </w:r>
    </w:p>
    <w:p>
      <w:pPr>
        <w:spacing w:before="75" w:after="0"/>
      </w:pPr>
      <w:r>
        <w:rPr/>
        <w:t xml:space="preserve">三、流通环节的可追溯与防伪技术渗透</w:t>
      </w:r>
    </w:p>
    <w:p>
      <w:pPr>
        <w:spacing w:before="75" w:after="0"/>
      </w:pPr>
      <w:r>
        <w:rPr/>
        <w:t xml:space="preserve">第三节 全球中药材发展经验借鉴</w:t>
      </w:r>
    </w:p>
    <w:p>
      <w:pPr>
        <w:spacing w:before="75" w:after="0"/>
      </w:pPr>
      <w:r>
        <w:rPr/>
        <w:t xml:space="preserve">一、发达国家植物药标准化管理模式</w:t>
      </w:r>
    </w:p>
    <w:p>
      <w:pPr>
        <w:spacing w:before="75" w:after="0"/>
      </w:pPr>
      <w:r>
        <w:rPr/>
        <w:t xml:space="preserve">二、国际市场对中药材质量认证体系要求</w:t>
      </w:r>
    </w:p>
    <w:p>
      <w:pPr>
        <w:spacing w:before="75" w:after="0"/>
      </w:pPr>
      <w:r>
        <w:rPr/>
        <w:t xml:space="preserve">三、对中国中药材全产业链升级的启示</w:t>
      </w:r>
    </w:p>
    <w:p>
      <w:pPr>
        <w:spacing w:before="75" w:after="0"/>
      </w:pPr>
      <w:r>
        <w:rPr>
          <w:b w:val="1"/>
          <w:bCs w:val="1"/>
        </w:rPr>
        <w:t xml:space="preserve">第二章 中国中药材行业发展环境分析</w:t>
      </w:r>
    </w:p>
    <w:p>
      <w:pPr>
        <w:spacing w:before="75" w:after="0"/>
      </w:pPr>
      <w:r>
        <w:rPr/>
        <w:t xml:space="preserve">第一节 技术基础设施环境</w:t>
      </w:r>
    </w:p>
    <w:p>
      <w:pPr>
        <w:spacing w:before="75" w:after="0"/>
      </w:pPr>
      <w:r>
        <w:rPr/>
        <w:t xml:space="preserve">一、2026-2031年物联网在种植基地的覆盖率预测</w:t>
      </w:r>
    </w:p>
    <w:p>
      <w:pPr>
        <w:spacing w:before="75" w:after="0"/>
      </w:pPr>
      <w:r>
        <w:rPr/>
        <w:t xml:space="preserve">二、区块链技术在药材溯源中的应用深度</w:t>
      </w:r>
    </w:p>
    <w:p>
      <w:pPr>
        <w:spacing w:before="75" w:after="0"/>
      </w:pPr>
      <w:r>
        <w:rPr/>
        <w:t xml:space="preserve">三、人工智能在药材品质智能识别中的准确率</w:t>
      </w:r>
    </w:p>
    <w:p>
      <w:pPr>
        <w:spacing w:before="75" w:after="0"/>
      </w:pPr>
      <w:r>
        <w:rPr/>
        <w:t xml:space="preserve">第二节 资本市场环境</w:t>
      </w:r>
    </w:p>
    <w:p>
      <w:pPr>
        <w:spacing w:before="75" w:after="0"/>
      </w:pPr>
      <w:r>
        <w:rPr/>
        <w:t xml:space="preserve">一、2023-2025年中药材领域风险投资规模变化</w:t>
      </w:r>
    </w:p>
    <w:p>
      <w:pPr>
        <w:spacing w:before="75" w:after="0"/>
      </w:pPr>
      <w:r>
        <w:rPr/>
        <w:t xml:space="preserve">二、2026-2031年产业资本投入增长趋势</w:t>
      </w:r>
    </w:p>
    <w:p>
      <w:pPr>
        <w:spacing w:before="75" w:after="0"/>
      </w:pPr>
      <w:r>
        <w:rPr/>
        <w:t xml:space="preserve">三、不同产业链环节融资难度与估值水平</w:t>
      </w:r>
    </w:p>
    <w:p>
      <w:pPr>
        <w:spacing w:before="75" w:after="0"/>
      </w:pPr>
      <w:r>
        <w:rPr/>
        <w:t xml:space="preserve">第三节 人才与社会环境</w:t>
      </w:r>
    </w:p>
    <w:p>
      <w:pPr>
        <w:spacing w:before="75" w:after="0"/>
      </w:pPr>
      <w:r>
        <w:rPr/>
        <w:t xml:space="preserve">一、中药材种植与鉴定专业人才供需缺口</w:t>
      </w:r>
    </w:p>
    <w:p>
      <w:pPr>
        <w:spacing w:before="75" w:after="0"/>
      </w:pPr>
      <w:r>
        <w:rPr/>
        <w:t xml:space="preserve">二、产地农户老龄化与青年劳动力回流趋势</w:t>
      </w:r>
    </w:p>
    <w:p>
      <w:pPr>
        <w:spacing w:before="75" w:after="0"/>
      </w:pPr>
      <w:r>
        <w:rPr/>
        <w:t xml:space="preserve">三、消费者对道地药材与有机种植的认知度</w:t>
      </w:r>
    </w:p>
    <w:p>
      <w:pPr>
        <w:spacing w:before="75" w:after="0"/>
      </w:pPr>
      <w:r>
        <w:rPr>
          <w:b w:val="1"/>
          <w:bCs w:val="1"/>
        </w:rPr>
        <w:t xml:space="preserve">第三章 中国中药材行业市场运行现状</w:t>
      </w:r>
    </w:p>
    <w:p>
      <w:pPr>
        <w:spacing w:before="75" w:after="0"/>
      </w:pPr>
      <w:r>
        <w:rPr/>
        <w:t xml:space="preserve">第一节 行业市场规模与增长分析</w:t>
      </w:r>
    </w:p>
    <w:p>
      <w:pPr>
        <w:spacing w:before="75" w:after="0"/>
      </w:pPr>
      <w:r>
        <w:rPr/>
        <w:t xml:space="preserve">一、2025年中药材种植总面积与总产量</w:t>
      </w:r>
    </w:p>
    <w:p>
      <w:pPr>
        <w:spacing w:before="75" w:after="0"/>
      </w:pPr>
      <w:r>
        <w:rPr/>
        <w:t xml:space="preserve">二、2023-2025年中药材工业产值年均增速</w:t>
      </w:r>
    </w:p>
    <w:p>
      <w:pPr>
        <w:spacing w:before="75" w:after="0"/>
      </w:pPr>
      <w:r>
        <w:rPr/>
        <w:t xml:space="preserve">三、中药材进出口贸易额与品类结构</w:t>
      </w:r>
    </w:p>
    <w:p>
      <w:pPr>
        <w:spacing w:before="75" w:after="0"/>
      </w:pPr>
      <w:r>
        <w:rPr/>
        <w:t xml:space="preserve">第二节 行业结构特征分析</w:t>
      </w:r>
    </w:p>
    <w:p>
      <w:pPr>
        <w:spacing w:before="75" w:after="0"/>
      </w:pPr>
      <w:r>
        <w:rPr/>
        <w:t xml:space="preserve">一、植物药、动物药、矿物药产值占比</w:t>
      </w:r>
    </w:p>
    <w:p>
      <w:pPr>
        <w:spacing w:before="75" w:after="0"/>
      </w:pPr>
      <w:r>
        <w:rPr/>
        <w:t xml:space="preserve">二、根及根茎类、花叶类、果实种子类药材结构</w:t>
      </w:r>
    </w:p>
    <w:p>
      <w:pPr>
        <w:spacing w:before="75" w:after="0"/>
      </w:pPr>
      <w:r>
        <w:rPr/>
        <w:t xml:space="preserve">三、野生与人工栽培药材市场份额变化</w:t>
      </w:r>
    </w:p>
    <w:p>
      <w:pPr>
        <w:spacing w:before="75" w:after="0"/>
      </w:pPr>
      <w:r>
        <w:rPr/>
        <w:t xml:space="preserve">第三节 行业运营效率分析</w:t>
      </w:r>
    </w:p>
    <w:p>
      <w:pPr>
        <w:spacing w:before="75" w:after="0"/>
      </w:pPr>
      <w:r>
        <w:rPr/>
        <w:t xml:space="preserve">一、2025年中药材种植亩均产值与效益</w:t>
      </w:r>
    </w:p>
    <w:p>
      <w:pPr>
        <w:spacing w:before="75" w:after="0"/>
      </w:pPr>
      <w:r>
        <w:rPr/>
        <w:t xml:space="preserve">二、饮片加工环节成品率与损耗率指标</w:t>
      </w:r>
    </w:p>
    <w:p>
      <w:pPr>
        <w:spacing w:before="75" w:after="0"/>
      </w:pPr>
      <w:r>
        <w:rPr/>
        <w:t xml:space="preserve">三、流通环节库存周转率与资金占用周期</w:t>
      </w:r>
    </w:p>
    <w:p>
      <w:pPr>
        <w:spacing w:before="75" w:after="0"/>
      </w:pPr>
      <w:r>
        <w:rPr>
          <w:b w:val="1"/>
          <w:bCs w:val="1"/>
        </w:rPr>
        <w:t xml:space="preserve">第四章 中药材种植环节深度分析</w:t>
      </w:r>
    </w:p>
    <w:p>
      <w:pPr>
        <w:spacing w:before="75" w:after="0"/>
      </w:pPr>
      <w:r>
        <w:rPr/>
        <w:t xml:space="preserve">第一节 种植规模与区域布局</w:t>
      </w:r>
    </w:p>
    <w:p>
      <w:pPr>
        <w:spacing w:before="75" w:after="0"/>
      </w:pPr>
      <w:r>
        <w:rPr/>
        <w:t xml:space="preserve">一、2025年全国中药材种植面积与产量前十品种</w:t>
      </w:r>
    </w:p>
    <w:p>
      <w:pPr>
        <w:spacing w:before="75" w:after="0"/>
      </w:pPr>
      <w:r>
        <w:rPr/>
        <w:t xml:space="preserve">二、道地药材产区集中度与产量占比</w:t>
      </w:r>
    </w:p>
    <w:p>
      <w:pPr>
        <w:spacing w:before="75" w:after="0"/>
      </w:pPr>
      <w:r>
        <w:rPr/>
        <w:t xml:space="preserve">三、主要产区土地流转规模与种植大户占比</w:t>
      </w:r>
    </w:p>
    <w:p>
      <w:pPr>
        <w:spacing w:before="75" w:after="0"/>
      </w:pPr>
      <w:r>
        <w:rPr/>
        <w:t xml:space="preserve">第二节 种植技术与模式演进</w:t>
      </w:r>
    </w:p>
    <w:p>
      <w:pPr>
        <w:spacing w:before="75" w:after="0"/>
      </w:pPr>
      <w:r>
        <w:rPr/>
        <w:t xml:space="preserve">一、生态种植与仿野生栽培技术应用面积</w:t>
      </w:r>
    </w:p>
    <w:p>
      <w:pPr>
        <w:spacing w:before="75" w:after="0"/>
      </w:pPr>
      <w:r>
        <w:rPr/>
        <w:t xml:space="preserve">二、良种繁育与种子种苗商品化率</w:t>
      </w:r>
    </w:p>
    <w:p>
      <w:pPr>
        <w:spacing w:before="75" w:after="0"/>
      </w:pPr>
      <w:r>
        <w:rPr/>
        <w:t xml:space="preserve">三、机械化采收普及率与成本节约效果</w:t>
      </w:r>
    </w:p>
    <w:p>
      <w:pPr>
        <w:spacing w:before="75" w:after="0"/>
      </w:pPr>
      <w:r>
        <w:rPr/>
        <w:t xml:space="preserve">第三节 种植成本与收益分析</w:t>
      </w:r>
    </w:p>
    <w:p>
      <w:pPr>
        <w:spacing w:before="75" w:after="0"/>
      </w:pPr>
      <w:r>
        <w:rPr/>
        <w:t xml:space="preserve">一、2025年主要药材品种亩均投入成本结构</w:t>
      </w:r>
    </w:p>
    <w:p>
      <w:pPr>
        <w:spacing w:before="75" w:after="0"/>
      </w:pPr>
      <w:r>
        <w:rPr/>
        <w:t xml:space="preserve">二、农药化肥成本占比与安全间隔期执行率</w:t>
      </w:r>
    </w:p>
    <w:p>
      <w:pPr>
        <w:spacing w:before="75" w:after="0"/>
      </w:pPr>
      <w:r>
        <w:rPr/>
        <w:t xml:space="preserve">三、不同规模种植户亩均净利润对比</w:t>
      </w:r>
    </w:p>
    <w:p>
      <w:pPr>
        <w:spacing w:before="75" w:after="0"/>
      </w:pPr>
      <w:r>
        <w:rPr>
          <w:b w:val="1"/>
          <w:bCs w:val="1"/>
        </w:rPr>
        <w:t xml:space="preserve">第五章 中药材gap基地建设分析</w:t>
      </w:r>
    </w:p>
    <w:p>
      <w:pPr>
        <w:spacing w:before="75" w:after="0"/>
      </w:pPr>
      <w:r>
        <w:rPr/>
        <w:t xml:space="preserve">第一节 gap基地发展现状</w:t>
      </w:r>
    </w:p>
    <w:p>
      <w:pPr>
        <w:spacing w:before="75" w:after="0"/>
      </w:pPr>
      <w:r>
        <w:rPr/>
        <w:t xml:space="preserve">一、2025年全国通过gap认证基地数量与面积</w:t>
      </w:r>
    </w:p>
    <w:p>
      <w:pPr>
        <w:spacing w:before="75" w:after="0"/>
      </w:pPr>
      <w:r>
        <w:rPr/>
        <w:t xml:space="preserve">二、gap基地药材产量占行业总供给比重</w:t>
      </w:r>
    </w:p>
    <w:p>
      <w:pPr>
        <w:spacing w:before="75" w:after="0"/>
      </w:pPr>
      <w:r>
        <w:rPr/>
        <w:t xml:space="preserve">三、gap基地平均投资强度与建设周期</w:t>
      </w:r>
    </w:p>
    <w:p>
      <w:pPr>
        <w:spacing w:before="75" w:after="0"/>
      </w:pPr>
      <w:r>
        <w:rPr/>
        <w:t xml:space="preserve">第二节 gap基地运营模式</w:t>
      </w:r>
    </w:p>
    <w:p>
      <w:pPr>
        <w:spacing w:before="75" w:after="0"/>
      </w:pPr>
      <w:r>
        <w:rPr/>
        <w:t xml:space="preserve">一、企业自建基地与合作社联建模式占比</w:t>
      </w:r>
    </w:p>
    <w:p>
      <w:pPr>
        <w:spacing w:before="75" w:after="0"/>
      </w:pPr>
      <w:r>
        <w:rPr/>
        <w:t xml:space="preserve">二、gap基地与下游药企订单绑定率</w:t>
      </w:r>
    </w:p>
    <w:p>
      <w:pPr>
        <w:spacing w:before="75" w:after="0"/>
      </w:pPr>
      <w:r>
        <w:rPr/>
        <w:t xml:space="preserve">三、gap药材市场溢价水平与收购价差距</w:t>
      </w:r>
    </w:p>
    <w:p>
      <w:pPr>
        <w:spacing w:before="75" w:after="0"/>
      </w:pPr>
      <w:r>
        <w:rPr/>
        <w:t xml:space="preserve">第三节 gap基地技术支撑</w:t>
      </w:r>
    </w:p>
    <w:p>
      <w:pPr>
        <w:spacing w:before="75" w:after="0"/>
      </w:pPr>
      <w:r>
        <w:rPr/>
        <w:t xml:space="preserve">一、土壤改良与病虫草害绿色防控技术</w:t>
      </w:r>
    </w:p>
    <w:p>
      <w:pPr>
        <w:spacing w:before="75" w:after="0"/>
      </w:pPr>
      <w:r>
        <w:rPr/>
        <w:t xml:space="preserve">二、全程质量追溯体系渗透率</w:t>
      </w:r>
    </w:p>
    <w:p>
      <w:pPr>
        <w:spacing w:before="75" w:after="0"/>
      </w:pPr>
      <w:r>
        <w:rPr/>
        <w:t xml:space="preserve">三、气象监测与智能灌溉系统覆盖率</w:t>
      </w:r>
    </w:p>
    <w:p>
      <w:pPr>
        <w:spacing w:before="75" w:after="0"/>
      </w:pPr>
      <w:r>
        <w:rPr>
          <w:b w:val="1"/>
          <w:bCs w:val="1"/>
        </w:rPr>
        <w:t xml:space="preserve">第六章 中药材采收与产地加工分析</w:t>
      </w:r>
    </w:p>
    <w:p>
      <w:pPr>
        <w:spacing w:before="75" w:after="0"/>
      </w:pPr>
      <w:r>
        <w:rPr/>
        <w:t xml:space="preserve">第一节 采收环节操作规范</w:t>
      </w:r>
    </w:p>
    <w:p>
      <w:pPr>
        <w:spacing w:before="75" w:after="0"/>
      </w:pPr>
      <w:r>
        <w:rPr/>
        <w:t xml:space="preserve">一、不同药材最佳采收期判断准确率</w:t>
      </w:r>
    </w:p>
    <w:p>
      <w:pPr>
        <w:spacing w:before="75" w:after="0"/>
      </w:pPr>
      <w:r>
        <w:rPr/>
        <w:t xml:space="preserve">二、鲜药材及时采收率与品质损失率</w:t>
      </w:r>
    </w:p>
    <w:p>
      <w:pPr>
        <w:spacing w:before="75" w:after="0"/>
      </w:pPr>
      <w:r>
        <w:rPr/>
        <w:t xml:space="preserve">三、采收工人日采收量与人工成本</w:t>
      </w:r>
    </w:p>
    <w:p>
      <w:pPr>
        <w:spacing w:before="75" w:after="0"/>
      </w:pPr>
      <w:r>
        <w:rPr/>
        <w:t xml:space="preserve">第二节 产地初加工技术</w:t>
      </w:r>
    </w:p>
    <w:p>
      <w:pPr>
        <w:spacing w:before="75" w:after="0"/>
      </w:pPr>
      <w:r>
        <w:rPr/>
        <w:t xml:space="preserve">一、清洗、切制、干燥环节机械化率</w:t>
      </w:r>
    </w:p>
    <w:p>
      <w:pPr>
        <w:spacing w:before="75" w:after="0"/>
      </w:pPr>
      <w:r>
        <w:rPr/>
        <w:t xml:space="preserve">二、趁鲜切制技术应用普及率</w:t>
      </w:r>
    </w:p>
    <w:p>
      <w:pPr>
        <w:spacing w:before="75" w:after="0"/>
      </w:pPr>
      <w:r>
        <w:rPr/>
        <w:t xml:space="preserve">三、烘干能耗成本与清洁能源替代比例</w:t>
      </w:r>
    </w:p>
    <w:p>
      <w:pPr>
        <w:spacing w:before="75" w:after="0"/>
      </w:pPr>
      <w:r>
        <w:rPr/>
        <w:t xml:space="preserve">第三节 产地加工集中化程度</w:t>
      </w:r>
    </w:p>
    <w:p>
      <w:pPr>
        <w:spacing w:before="75" w:after="0"/>
      </w:pPr>
      <w:r>
        <w:rPr/>
        <w:t xml:space="preserve">一、产地加工专业户数量与加工量占比</w:t>
      </w:r>
    </w:p>
    <w:p>
      <w:pPr>
        <w:spacing w:before="75" w:after="0"/>
      </w:pPr>
      <w:r>
        <w:rPr/>
        <w:t xml:space="preserve">二、共享加工中心建设数量与利用率</w:t>
      </w:r>
    </w:p>
    <w:p>
      <w:pPr>
        <w:spacing w:before="75" w:after="0"/>
      </w:pPr>
      <w:r>
        <w:rPr/>
        <w:t xml:space="preserve">三、产地加工与仓储物流一体化程度</w:t>
      </w:r>
    </w:p>
    <w:p>
      <w:pPr>
        <w:spacing w:before="75" w:after="0"/>
      </w:pPr>
      <w:r>
        <w:rPr>
          <w:b w:val="1"/>
          <w:bCs w:val="1"/>
        </w:rPr>
        <w:t xml:space="preserve">第七章 中药材炮制加工环节分析</w:t>
      </w:r>
    </w:p>
    <w:p>
      <w:pPr>
        <w:spacing w:before="75" w:after="0"/>
      </w:pPr>
      <w:r>
        <w:rPr/>
        <w:t xml:space="preserve">第一节 饮片加工行业规模</w:t>
      </w:r>
    </w:p>
    <w:p>
      <w:pPr>
        <w:spacing w:before="75" w:after="0"/>
      </w:pPr>
      <w:r>
        <w:rPr/>
        <w:t xml:space="preserve">一、2025年中药饮片工业产值与增长率</w:t>
      </w:r>
    </w:p>
    <w:p>
      <w:pPr>
        <w:spacing w:before="75" w:after="0"/>
      </w:pPr>
      <w:r>
        <w:rPr/>
        <w:t xml:space="preserve">二、饮片加工企业数量与产能利用率</w:t>
      </w:r>
    </w:p>
    <w:p>
      <w:pPr>
        <w:spacing w:before="75" w:after="0"/>
      </w:pPr>
      <w:r>
        <w:rPr/>
        <w:t xml:space="preserve">三、饮片加工行业平均利润率</w:t>
      </w:r>
    </w:p>
    <w:p>
      <w:pPr>
        <w:spacing w:before="75" w:after="0"/>
      </w:pPr>
      <w:r>
        <w:rPr/>
        <w:t xml:space="preserve">第二节 炮制工艺技术演进</w:t>
      </w:r>
    </w:p>
    <w:p>
      <w:pPr>
        <w:spacing w:before="75" w:after="0"/>
      </w:pPr>
      <w:r>
        <w:rPr/>
        <w:t xml:space="preserve">一、传统炮制技艺传承与现代工艺融合度</w:t>
      </w:r>
    </w:p>
    <w:p>
      <w:pPr>
        <w:spacing w:before="75" w:after="0"/>
      </w:pPr>
      <w:r>
        <w:rPr/>
        <w:t xml:space="preserve">二、炮制过程标准化参数控制率</w:t>
      </w:r>
    </w:p>
    <w:p>
      <w:pPr>
        <w:spacing w:before="75" w:after="0"/>
      </w:pPr>
      <w:r>
        <w:rPr/>
        <w:t xml:space="preserve">三、微波、真空等新型炮制设备应用率</w:t>
      </w:r>
    </w:p>
    <w:p>
      <w:pPr>
        <w:spacing w:before="75" w:after="0"/>
      </w:pPr>
      <w:r>
        <w:rPr/>
        <w:t xml:space="preserve">第三节 炮制加工质量管控</w:t>
      </w:r>
    </w:p>
    <w:p>
      <w:pPr>
        <w:spacing w:before="75" w:after="0"/>
      </w:pPr>
      <w:r>
        <w:rPr/>
        <w:t xml:space="preserve">一、饮片质量抽检合格率与不合格率</w:t>
      </w:r>
    </w:p>
    <w:p>
      <w:pPr>
        <w:spacing w:before="75" w:after="0"/>
      </w:pPr>
      <w:r>
        <w:rPr/>
        <w:t xml:space="preserve">二、炮制过程中有效成分保留率检测</w:t>
      </w:r>
    </w:p>
    <w:p>
      <w:pPr>
        <w:spacing w:before="75" w:after="0"/>
      </w:pPr>
      <w:r>
        <w:rPr/>
        <w:t xml:space="preserve">三、炮制辅料使用规范性与成本占比</w:t>
      </w:r>
    </w:p>
    <w:p>
      <w:pPr>
        <w:spacing w:before="75" w:after="0"/>
      </w:pPr>
      <w:r>
        <w:rPr>
          <w:b w:val="1"/>
          <w:bCs w:val="1"/>
        </w:rPr>
        <w:t xml:space="preserve">第八章 中药材提取物与深加工市场</w:t>
      </w:r>
    </w:p>
    <w:p>
      <w:pPr>
        <w:spacing w:before="75" w:after="0"/>
      </w:pPr>
      <w:r>
        <w:rPr/>
        <w:t xml:space="preserve">第一节 提取物市场规模与结构</w:t>
      </w:r>
    </w:p>
    <w:p>
      <w:pPr>
        <w:spacing w:before="75" w:after="0"/>
      </w:pPr>
      <w:r>
        <w:rPr/>
        <w:t xml:space="preserve">一、2025年中药材提取物工业产值与增速</w:t>
      </w:r>
    </w:p>
    <w:p>
      <w:pPr>
        <w:spacing w:before="75" w:after="0"/>
      </w:pPr>
      <w:r>
        <w:rPr/>
        <w:t xml:space="preserve">二、单味提取物与复方提取物产量占比</w:t>
      </w:r>
    </w:p>
    <w:p>
      <w:pPr>
        <w:spacing w:before="75" w:after="0"/>
      </w:pPr>
      <w:r>
        <w:rPr/>
        <w:t xml:space="preserve">三、提取物出口额与主要目的地市场</w:t>
      </w:r>
    </w:p>
    <w:p>
      <w:pPr>
        <w:spacing w:before="75" w:after="0"/>
      </w:pPr>
      <w:r>
        <w:rPr/>
        <w:t xml:space="preserve">第二节 提取技术发展水平</w:t>
      </w:r>
    </w:p>
    <w:p>
      <w:pPr>
        <w:spacing w:before="75" w:after="0"/>
      </w:pPr>
      <w:r>
        <w:rPr/>
        <w:t xml:space="preserve">一、超临界萃取、膜分离等新技术应用率</w:t>
      </w:r>
    </w:p>
    <w:p>
      <w:pPr>
        <w:spacing w:before="75" w:after="0"/>
      </w:pPr>
      <w:r>
        <w:rPr/>
        <w:t xml:space="preserve">二、提取效率与有效成分转移率指标</w:t>
      </w:r>
    </w:p>
    <w:p>
      <w:pPr>
        <w:spacing w:before="75" w:after="0"/>
      </w:pPr>
      <w:r>
        <w:rPr/>
        <w:t xml:space="preserve">三、提取过程质量控制与均一性</w:t>
      </w:r>
    </w:p>
    <w:p>
      <w:pPr>
        <w:spacing w:before="75" w:after="0"/>
      </w:pPr>
      <w:r>
        <w:rPr/>
        <w:t xml:space="preserve">第三节 深加工产品开发方向</w:t>
      </w:r>
    </w:p>
    <w:p>
      <w:pPr>
        <w:spacing w:before="75" w:after="0"/>
      </w:pPr>
      <w:r>
        <w:rPr/>
        <w:t xml:space="preserve">一、中药配方颗粒市场规模与增长率</w:t>
      </w:r>
    </w:p>
    <w:p>
      <w:pPr>
        <w:spacing w:before="75" w:after="0"/>
      </w:pPr>
      <w:r>
        <w:rPr/>
        <w:t xml:space="preserve">二、中药保健食品与功能食品开发数量</w:t>
      </w:r>
    </w:p>
    <w:p>
      <w:pPr>
        <w:spacing w:before="75" w:after="0"/>
      </w:pPr>
      <w:r>
        <w:rPr/>
        <w:t xml:space="preserve">三、中药化妆品与日化用品市场渗透率</w:t>
      </w:r>
    </w:p>
    <w:p>
      <w:pPr>
        <w:spacing w:before="75" w:after="0"/>
      </w:pPr>
      <w:r>
        <w:rPr>
          <w:b w:val="1"/>
          <w:bCs w:val="1"/>
        </w:rPr>
        <w:t xml:space="preserve">第九章 中药材流通与交易市场</w:t>
      </w:r>
    </w:p>
    <w:p>
      <w:pPr>
        <w:spacing w:before="75" w:after="0"/>
      </w:pPr>
      <w:r>
        <w:rPr/>
        <w:t xml:space="preserve">第一节 传统交易市场现状</w:t>
      </w:r>
    </w:p>
    <w:p>
      <w:pPr>
        <w:spacing w:before="75" w:after="0"/>
      </w:pPr>
      <w:r>
        <w:rPr/>
        <w:t xml:space="preserve">一、2025年十七个中药材专业市场交易量</w:t>
      </w:r>
    </w:p>
    <w:p>
      <w:pPr>
        <w:spacing w:before="75" w:after="0"/>
      </w:pPr>
      <w:r>
        <w:rPr/>
        <w:t xml:space="preserve">二、亳州、安国、荷花池等市场规模占比</w:t>
      </w:r>
    </w:p>
    <w:p>
      <w:pPr>
        <w:spacing w:before="75" w:after="0"/>
      </w:pPr>
      <w:r>
        <w:rPr/>
        <w:t xml:space="preserve">三、市场交易摊位数量与经营者结构</w:t>
      </w:r>
    </w:p>
    <w:p>
      <w:pPr>
        <w:spacing w:before="75" w:after="0"/>
      </w:pPr>
      <w:r>
        <w:rPr/>
        <w:t xml:space="preserve">第二节 现代仓储物流体系</w:t>
      </w:r>
    </w:p>
    <w:p>
      <w:pPr>
        <w:spacing w:before="75" w:after="0"/>
      </w:pPr>
      <w:r>
        <w:rPr/>
        <w:t xml:space="preserve">一、中药材标准化仓库容量与利用率</w:t>
      </w:r>
    </w:p>
    <w:p>
      <w:pPr>
        <w:spacing w:before="75" w:after="0"/>
      </w:pPr>
      <w:r>
        <w:rPr/>
        <w:t xml:space="preserve">二、气调养护、冷藏冷冻技术应用率</w:t>
      </w:r>
    </w:p>
    <w:p>
      <w:pPr>
        <w:spacing w:before="75" w:after="0"/>
      </w:pPr>
      <w:r>
        <w:rPr/>
        <w:t xml:space="preserve">三、全国性仓储网络节点布局密度</w:t>
      </w:r>
    </w:p>
    <w:p>
      <w:pPr>
        <w:spacing w:before="75" w:after="0"/>
      </w:pPr>
      <w:r>
        <w:rPr/>
        <w:t xml:space="preserve">第三节 流通环节加价机制</w:t>
      </w:r>
    </w:p>
    <w:p>
      <w:pPr>
        <w:spacing w:before="75" w:after="0"/>
      </w:pPr>
      <w:r>
        <w:rPr/>
        <w:t xml:space="preserve">一、从产地到销地各环节加价幅度</w:t>
      </w:r>
    </w:p>
    <w:p>
      <w:pPr>
        <w:spacing w:before="75" w:after="0"/>
      </w:pPr>
      <w:r>
        <w:rPr/>
        <w:t xml:space="preserve">二、中间商层级数量与利润分布</w:t>
      </w:r>
    </w:p>
    <w:p>
      <w:pPr>
        <w:spacing w:before="75" w:after="0"/>
      </w:pPr>
      <w:r>
        <w:rPr/>
        <w:t xml:space="preserve">三、流通环节损耗率与质量控制</w:t>
      </w:r>
    </w:p>
    <w:p>
      <w:pPr>
        <w:spacing w:before="75" w:after="0"/>
      </w:pPr>
      <w:r>
        <w:rPr>
          <w:b w:val="1"/>
          <w:bCs w:val="1"/>
        </w:rPr>
        <w:t xml:space="preserve">第十章 中药材电商与数字化平台</w:t>
      </w:r>
    </w:p>
    <w:p>
      <w:pPr>
        <w:spacing w:before="75" w:after="0"/>
      </w:pPr>
      <w:r>
        <w:rPr/>
        <w:t xml:space="preserve">第一节 电商平台交易规模</w:t>
      </w:r>
    </w:p>
    <w:p>
      <w:pPr>
        <w:spacing w:before="75" w:after="0"/>
      </w:pPr>
      <w:r>
        <w:rPr/>
        <w:t xml:space="preserve">一、2025年中药材电商交易总额与渗透率</w:t>
      </w:r>
    </w:p>
    <w:p>
      <w:pPr>
        <w:spacing w:before="75" w:after="0"/>
      </w:pPr>
      <w:r>
        <w:rPr/>
        <w:t xml:space="preserve">二、b2b、b2c、o2o模式交易额占比</w:t>
      </w:r>
    </w:p>
    <w:p>
      <w:pPr>
        <w:spacing w:before="75" w:after="0"/>
      </w:pPr>
      <w:r>
        <w:rPr/>
        <w:t xml:space="preserve">三、电商平台sku数量与活跃用户</w:t>
      </w:r>
    </w:p>
    <w:p>
      <w:pPr>
        <w:spacing w:before="75" w:after="0"/>
      </w:pPr>
      <w:r>
        <w:rPr/>
        <w:t xml:space="preserve">第二节 数字化溯源体系</w:t>
      </w:r>
    </w:p>
    <w:p>
      <w:pPr>
        <w:spacing w:before="75" w:after="0"/>
      </w:pPr>
      <w:r>
        <w:rPr/>
        <w:t xml:space="preserve">一、2025年溯源系统覆盖药材品种数量</w:t>
      </w:r>
    </w:p>
    <w:p>
      <w:pPr>
        <w:spacing w:before="75" w:after="0"/>
      </w:pPr>
      <w:r>
        <w:rPr/>
        <w:t xml:space="preserve">二、一物一码技术应用率与查询频次</w:t>
      </w:r>
    </w:p>
    <w:p>
      <w:pPr>
        <w:spacing w:before="75" w:after="0"/>
      </w:pPr>
      <w:r>
        <w:rPr/>
        <w:t xml:space="preserve">三、溯源数据在金融机构融资中的应用</w:t>
      </w:r>
    </w:p>
    <w:p>
      <w:pPr>
        <w:spacing w:before="75" w:after="0"/>
      </w:pPr>
      <w:r>
        <w:rPr/>
        <w:t xml:space="preserve">第三节 金融科技赋能</w:t>
      </w:r>
    </w:p>
    <w:p>
      <w:pPr>
        <w:spacing w:before="75" w:after="0"/>
      </w:pPr>
      <w:r>
        <w:rPr/>
        <w:t xml:space="preserve">一、中药材供应链金融信贷投放规模</w:t>
      </w:r>
    </w:p>
    <w:p>
      <w:pPr>
        <w:spacing w:before="75" w:after="0"/>
      </w:pPr>
      <w:r>
        <w:rPr/>
        <w:t xml:space="preserve">二、价格指数保险与收入保险覆盖率</w:t>
      </w:r>
    </w:p>
    <w:p>
      <w:pPr>
        <w:spacing w:before="75" w:after="0"/>
      </w:pPr>
      <w:r>
        <w:rPr/>
        <w:t xml:space="preserve">三、数字仓单质押融资业务模式与规模</w:t>
      </w:r>
    </w:p>
    <w:p>
      <w:pPr>
        <w:spacing w:before="75" w:after="0"/>
      </w:pPr>
      <w:r>
        <w:rPr>
          <w:b w:val="1"/>
          <w:bCs w:val="1"/>
        </w:rPr>
        <w:t xml:space="preserve">第十一章 中药材质量与标准体系</w:t>
      </w:r>
    </w:p>
    <w:p>
      <w:pPr>
        <w:spacing w:before="75" w:after="0"/>
      </w:pPr>
      <w:r>
        <w:rPr/>
        <w:t xml:space="preserve">第一节 质量标准体系建设</w:t>
      </w:r>
    </w:p>
    <w:p>
      <w:pPr>
        <w:spacing w:before="75" w:after="0"/>
      </w:pPr>
      <w:r>
        <w:rPr/>
        <w:t xml:space="preserve">一、2025年版药典收载药材标准数量</w:t>
      </w:r>
    </w:p>
    <w:p>
      <w:pPr>
        <w:spacing w:before="75" w:after="0"/>
      </w:pPr>
      <w:r>
        <w:rPr/>
        <w:t xml:space="preserve">二、道地药材团体标准制定进展</w:t>
      </w:r>
    </w:p>
    <w:p>
      <w:pPr>
        <w:spacing w:before="75" w:after="0"/>
      </w:pPr>
      <w:r>
        <w:rPr/>
        <w:t xml:space="preserve">三、农残、重金属限量标准执行情况</w:t>
      </w:r>
    </w:p>
    <w:p>
      <w:pPr>
        <w:spacing w:before="75" w:after="0"/>
      </w:pPr>
      <w:r>
        <w:rPr/>
        <w:t xml:space="preserve">第二节 检测技术与设备</w:t>
      </w:r>
    </w:p>
    <w:p>
      <w:pPr>
        <w:spacing w:before="75" w:after="0"/>
      </w:pPr>
      <w:r>
        <w:rPr/>
        <w:t xml:space="preserve">一、dna条形码鉴定技术普及率</w:t>
      </w:r>
    </w:p>
    <w:p>
      <w:pPr>
        <w:spacing w:before="75" w:after="0"/>
      </w:pPr>
      <w:r>
        <w:rPr/>
        <w:t xml:space="preserve">二、指纹图谱与特征图谱应用率</w:t>
      </w:r>
    </w:p>
    <w:p>
      <w:pPr>
        <w:spacing w:before="75" w:after="0"/>
      </w:pPr>
      <w:r>
        <w:rPr/>
        <w:t xml:space="preserve">三、快速检测技术在现场验收中准确率</w:t>
      </w:r>
    </w:p>
    <w:p>
      <w:pPr>
        <w:spacing w:before="75" w:after="0"/>
      </w:pPr>
      <w:r>
        <w:rPr/>
        <w:t xml:space="preserve">第三节 质量风险防控</w:t>
      </w:r>
    </w:p>
    <w:p>
      <w:pPr>
        <w:spacing w:before="75" w:after="0"/>
      </w:pPr>
      <w:r>
        <w:rPr/>
        <w:t xml:space="preserve">一、全国中药材质量抽检合格率年度变化</w:t>
      </w:r>
    </w:p>
    <w:p>
      <w:pPr>
        <w:spacing w:before="75" w:after="0"/>
      </w:pPr>
      <w:r>
        <w:rPr/>
        <w:t xml:space="preserve">二、掺伪掺杂、二氧化硫熏蒸等违法案例占比</w:t>
      </w:r>
    </w:p>
    <w:p>
      <w:pPr>
        <w:spacing w:before="75" w:after="0"/>
      </w:pPr>
      <w:r>
        <w:rPr/>
        <w:t xml:space="preserve">三、中药材质量安全事故发生频率与影响</w:t>
      </w:r>
    </w:p>
    <w:p>
      <w:pPr>
        <w:spacing w:before="75" w:after="0"/>
      </w:pPr>
      <w:r>
        <w:rPr>
          <w:b w:val="1"/>
          <w:bCs w:val="1"/>
        </w:rPr>
        <w:t xml:space="preserve">第十二章 中药材区域发展格局</w:t>
      </w:r>
    </w:p>
    <w:p>
      <w:pPr>
        <w:spacing w:before="75" w:after="0"/>
      </w:pPr>
      <w:r>
        <w:rPr/>
        <w:t xml:space="preserve">第一节 传统道地产区分析</w:t>
      </w:r>
    </w:p>
    <w:p>
      <w:pPr>
        <w:spacing w:before="75" w:after="0"/>
      </w:pPr>
      <w:r>
        <w:rPr/>
        <w:t xml:space="preserve">一、四大怀药、浙八味、川药、关药产量占比</w:t>
      </w:r>
    </w:p>
    <w:p>
      <w:pPr>
        <w:spacing w:before="75" w:after="0"/>
      </w:pPr>
      <w:r>
        <w:rPr/>
        <w:t xml:space="preserve">二、云南三七、贵州天麻等单品区域集中度</w:t>
      </w:r>
    </w:p>
    <w:p>
      <w:pPr>
        <w:spacing w:before="75" w:after="0"/>
      </w:pPr>
      <w:r>
        <w:rPr/>
        <w:t xml:space="preserve">三、道地药材品牌价值与地理标志保护</w:t>
      </w:r>
    </w:p>
    <w:p>
      <w:pPr>
        <w:spacing w:before="75" w:after="0"/>
      </w:pPr>
      <w:r>
        <w:rPr/>
        <w:t xml:space="preserve">第二节 新兴产区崛起</w:t>
      </w:r>
    </w:p>
    <w:p>
      <w:pPr>
        <w:spacing w:before="75" w:after="0"/>
      </w:pPr>
      <w:r>
        <w:rPr/>
        <w:t xml:space="preserve">一、甘肃、内蒙古、新疆等新兴产区扩张速度</w:t>
      </w:r>
    </w:p>
    <w:p>
      <w:pPr>
        <w:spacing w:before="75" w:after="0"/>
      </w:pPr>
      <w:r>
        <w:rPr/>
        <w:t xml:space="preserve">二、南药北移、西扩的引种驯化成功率</w:t>
      </w:r>
    </w:p>
    <w:p>
      <w:pPr>
        <w:spacing w:before="75" w:after="0"/>
      </w:pPr>
      <w:r>
        <w:rPr/>
        <w:t xml:space="preserve">三、新兴产区与道地产区品质差异评估</w:t>
      </w:r>
    </w:p>
    <w:p>
      <w:pPr>
        <w:spacing w:before="75" w:after="0"/>
      </w:pPr>
      <w:r>
        <w:rPr/>
        <w:t xml:space="preserve">第三节 区域间协同发展</w:t>
      </w:r>
    </w:p>
    <w:p>
      <w:pPr>
        <w:spacing w:before="75" w:after="0"/>
      </w:pPr>
      <w:r>
        <w:rPr/>
        <w:t xml:space="preserve">一、跨省域药材种植与加工协作模式</w:t>
      </w:r>
    </w:p>
    <w:p>
      <w:pPr>
        <w:spacing w:before="75" w:after="0"/>
      </w:pPr>
      <w:r>
        <w:rPr/>
        <w:t xml:space="preserve">二、区域性药材交易集散中心辐射半径</w:t>
      </w:r>
    </w:p>
    <w:p>
      <w:pPr>
        <w:spacing w:before="75" w:after="0"/>
      </w:pPr>
      <w:r>
        <w:rPr/>
        <w:t xml:space="preserve">三、区域间价格差异与流通效率</w:t>
      </w:r>
    </w:p>
    <w:p>
      <w:pPr>
        <w:spacing w:before="75" w:after="0"/>
      </w:pPr>
      <w:r>
        <w:rPr>
          <w:b w:val="1"/>
          <w:bCs w:val="1"/>
        </w:rPr>
        <w:t xml:space="preserve">第十三章 中药材行业竞争格局</w:t>
      </w:r>
    </w:p>
    <w:p>
      <w:pPr>
        <w:spacing w:before="75" w:after="0"/>
      </w:pPr>
      <w:r>
        <w:rPr/>
        <w:t xml:space="preserve">第一节 产业链各环节集中度</w:t>
      </w:r>
    </w:p>
    <w:p>
      <w:pPr>
        <w:spacing w:before="75" w:after="0"/>
      </w:pPr>
      <w:r>
        <w:rPr/>
        <w:t xml:space="preserve">一、种植环节百强户产量占比</w:t>
      </w:r>
    </w:p>
    <w:p>
      <w:pPr>
        <w:spacing w:before="75" w:after="0"/>
      </w:pPr>
      <w:r>
        <w:rPr/>
        <w:t xml:space="preserve">二、饮片加工环节前二十企业市场份额</w:t>
      </w:r>
    </w:p>
    <w:p>
      <w:pPr>
        <w:spacing w:before="75" w:after="0"/>
      </w:pPr>
      <w:r>
        <w:rPr/>
        <w:t xml:space="preserve">三、流通环节百亿级贸易商数量</w:t>
      </w:r>
    </w:p>
    <w:p>
      <w:pPr>
        <w:spacing w:before="75" w:after="0"/>
      </w:pPr>
      <w:r>
        <w:rPr/>
        <w:t xml:space="preserve">第二节 企业能力评价体系</w:t>
      </w:r>
    </w:p>
    <w:p>
      <w:pPr>
        <w:spacing w:before="75" w:after="0"/>
      </w:pPr>
      <w:r>
        <w:rPr/>
        <w:t xml:space="preserve">一、种植基地规模与gap认证水平</w:t>
      </w:r>
    </w:p>
    <w:p>
      <w:pPr>
        <w:spacing w:before="75" w:after="0"/>
      </w:pPr>
      <w:r>
        <w:rPr/>
        <w:t xml:space="preserve">二、饮片加工产能与全国市场覆盖度</w:t>
      </w:r>
    </w:p>
    <w:p>
      <w:pPr>
        <w:spacing w:before="75" w:after="0"/>
      </w:pPr>
      <w:r>
        <w:rPr/>
        <w:t xml:space="preserve">三、品牌溢价能力与客户忠诚度</w:t>
      </w:r>
    </w:p>
    <w:p>
      <w:pPr>
        <w:spacing w:before="75" w:after="0"/>
      </w:pPr>
      <w:r>
        <w:rPr/>
        <w:t xml:space="preserve">第三节 行业并购整合趋势</w:t>
      </w:r>
    </w:p>
    <w:p>
      <w:pPr>
        <w:spacing w:before="75" w:after="0"/>
      </w:pPr>
      <w:r>
        <w:rPr/>
        <w:t xml:space="preserve">一、2023-2025年中药材行业并购案例数量与金额</w:t>
      </w:r>
    </w:p>
    <w:p>
      <w:pPr>
        <w:spacing w:before="75" w:after="0"/>
      </w:pPr>
      <w:r>
        <w:rPr/>
        <w:t xml:space="preserve">二、上下游一体化整合模式</w:t>
      </w:r>
    </w:p>
    <w:p>
      <w:pPr>
        <w:spacing w:before="75" w:after="0"/>
      </w:pPr>
      <w:r>
        <w:rPr/>
        <w:t xml:space="preserve">三、资本对道地药材资源的抢占</w:t>
      </w:r>
    </w:p>
    <w:p>
      <w:pPr>
        <w:spacing w:before="75" w:after="0"/>
      </w:pPr>
      <w:r>
        <w:rPr>
          <w:b w:val="1"/>
          <w:bCs w:val="1"/>
        </w:rPr>
        <w:t xml:space="preserve">第十四章 中药材行业风险预警</w:t>
      </w:r>
    </w:p>
    <w:p>
      <w:pPr>
        <w:spacing w:before="75" w:after="0"/>
      </w:pPr>
      <w:r>
        <w:rPr/>
        <w:t xml:space="preserve">第一节 自然风险</w:t>
      </w:r>
    </w:p>
    <w:p>
      <w:pPr>
        <w:spacing w:before="75" w:after="0"/>
      </w:pPr>
      <w:r>
        <w:rPr/>
        <w:t xml:space="preserve">一、极端天气对药材产量的影响系数</w:t>
      </w:r>
    </w:p>
    <w:p>
      <w:pPr>
        <w:spacing w:before="75" w:after="0"/>
      </w:pPr>
      <w:r>
        <w:rPr/>
        <w:t xml:space="preserve">二、病虫害大规模爆发概率与损失率</w:t>
      </w:r>
    </w:p>
    <w:p>
      <w:pPr>
        <w:spacing w:before="75" w:after="0"/>
      </w:pPr>
      <w:r>
        <w:rPr/>
        <w:t xml:space="preserve">三、道地产区环境退化与连作障碍</w:t>
      </w:r>
    </w:p>
    <w:p>
      <w:pPr>
        <w:spacing w:before="75" w:after="0"/>
      </w:pPr>
      <w:r>
        <w:rPr/>
        <w:t xml:space="preserve">第二节 市场风险</w:t>
      </w:r>
    </w:p>
    <w:p>
      <w:pPr>
        <w:spacing w:before="75" w:after="0"/>
      </w:pPr>
      <w:r>
        <w:rPr/>
        <w:t xml:space="preserve">一、价格波动周期性特征与振幅</w:t>
      </w:r>
    </w:p>
    <w:p>
      <w:pPr>
        <w:spacing w:before="75" w:after="0"/>
      </w:pPr>
      <w:r>
        <w:rPr/>
        <w:t xml:space="preserve">二、供需信息不对称导致的盲目跟风</w:t>
      </w:r>
    </w:p>
    <w:p>
      <w:pPr>
        <w:spacing w:before="75" w:after="0"/>
      </w:pPr>
      <w:r>
        <w:rPr/>
        <w:t xml:space="preserve">三、进口药材替代与竞争加剧</w:t>
      </w:r>
    </w:p>
    <w:p>
      <w:pPr>
        <w:spacing w:before="75" w:after="0"/>
      </w:pPr>
      <w:r>
        <w:rPr/>
        <w:t xml:space="preserve">第三节 质量与合规风险</w:t>
      </w:r>
    </w:p>
    <w:p>
      <w:pPr>
        <w:spacing w:before="75" w:after="0"/>
      </w:pPr>
      <w:r>
        <w:rPr/>
        <w:t xml:space="preserve">一、农残、重金属超标抽检不合格率</w:t>
      </w:r>
    </w:p>
    <w:p>
      <w:pPr>
        <w:spacing w:before="75" w:after="0"/>
      </w:pPr>
      <w:r>
        <w:rPr/>
        <w:t xml:space="preserve">二、硫磺熏蒸、染色等非法添加风险</w:t>
      </w:r>
    </w:p>
    <w:p>
      <w:pPr>
        <w:spacing w:before="75" w:after="0"/>
      </w:pPr>
      <w:r>
        <w:rPr/>
        <w:t xml:space="preserve">三、标准提高导致的合规成本上升</w:t>
      </w:r>
    </w:p>
    <w:p>
      <w:pPr>
        <w:spacing w:before="75" w:after="0"/>
      </w:pPr>
      <w:r>
        <w:rPr>
          <w:b w:val="1"/>
          <w:bCs w:val="1"/>
        </w:rPr>
        <w:t xml:space="preserve">第十五章 2026-2031年中药材发展趋势预测</w:t>
      </w:r>
    </w:p>
    <w:p>
      <w:pPr>
        <w:spacing w:before="75" w:after="0"/>
      </w:pPr>
      <w:r>
        <w:rPr/>
        <w:t xml:space="preserve">第一节 技术发展趋势</w:t>
      </w:r>
    </w:p>
    <w:p>
      <w:pPr>
        <w:spacing w:before="75" w:after="0"/>
      </w:pPr>
      <w:r>
        <w:rPr/>
        <w:t xml:space="preserve">一、智慧农业技术在种植基地的渗透率</w:t>
      </w:r>
    </w:p>
    <w:p>
      <w:pPr>
        <w:spacing w:before="75" w:after="0"/>
      </w:pPr>
      <w:r>
        <w:rPr/>
        <w:t xml:space="preserve">二、炮制工艺参数化与智能化水平</w:t>
      </w:r>
    </w:p>
    <w:p>
      <w:pPr>
        <w:spacing w:before="75" w:after="0"/>
      </w:pPr>
      <w:r>
        <w:rPr/>
        <w:t xml:space="preserve">三、区块链溯源在高端药材中覆盖率</w:t>
      </w:r>
    </w:p>
    <w:p>
      <w:pPr>
        <w:spacing w:before="75" w:after="0"/>
      </w:pPr>
      <w:r>
        <w:rPr/>
        <w:t xml:space="preserve">第二节 商业模式趋势</w:t>
      </w:r>
    </w:p>
    <w:p>
      <w:pPr>
        <w:spacing w:before="75" w:after="0"/>
      </w:pPr>
      <w:r>
        <w:rPr/>
        <w:t xml:space="preserve">一、订单农业与保底收购模式普及率</w:t>
      </w:r>
    </w:p>
    <w:p>
      <w:pPr>
        <w:spacing w:before="75" w:after="0"/>
      </w:pPr>
      <w:r>
        <w:rPr/>
        <w:t xml:space="preserve">二、中药材全产业链一体化经营</w:t>
      </w:r>
    </w:p>
    <w:p>
      <w:pPr>
        <w:spacing w:before="75" w:after="0"/>
      </w:pPr>
      <w:r>
        <w:rPr/>
        <w:t xml:space="preserve">三、产地加工与电商直销模式</w:t>
      </w:r>
    </w:p>
    <w:p>
      <w:pPr>
        <w:spacing w:before="75" w:after="0"/>
      </w:pPr>
      <w:r>
        <w:rPr/>
        <w:t xml:space="preserve">第三节 产业生态趋势</w:t>
      </w:r>
    </w:p>
    <w:p>
      <w:pPr>
        <w:spacing w:before="75" w:after="0"/>
      </w:pPr>
      <w:r>
        <w:rPr/>
        <w:t xml:space="preserve">一、中药材种养结合与生态循环模式</w:t>
      </w:r>
    </w:p>
    <w:p>
      <w:pPr>
        <w:spacing w:before="75" w:after="0"/>
      </w:pPr>
      <w:r>
        <w:rPr/>
        <w:t xml:space="preserve">二、中医药健康旅游融合发展</w:t>
      </w:r>
    </w:p>
    <w:p>
      <w:pPr>
        <w:spacing w:before="75" w:after="0"/>
      </w:pPr>
      <w:r>
        <w:rPr/>
        <w:t xml:space="preserve">三、中药材碳汇功能开发</w:t>
      </w:r>
    </w:p>
    <w:p>
      <w:pPr>
        <w:spacing w:before="75" w:after="0"/>
      </w:pPr>
      <w:r>
        <w:rPr>
          <w:b w:val="1"/>
          <w:bCs w:val="1"/>
        </w:rPr>
        <w:t xml:space="preserve">第十六章 2026-2031年中药材市场预测</w:t>
      </w:r>
    </w:p>
    <w:p>
      <w:pPr>
        <w:spacing w:before="75" w:after="0"/>
      </w:pPr>
      <w:r>
        <w:rPr/>
        <w:t xml:space="preserve">第一节 产量与规模预测</w:t>
      </w:r>
    </w:p>
    <w:p>
      <w:pPr>
        <w:spacing w:before="75" w:after="0"/>
      </w:pPr>
      <w:r>
        <w:rPr/>
        <w:t xml:space="preserve">一、2026-2031年中药材种植总面积预测</w:t>
      </w:r>
    </w:p>
    <w:p>
      <w:pPr>
        <w:spacing w:before="75" w:after="0"/>
      </w:pPr>
      <w:r>
        <w:rPr/>
        <w:t xml:space="preserve">二、2026-2031年中药材工业产值预测</w:t>
      </w:r>
    </w:p>
    <w:p>
      <w:pPr>
        <w:spacing w:before="75" w:after="0"/>
      </w:pPr>
      <w:r>
        <w:rPr/>
        <w:t xml:space="preserve">三、2026-2031年中药材进出口贸易额预测</w:t>
      </w:r>
    </w:p>
    <w:p>
      <w:pPr>
        <w:spacing w:before="75" w:after="0"/>
      </w:pPr>
      <w:r>
        <w:rPr/>
        <w:t xml:space="preserve">第二节 价格与效益预测</w:t>
      </w:r>
    </w:p>
    <w:p>
      <w:pPr>
        <w:spacing w:before="75" w:after="0"/>
      </w:pPr>
      <w:r>
        <w:rPr/>
        <w:t xml:space="preserve">一、2026-2031年常用药材品种价格指数预测</w:t>
      </w:r>
    </w:p>
    <w:p>
      <w:pPr>
        <w:spacing w:before="75" w:after="0"/>
      </w:pPr>
      <w:r>
        <w:rPr/>
        <w:t xml:space="preserve">二、2026-2031年种植环节亩均净利润预测</w:t>
      </w:r>
    </w:p>
    <w:p>
      <w:pPr>
        <w:spacing w:before="75" w:after="0"/>
      </w:pPr>
      <w:r>
        <w:rPr/>
        <w:t xml:space="preserve">三、2026-2031年饮片加工毛利率预测</w:t>
      </w:r>
    </w:p>
    <w:p>
      <w:pPr>
        <w:spacing w:before="75" w:after="0"/>
      </w:pPr>
      <w:r>
        <w:rPr/>
        <w:t xml:space="preserve">第三节 结构变化预测</w:t>
      </w:r>
    </w:p>
    <w:p>
      <w:pPr>
        <w:spacing w:before="75" w:after="0"/>
      </w:pPr>
      <w:r>
        <w:rPr/>
        <w:t xml:space="preserve">一、2026-2031年野生与家种药材占比预测</w:t>
      </w:r>
    </w:p>
    <w:p>
      <w:pPr>
        <w:spacing w:before="75" w:after="0"/>
      </w:pPr>
      <w:r>
        <w:rPr/>
        <w:t xml:space="preserve">二、2026-2031年gap认证药材产量占比</w:t>
      </w:r>
    </w:p>
    <w:p>
      <w:pPr>
        <w:spacing w:before="75" w:after="0"/>
      </w:pPr>
      <w:r>
        <w:rPr/>
        <w:t xml:space="preserve">三、2026-2031年电商渠道交易额占比</w:t>
      </w:r>
    </w:p>
    <w:p>
      <w:pPr>
        <w:spacing w:before="75" w:after="0"/>
      </w:pPr>
      <w:r>
        <w:rPr>
          <w:b w:val="1"/>
          <w:bCs w:val="1"/>
        </w:rPr>
        <w:t xml:space="preserve">第十七章 中药材行业发展战略建议</w:t>
      </w:r>
    </w:p>
    <w:p>
      <w:pPr>
        <w:spacing w:before="75" w:after="0"/>
      </w:pPr>
      <w:r>
        <w:rPr/>
        <w:t xml:space="preserve">第一节 企业战略布局</w:t>
      </w:r>
    </w:p>
    <w:p>
      <w:pPr>
        <w:spacing w:before="75" w:after="0"/>
      </w:pPr>
      <w:r>
        <w:rPr/>
        <w:t xml:space="preserve">一、全产业链布局与专业化分工选择</w:t>
      </w:r>
    </w:p>
    <w:p>
      <w:pPr>
        <w:spacing w:before="75" w:after="0"/>
      </w:pPr>
      <w:r>
        <w:rPr/>
        <w:t xml:space="preserve">二、品牌化战略：道地药材地理标志打造</w:t>
      </w:r>
    </w:p>
    <w:p>
      <w:pPr>
        <w:spacing w:before="75" w:after="0"/>
      </w:pPr>
      <w:r>
        <w:rPr/>
        <w:t xml:space="preserve">三、规模化战略：土地流转与合作社模式</w:t>
      </w:r>
    </w:p>
    <w:p>
      <w:pPr>
        <w:spacing w:before="75" w:after="0"/>
      </w:pPr>
      <w:r>
        <w:rPr/>
        <w:t xml:space="preserve">第二节 技术提升战略</w:t>
      </w:r>
    </w:p>
    <w:p>
      <w:pPr>
        <w:spacing w:before="75" w:after="0"/>
      </w:pPr>
      <w:r>
        <w:rPr/>
        <w:t xml:space="preserve">一、良种选育与种子种苗繁育体系</w:t>
      </w:r>
    </w:p>
    <w:p>
      <w:pPr>
        <w:spacing w:before="75" w:after="0"/>
      </w:pPr>
      <w:r>
        <w:rPr/>
        <w:t xml:space="preserve">二、生态种植与绿色防控技术推广</w:t>
      </w:r>
    </w:p>
    <w:p>
      <w:pPr>
        <w:spacing w:before="75" w:after="0"/>
      </w:pPr>
      <w:r>
        <w:rPr/>
        <w:t xml:space="preserve">三、产地加工设备更新与自动化改造</w:t>
      </w:r>
    </w:p>
    <w:p>
      <w:pPr>
        <w:spacing w:before="75" w:after="0"/>
      </w:pPr>
      <w:r>
        <w:rPr/>
        <w:t xml:space="preserve">第三节 市场拓展战略</w:t>
      </w:r>
    </w:p>
    <w:p>
      <w:pPr>
        <w:spacing w:before="75" w:after="0"/>
      </w:pPr>
      <w:r>
        <w:rPr/>
        <w:t xml:space="preserve">一、从原料供应向大健康产品延伸</w:t>
      </w:r>
    </w:p>
    <w:p>
      <w:pPr>
        <w:spacing w:before="75" w:after="0"/>
      </w:pPr>
      <w:r>
        <w:rPr/>
        <w:t xml:space="preserve">二、对接国际标准与开拓海外市场</w:t>
      </w:r>
    </w:p>
    <w:p>
      <w:pPr>
        <w:spacing w:before="75" w:after="0"/>
      </w:pPr>
      <w:r>
        <w:rPr/>
        <w:t xml:space="preserve">三、电商渠道与品牌直营店结合</w:t>
      </w:r>
    </w:p>
    <w:p>
      <w:pPr>
        <w:spacing w:before="75" w:after="0"/>
      </w:pPr>
      <w:r>
        <w:rPr>
          <w:b w:val="1"/>
          <w:bCs w:val="1"/>
        </w:rPr>
        <w:t xml:space="preserve">第十八章 中药材行业投资机会与策略</w:t>
      </w:r>
    </w:p>
    <w:p>
      <w:pPr>
        <w:spacing w:before="75" w:after="0"/>
      </w:pPr>
      <w:r>
        <w:rPr/>
        <w:t xml:space="preserve">第一节 投资价值评估</w:t>
      </w:r>
    </w:p>
    <w:p>
      <w:pPr>
        <w:spacing w:before="75" w:after="0"/>
      </w:pPr>
      <w:r>
        <w:rPr/>
        <w:t xml:space="preserve">一、中药材行业整体投资吸引力分析</w:t>
      </w:r>
    </w:p>
    <w:p>
      <w:pPr>
        <w:spacing w:before="75" w:after="0"/>
      </w:pPr>
      <w:r>
        <w:rPr/>
        <w:t xml:space="preserve">二、种植、加工、流通环节投资回报率对比</w:t>
      </w:r>
    </w:p>
    <w:p>
      <w:pPr>
        <w:spacing w:before="75" w:after="0"/>
      </w:pPr>
      <w:r>
        <w:rPr/>
        <w:t xml:space="preserve">三、不同道地药材品种投资潜力排序</w:t>
      </w:r>
    </w:p>
    <w:p>
      <w:pPr>
        <w:spacing w:before="75" w:after="0"/>
      </w:pPr>
      <w:r>
        <w:rPr/>
        <w:t xml:space="preserve">第二节 投资标的筛选</w:t>
      </w:r>
    </w:p>
    <w:p>
      <w:pPr>
        <w:spacing w:before="75" w:after="0"/>
      </w:pPr>
      <w:r>
        <w:rPr/>
        <w:t xml:space="preserve">一、gap基地规模与订单稳定性</w:t>
      </w:r>
    </w:p>
    <w:p>
      <w:pPr>
        <w:spacing w:before="75" w:after="0"/>
      </w:pPr>
      <w:r>
        <w:rPr/>
        <w:t xml:space="preserve">二、饮片加工企业产能与gmp认证</w:t>
      </w:r>
    </w:p>
    <w:p>
      <w:pPr>
        <w:spacing w:before="75" w:after="0"/>
      </w:pPr>
      <w:r>
        <w:rPr/>
        <w:t xml:space="preserve">三、电商平台流量与供应链整合能力</w:t>
      </w:r>
    </w:p>
    <w:p>
      <w:pPr>
        <w:spacing w:before="75" w:after="0"/>
      </w:pPr>
      <w:r>
        <w:rPr/>
        <w:t xml:space="preserve">第三节 投资策略建议</w:t>
      </w:r>
    </w:p>
    <w:p>
      <w:pPr>
        <w:spacing w:before="75" w:after="0"/>
      </w:pPr>
      <w:r>
        <w:rPr/>
        <w:t xml:space="preserve">一、产业链上下游协同投资</w:t>
      </w:r>
    </w:p>
    <w:p>
      <w:pPr>
        <w:spacing w:before="75" w:after="0"/>
      </w:pPr>
      <w:r>
        <w:rPr/>
        <w:t xml:space="preserve">二、并购重组与资源整合</w:t>
      </w:r>
    </w:p>
    <w:p>
      <w:pPr>
        <w:spacing w:before="75" w:after="0"/>
      </w:pPr>
      <w:r>
        <w:rPr/>
        <w:t xml:space="preserve">三、周期对冲与风险分散</w:t>
      </w:r>
    </w:p>
    <w:p>
      <w:pPr>
        <w:spacing w:before="75" w:after="0"/>
      </w:pPr>
      <w:r>
        <w:rPr>
          <w:b w:val="1"/>
          <w:bCs w:val="1"/>
        </w:rPr>
        <w:t xml:space="preserve">第十九章 研究结论与展望</w:t>
      </w:r>
    </w:p>
    <w:p>
      <w:pPr>
        <w:spacing w:before="75" w:after="0"/>
      </w:pPr>
      <w:r>
        <w:rPr/>
        <w:t xml:space="preserve">第一节 核心研究结论</w:t>
      </w:r>
    </w:p>
    <w:p>
      <w:pPr>
        <w:spacing w:before="75" w:after="0"/>
      </w:pPr>
      <w:r>
        <w:rPr/>
        <w:t xml:space="preserve">一、2026-2031年中药材行业发展总体判断</w:t>
      </w:r>
    </w:p>
    <w:p>
      <w:pPr>
        <w:spacing w:before="75" w:after="0"/>
      </w:pPr>
      <w:r>
        <w:rPr/>
        <w:t xml:space="preserve">二、行业关键成功要素与核心瓶颈</w:t>
      </w:r>
    </w:p>
    <w:p>
      <w:pPr>
        <w:spacing w:before="75" w:after="0"/>
      </w:pPr>
      <w:r>
        <w:rPr/>
        <w:t xml:space="preserve">三、主要研究假设与局限性</w:t>
      </w:r>
    </w:p>
    <w:p>
      <w:pPr>
        <w:spacing w:before="75" w:after="0"/>
      </w:pPr>
      <w:r>
        <w:rPr/>
        <w:t xml:space="preserve">第二节 未来展望</w:t>
      </w:r>
    </w:p>
    <w:p>
      <w:pPr>
        <w:spacing w:before="75" w:after="0"/>
      </w:pPr>
      <w:r>
        <w:rPr/>
        <w:t xml:space="preserve">一、2030年后中药材行业发展远景</w:t>
      </w:r>
    </w:p>
    <w:p>
      <w:pPr>
        <w:spacing w:before="75" w:after="0"/>
      </w:pPr>
      <w:r>
        <w:rPr/>
        <w:t xml:space="preserve">二、颠覆性技术对中药材产业的潜在影响</w:t>
      </w:r>
    </w:p>
    <w:p>
      <w:pPr>
        <w:spacing w:before="75" w:after="0"/>
      </w:pPr>
      <w:r>
        <w:rPr/>
        <w:t xml:space="preserve">三、中国在全球中药材供应链中的定价话语权演变</w:t>
      </w:r>
    </w:p>
    <w:p>
      <w:pPr>
        <w:spacing w:before="75" w:after="0"/>
      </w:pPr>
      <w:r>
        <w:rPr>
          <w:b w:val="1"/>
          <w:bCs w:val="1"/>
        </w:rPr>
        <w:t xml:space="preserve">图表目录</w:t>
      </w:r>
    </w:p>
    <w:p>
      <w:pPr>
        <w:spacing w:before="75" w:after="0"/>
      </w:pPr>
      <w:r>
        <w:rPr/>
        <w:t xml:space="preserve">图表：2023-2025年中国中药材种植总面积与总产量</w:t>
      </w:r>
    </w:p>
    <w:p>
      <w:pPr>
        <w:spacing w:before="75" w:after="0"/>
      </w:pPr>
      <w:r>
        <w:rPr/>
        <w:t xml:space="preserve">图表：2023-2025年中国中药材工业产值及增长率</w:t>
      </w:r>
    </w:p>
    <w:p>
      <w:pPr>
        <w:spacing w:before="75" w:after="0"/>
      </w:pPr>
      <w:r>
        <w:rPr/>
        <w:t xml:space="preserve">图表：2025年中药材产量结构(根及根茎类、花叶类、果实种子类)</w:t>
      </w:r>
    </w:p>
    <w:p>
      <w:pPr>
        <w:spacing w:before="75" w:after="0"/>
      </w:pPr>
      <w:r>
        <w:rPr/>
        <w:t xml:space="preserve">图表：2025年中药材产值结构(野生 vs 家种)</w:t>
      </w:r>
    </w:p>
    <w:p>
      <w:pPr>
        <w:spacing w:before="75" w:after="0"/>
      </w:pPr>
      <w:r>
        <w:rPr/>
        <w:t xml:space="preserve">图表：2023-2025年中药材进出口贸易额变化</w:t>
      </w:r>
    </w:p>
    <w:p>
      <w:pPr>
        <w:spacing w:before="75" w:after="0"/>
      </w:pPr>
      <w:r>
        <w:rPr/>
        <w:t xml:space="preserve">图表：2025年全国通过gap认证基地数量与面积</w:t>
      </w:r>
    </w:p>
    <w:p>
      <w:pPr>
        <w:spacing w:before="75" w:after="0"/>
      </w:pPr>
      <w:r>
        <w:rPr/>
        <w:t xml:space="preserve">图表：2023-2025年中药饮片工业产值及增长率</w:t>
      </w:r>
    </w:p>
    <w:p>
      <w:pPr>
        <w:spacing w:before="75" w:after="0"/>
      </w:pPr>
      <w:r>
        <w:rPr/>
        <w:t xml:space="preserve">图表：2025年中药饮片加工企业产能利用率分布</w:t>
      </w:r>
    </w:p>
    <w:p>
      <w:pPr>
        <w:spacing w:before="75" w:after="0"/>
      </w:pPr>
      <w:r>
        <w:rPr/>
        <w:t xml:space="preserve">图表：2023-2025年中药材提取物工业产值及增速</w:t>
      </w:r>
    </w:p>
    <w:p>
      <w:pPr>
        <w:spacing w:before="75" w:after="0"/>
      </w:pPr>
      <w:r>
        <w:rPr/>
        <w:t xml:space="preserve">图表：2025年中药材提取物出口目的地市场占比</w:t>
      </w:r>
    </w:p>
    <w:p>
      <w:pPr>
        <w:spacing w:before="75" w:after="0"/>
      </w:pPr>
      <w:r>
        <w:rPr/>
        <w:t xml:space="preserve">图表：2025年十七个中药材专业市场交易量排名</w:t>
      </w:r>
    </w:p>
    <w:p>
      <w:pPr>
        <w:spacing w:before="75" w:after="0"/>
      </w:pPr>
      <w:r>
        <w:rPr/>
        <w:t xml:space="preserve">图表：2023-2025年中药材电商交易总额与渗透率</w:t>
      </w:r>
    </w:p>
    <w:p>
      <w:pPr>
        <w:spacing w:before="75" w:after="0"/>
      </w:pPr>
      <w:r>
        <w:rPr/>
        <w:t xml:space="preserve">图表：2025年中药材溯源系统覆盖品种数量</w:t>
      </w:r>
    </w:p>
    <w:p>
      <w:pPr>
        <w:spacing w:before="75" w:after="0"/>
      </w:pPr>
      <w:r>
        <w:rPr/>
        <w:t xml:space="preserve">图表：2023-2025年中药材质量抽检合格率变化</w:t>
      </w:r>
    </w:p>
    <w:p>
      <w:pPr>
        <w:spacing w:before="75" w:after="0"/>
      </w:pPr>
      <w:r>
        <w:rPr/>
        <w:t xml:space="preserve">图表：2025年中药材区域产量分布(传统道地产区)</w:t>
      </w:r>
    </w:p>
    <w:p>
      <w:pPr>
        <w:spacing w:before="75" w:after="0"/>
      </w:pPr>
      <w:r>
        <w:rPr/>
        <w:t xml:space="preserve">图表：2023-2025年主要药材品种价格波动指数</w:t>
      </w:r>
    </w:p>
    <w:p>
      <w:pPr>
        <w:spacing w:before="75" w:after="0"/>
      </w:pPr>
      <w:r>
        <w:rPr/>
        <w:t xml:space="preserve">图表：2025年中药材种植亩均成本构成</w:t>
      </w:r>
    </w:p>
    <w:p>
      <w:pPr>
        <w:spacing w:before="75" w:after="0"/>
      </w:pPr>
      <w:r>
        <w:rPr/>
        <w:t xml:space="preserve">图表：2023-2025年中药材种植亩均净利润变化</w:t>
      </w:r>
    </w:p>
    <w:p>
      <w:pPr>
        <w:spacing w:before="75" w:after="0"/>
      </w:pPr>
      <w:r>
        <w:rPr/>
        <w:t xml:space="preserve">图表：2025年饮片加工行业平均毛利率与净利率</w:t>
      </w:r>
    </w:p>
    <w:p>
      <w:pPr>
        <w:spacing w:before="75" w:after="0"/>
      </w:pPr>
      <w:r>
        <w:rPr/>
        <w:t xml:space="preserve">图表：2023-2025年中药材行业固定资产投资额</w:t>
      </w:r>
    </w:p>
    <w:p>
      <w:pPr>
        <w:spacing w:before="75" w:after="0"/>
      </w:pPr>
      <w:r>
        <w:rPr/>
        <w:t xml:space="preserve">图表：2025年中药材行业融资轮次分布</w:t>
      </w:r>
    </w:p>
    <w:p>
      <w:pPr>
        <w:spacing w:before="75" w:after="0"/>
      </w:pPr>
      <w:r>
        <w:rPr/>
        <w:t xml:space="preserve">图表：2023-2025年中药材行业并购案例数量与金额</w:t>
      </w:r>
    </w:p>
    <w:p>
      <w:pPr>
        <w:spacing w:before="75" w:after="0"/>
      </w:pPr>
      <w:r>
        <w:rPr/>
        <w:t xml:space="preserve">图表：2025年中药材种植环节机械化采收率</w:t>
      </w:r>
    </w:p>
    <w:p>
      <w:pPr>
        <w:spacing w:before="75" w:after="0"/>
      </w:pPr>
      <w:r>
        <w:rPr/>
        <w:t xml:space="preserve">图表：2023-2025年中药材趁鲜加工技术应用普及率</w:t>
      </w:r>
    </w:p>
    <w:p>
      <w:pPr>
        <w:spacing w:before="75" w:after="0"/>
      </w:pPr>
      <w:r>
        <w:rPr/>
        <w:t xml:space="preserve">图表：2025年中药材流通环节各环节加价幅度</w:t>
      </w:r>
    </w:p>
    <w:p>
      <w:pPr>
        <w:spacing w:before="75" w:after="0"/>
      </w:pPr>
      <w:r>
        <w:rPr/>
        <w:t xml:space="preserve">图表：2023-2025年中药材行业库存周转率变化</w:t>
      </w:r>
    </w:p>
    <w:p>
      <w:pPr>
        <w:spacing w:before="75" w:after="0"/>
      </w:pPr>
      <w:r>
        <w:rPr/>
        <w:t xml:space="preserve">图表：2025年电商平台sku数量与活跃用户</w:t>
      </w:r>
    </w:p>
    <w:p>
      <w:pPr>
        <w:spacing w:before="75" w:after="0"/>
      </w:pPr>
      <w:r>
        <w:rPr/>
        <w:t xml:space="preserve">图表：2023-2025年dna条形码鉴定技术普及率</w:t>
      </w:r>
    </w:p>
    <w:p>
      <w:pPr>
        <w:spacing w:before="75" w:after="0"/>
      </w:pPr>
      <w:r>
        <w:rPr/>
        <w:t xml:space="preserve">图表：2025年中药材精深加工产品市场结构</w:t>
      </w:r>
    </w:p>
    <w:p>
      <w:pPr>
        <w:spacing w:before="75" w:after="0"/>
      </w:pPr>
      <w:r>
        <w:rPr/>
        <w:t xml:space="preserve">图表：2023-2025年中药材配方颗粒市场规模</w:t>
      </w:r>
    </w:p>
    <w:p>
      <w:pPr>
        <w:spacing w:before="75" w:after="0"/>
      </w:pPr>
      <w:r>
        <w:rPr/>
        <w:t xml:space="preserve">图表：2026-2031年中药材种植总面积预测</w:t>
      </w:r>
    </w:p>
    <w:p>
      <w:pPr>
        <w:spacing w:before="75" w:after="0"/>
      </w:pPr>
      <w:r>
        <w:rPr/>
        <w:t xml:space="preserve">图表：2026-2031年中药材工业产值预测</w:t>
      </w:r>
    </w:p>
    <w:p>
      <w:pPr>
        <w:spacing w:before="75" w:after="0"/>
      </w:pPr>
      <w:r>
        <w:rPr/>
        <w:t xml:space="preserve">图表：2026-2031年中药材进出口贸易额预测</w:t>
      </w:r>
    </w:p>
    <w:p>
      <w:pPr>
        <w:spacing w:before="75" w:after="0"/>
      </w:pPr>
      <w:r>
        <w:rPr/>
        <w:t xml:space="preserve">图表：2026-2031年常用药材品种价格指数预测</w:t>
      </w:r>
    </w:p>
    <w:p>
      <w:pPr>
        <w:spacing w:before="75" w:after="0"/>
      </w:pPr>
      <w:r>
        <w:rPr/>
        <w:t xml:space="preserve">图表：2026-2031年gap认证药材产量占比预测</w:t>
      </w:r>
    </w:p>
    <w:p>
      <w:pPr>
        <w:spacing w:before="75" w:after="0"/>
      </w:pPr>
      <w:r>
        <w:rPr/>
        <w:t xml:space="preserve">图表：2026-2031年中药材电商渠道交易额占比预测</w:t>
      </w:r>
    </w:p>
    <w:p>
      <w:pPr>
        <w:spacing w:before="75" w:after="0"/>
      </w:pPr>
      <w:r>
        <w:rPr/>
        <w:t xml:space="preserve">图表：2023-2025年中药材行业从业人员结构变化</w:t>
      </w:r>
    </w:p>
    <w:p>
      <w:pPr>
        <w:spacing w:before="75" w:after="0"/>
      </w:pPr>
      <w:r>
        <w:rPr/>
        <w:t xml:space="preserve">图表：2025年中药材一二三产业产值比例</w:t>
      </w:r>
    </w:p>
    <w:p>
      <w:pPr>
        <w:spacing w:before="75" w:after="0"/>
      </w:pPr>
      <w:r>
        <w:rPr/>
        <w:t xml:space="preserve">图表：2026-2031年中药材精深加工产品市场规模预测</w:t>
      </w:r>
    </w:p>
    <w:p>
      <w:pPr>
        <w:spacing w:before="75" w:after="0"/>
      </w:pPr>
      <w:r>
        <w:rPr/>
        <w:t xml:space="preserve">图表：2023-2025年中药材行业自然灾害损失率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本文地址：https://www.51baogao.cn/baogao/20260328/4066248.shtml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6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2026-2031年中国中药材行业全景调研与发展趋势预测报告</dc:title>
  <dc:description>2026-2031年中国中药材行业全景调研与发展趋势预测报告</dc:description>
  <dc:subject>2026-2031年中国中药材行业全景调研与发展趋势预测报告</dc:subject>
  <cp:keywords>研究报告</cp:keywords>
  <cp:category>研究报告</cp:category>
  <cp:lastModifiedBy>北京中道泰和信息咨询有限公司</cp:lastModifiedBy>
  <dcterms:created xsi:type="dcterms:W3CDTF">2026-03-30T21:38:55+08:00</dcterms:created>
  <dcterms:modified xsi:type="dcterms:W3CDTF">2026-03-30T21:38:55+08:00</dcterms:modified>
</cp:coreProperties>
</file>

<file path=docProps/custom.xml><?xml version="1.0" encoding="utf-8"?>
<Properties xmlns="http://schemas.openxmlformats.org/officeDocument/2006/custom-properties" xmlns:vt="http://schemas.openxmlformats.org/officeDocument/2006/docPropsVTypes"/>
</file>