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2026-2031年中国生物数据行业全景调研及发展前景预测报告</w:t>
      </w:r>
    </w:p>
    <w:p>
      <w:pPr>
        <w:spacing w:after="150"/>
      </w:pPr>
      <w:r>
        <w:rPr>
          <w:b w:val="1"/>
          <w:bCs w:val="1"/>
        </w:rPr>
        <w:t xml:space="preserve">报告简介</w:t>
      </w:r>
    </w:p>
    <w:p>
      <w:pPr>
        <w:spacing w:after="150"/>
      </w:pPr>
      <w:r>
        <w:rPr/>
        <w:t xml:space="preserve">生物数据是伴随生命科学研究与高通量技术发展而产生的海量信息集合，其核心在于通过数字化手段记录生物体的遗传、表达、结构及功能特征，为揭示生命规律、推动医学与农业创新提供关键支撑。这类数据以多维度、高复杂性和动态性为特征，涵盖从分子到生态系统各层次的信息，既是生物学研究的基石，也是跨学科融合的重要载体。</w:t>
      </w:r>
    </w:p>
    <w:p>
      <w:pPr>
        <w:spacing w:after="150"/>
      </w:pPr>
      <w:r>
        <w:rPr/>
        <w:t xml:space="preserve">生物数据的处理与分析依赖多学科交叉技术。数据清洗阶段需去除测序错误、批次效应等噪声，通过插值法填补缺失值;整合环节采用垂直整合(如合并不同时间点基因表达数据)与水平整合(如关联基因组与代谢组数据)，消除实验偏差;分析层面，统计分析(如t检验筛选差异表达基因)、机器学习(如聚类分析发现基因共表达模块)与网络分析(如构建蛋白质相互作用网络)相结合，可挖掘数据深层规律。例如，中国科学院团队利用AI算法优化重组酶活性，实现动植物染色体级大尺度精准编辑，为遗传病治疗提供新工具;厦门大学通过分析卡路里限制后小鼠血清代谢物变化，发现石胆酸可模拟节食效果延缓衰老，揭示延寿分子机制。</w:t>
      </w:r>
    </w:p>
    <w:p>
      <w:pPr>
        <w:spacing w:after="150"/>
      </w:pPr>
      <w:r>
        <w:rPr/>
        <w:t xml:space="preserve">生物数据的应用已渗透至生命科学各领域。在医学领域，基因检测与大数据分析助力肿瘤分型与靶向药物开发，如PD-1单抗辅助治疗降低鼻咽癌复发风险;在农业领域，多组学整合网络图谱(如玉米200万个基因关系网络)加速优良品种培育;在生态领域，深渊海沟多组学研究揭示极端环境生命适应策略，为生物多样性保护提供依据。随着国家生物信息中心建成34PB数据资源库，并上线新冠病毒信息库收录超1500万条序列，生物数据正成为驱动生命科学革命的核心引擎。</w:t>
      </w:r>
    </w:p>
    <w:p>
      <w:pPr>
        <w:spacing w:after="150"/>
      </w:pPr>
      <w:r>
        <w:rPr/>
        <w:t xml:space="preserve">生物数据行业研究报告主要分析了生物数据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物数据行业重点企业分析、子行业分析、区域市场分析、行业风险分析、行业发展前景预测及相关的经营、投资建议等。报告研究框架全面、严谨，分析内容客观、公正、系统，真实准确地反映了我国生物数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物数据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生物数据行业概述</w:t>
      </w:r>
    </w:p>
    <w:p>
      <w:pPr>
        <w:spacing w:before="75" w:after="0"/>
      </w:pPr>
      <w:r>
        <w:rPr/>
        <w:t xml:space="preserve">第一节 行业定义与内涵界定</w:t>
      </w:r>
    </w:p>
    <w:p>
      <w:pPr>
        <w:spacing w:before="75" w:after="0"/>
      </w:pPr>
      <w:r>
        <w:rPr/>
        <w:t xml:space="preserve">一、生物数据的基本概念与核心特征</w:t>
      </w:r>
    </w:p>
    <w:p>
      <w:pPr>
        <w:spacing w:before="75" w:after="0"/>
      </w:pPr>
      <w:r>
        <w:rPr/>
        <w:t xml:space="preserve">二、生物数据与健康大数据、医疗大数据的边界区分</w:t>
      </w:r>
    </w:p>
    <w:p>
      <w:pPr>
        <w:spacing w:before="75" w:after="0"/>
      </w:pPr>
      <w:r>
        <w:rPr/>
        <w:t xml:space="preserve">三、生物数据在生命科学与精准医学中的战略价值</w:t>
      </w:r>
    </w:p>
    <w:p>
      <w:pPr>
        <w:spacing w:before="75" w:after="0"/>
      </w:pPr>
      <w:r>
        <w:rPr/>
        <w:t xml:space="preserve">第二节 产品与服务分类体系</w:t>
      </w:r>
    </w:p>
    <w:p>
      <w:pPr>
        <w:spacing w:before="75" w:after="0"/>
      </w:pPr>
      <w:r>
        <w:rPr/>
        <w:t xml:space="preserve">一、按数据类型划分</w:t>
      </w:r>
    </w:p>
    <w:p>
      <w:pPr>
        <w:spacing w:before="75" w:after="0"/>
      </w:pPr>
      <w:r>
        <w:rPr/>
        <w:t xml:space="preserve">二、按服务模式划分</w:t>
      </w:r>
    </w:p>
    <w:p>
      <w:pPr>
        <w:spacing w:before="75" w:after="0"/>
      </w:pPr>
      <w:r>
        <w:rPr/>
        <w:t xml:space="preserve">三、按应用场景划分</w:t>
      </w:r>
    </w:p>
    <w:p>
      <w:pPr>
        <w:spacing w:before="75" w:after="0"/>
      </w:pPr>
      <w:r>
        <w:rPr/>
        <w:t xml:space="preserve">第三节 产业链结构分析</w:t>
      </w:r>
    </w:p>
    <w:p>
      <w:pPr>
        <w:spacing w:before="75" w:after="0"/>
      </w:pPr>
      <w:r>
        <w:rPr/>
        <w:t xml:space="preserve">一、上游环节</w:t>
      </w:r>
    </w:p>
    <w:p>
      <w:pPr>
        <w:spacing w:before="75" w:after="0"/>
      </w:pPr>
      <w:r>
        <w:rPr/>
        <w:t xml:space="preserve">二、中游环节</w:t>
      </w:r>
    </w:p>
    <w:p>
      <w:pPr>
        <w:spacing w:before="75" w:after="0"/>
      </w:pPr>
      <w:r>
        <w:rPr/>
        <w:t xml:space="preserve">三、下游环节</w:t>
      </w:r>
    </w:p>
    <w:p>
      <w:pPr>
        <w:spacing w:before="75" w:after="0"/>
      </w:pPr>
      <w:r>
        <w:rPr>
          <w:b w:val="1"/>
          <w:bCs w:val="1"/>
        </w:rPr>
        <w:t xml:space="preserve">第二章 2023-2025年全球生物数据行业发展现状</w:t>
      </w:r>
    </w:p>
    <w:p>
      <w:pPr>
        <w:spacing w:before="75" w:after="0"/>
      </w:pPr>
      <w:r>
        <w:rPr/>
        <w:t xml:space="preserve">第一节 全球市场规模与增长态势</w:t>
      </w:r>
    </w:p>
    <w:p>
      <w:pPr>
        <w:spacing w:before="75" w:after="0"/>
      </w:pPr>
      <w:r>
        <w:rPr/>
        <w:t xml:space="preserve">一、2023-2025年全球生物数据市场总规模及年均复合增长率</w:t>
      </w:r>
    </w:p>
    <w:p>
      <w:pPr>
        <w:spacing w:before="75" w:after="0"/>
      </w:pPr>
      <w:r>
        <w:rPr/>
        <w:t xml:space="preserve">二、北美主导地位稳固，欧洲注重数据隐私合规，亚太增速领先</w:t>
      </w:r>
    </w:p>
    <w:p>
      <w:pPr>
        <w:spacing w:before="75" w:after="0"/>
      </w:pPr>
      <w:r>
        <w:rPr/>
        <w:t xml:space="preserve">三、公共数据库与商业数据库并行发展格局</w:t>
      </w:r>
    </w:p>
    <w:p>
      <w:pPr>
        <w:spacing w:before="75" w:after="0"/>
      </w:pPr>
      <w:r>
        <w:rPr/>
        <w:t xml:space="preserve">第二节 全球数据基础设施建设进展</w:t>
      </w:r>
    </w:p>
    <w:p>
      <w:pPr>
        <w:spacing w:before="75" w:after="0"/>
      </w:pPr>
      <w:r>
        <w:rPr/>
        <w:t xml:space="preserve">一、国家级生物数据中心布局</w:t>
      </w:r>
    </w:p>
    <w:p>
      <w:pPr>
        <w:spacing w:before="75" w:after="0"/>
      </w:pPr>
      <w:r>
        <w:rPr/>
        <w:t xml:space="preserve">二、云计算平台对生物数据处理的支持能力</w:t>
      </w:r>
    </w:p>
    <w:p>
      <w:pPr>
        <w:spacing w:before="75" w:after="0"/>
      </w:pPr>
      <w:r>
        <w:rPr/>
        <w:t xml:space="preserve">三、联邦学习、隐私计算等新技术在跨国数据协作中的试点应用</w:t>
      </w:r>
    </w:p>
    <w:p>
      <w:pPr>
        <w:spacing w:before="75" w:after="0"/>
      </w:pPr>
      <w:r>
        <w:rPr/>
        <w:t xml:space="preserve">第三节 全球竞争格局与政策环境</w:t>
      </w:r>
    </w:p>
    <w:p>
      <w:pPr>
        <w:spacing w:before="75" w:after="0"/>
      </w:pPr>
      <w:r>
        <w:rPr/>
        <w:t xml:space="preserve">一、国际科技巨头生态构建</w:t>
      </w:r>
    </w:p>
    <w:p>
      <w:pPr>
        <w:spacing w:before="75" w:after="0"/>
      </w:pPr>
      <w:r>
        <w:rPr/>
        <w:t xml:space="preserve">二、gdpr、hipaa等法规对生物数据跨境流动的限制</w:t>
      </w:r>
    </w:p>
    <w:p>
      <w:pPr>
        <w:spacing w:before="75" w:after="0"/>
      </w:pPr>
      <w:r>
        <w:rPr/>
        <w:t xml:space="preserve">三、fair原则成为国际标准导向</w:t>
      </w:r>
    </w:p>
    <w:p>
      <w:pPr>
        <w:spacing w:before="75" w:after="0"/>
      </w:pPr>
      <w:r>
        <w:rPr>
          <w:b w:val="1"/>
          <w:bCs w:val="1"/>
        </w:rPr>
        <w:t xml:space="preserve">第三章 中国生物数据行业发展环境分析</w:t>
      </w:r>
    </w:p>
    <w:p>
      <w:pPr>
        <w:spacing w:before="75" w:after="0"/>
      </w:pPr>
      <w:r>
        <w:rPr/>
        <w:t xml:space="preserve">第一节 宏观政策与国家战略支持</w:t>
      </w:r>
    </w:p>
    <w:p>
      <w:pPr>
        <w:spacing w:before="75" w:after="0"/>
      </w:pPr>
      <w:r>
        <w:rPr/>
        <w:t xml:space="preserve">一、“十四五”生物经济发展规划对生物数据基础设施的部署</w:t>
      </w:r>
    </w:p>
    <w:p>
      <w:pPr>
        <w:spacing w:before="75" w:after="0"/>
      </w:pPr>
      <w:r>
        <w:rPr/>
        <w:t xml:space="preserve">二、国家科技重大专项“生物与健康大数据平台”建设进展</w:t>
      </w:r>
    </w:p>
    <w:p>
      <w:pPr>
        <w:spacing w:before="75" w:after="0"/>
      </w:pPr>
      <w:r>
        <w:rPr/>
        <w:t xml:space="preserve">三、数据要素市场化改革对生物数据确权、定价、交易的推动</w:t>
      </w:r>
    </w:p>
    <w:p>
      <w:pPr>
        <w:spacing w:before="75" w:after="0"/>
      </w:pPr>
      <w:r>
        <w:rPr/>
        <w:t xml:space="preserve">第二节 法规与伦理治理体系</w:t>
      </w:r>
    </w:p>
    <w:p>
      <w:pPr>
        <w:spacing w:before="75" w:after="0"/>
      </w:pPr>
      <w:r>
        <w:rPr/>
        <w:t xml:space="preserve">一、《人类遗传资源管理条例》对生物样本与数据出境的监管要求</w:t>
      </w:r>
    </w:p>
    <w:p>
      <w:pPr>
        <w:spacing w:before="75" w:after="0"/>
      </w:pPr>
      <w:r>
        <w:rPr/>
        <w:t xml:space="preserve">二、《个人信息保护法》《数据安全法》对敏感生物信息的合规约束</w:t>
      </w:r>
    </w:p>
    <w:p>
      <w:pPr>
        <w:spacing w:before="75" w:after="0"/>
      </w:pPr>
      <w:r>
        <w:rPr/>
        <w:t xml:space="preserve">三、科研伦理审查制度在多中心研究数据共享中的执行机制</w:t>
      </w:r>
    </w:p>
    <w:p>
      <w:pPr>
        <w:spacing w:before="75" w:after="0"/>
      </w:pPr>
      <w:r>
        <w:rPr/>
        <w:t xml:space="preserve">第三节 技术与人才支撑体系</w:t>
      </w:r>
    </w:p>
    <w:p>
      <w:pPr>
        <w:spacing w:before="75" w:after="0"/>
      </w:pPr>
      <w:r>
        <w:rPr/>
        <w:t xml:space="preserve">一、高性能计算(hpc)、ai大模型在生物数据分析中的融合应用</w:t>
      </w:r>
    </w:p>
    <w:p>
      <w:pPr>
        <w:spacing w:before="75" w:after="0"/>
      </w:pPr>
      <w:r>
        <w:rPr/>
        <w:t xml:space="preserve">二、国产算力平台适配生物数据处理场景</w:t>
      </w:r>
    </w:p>
    <w:p>
      <w:pPr>
        <w:spacing w:before="75" w:after="0"/>
      </w:pPr>
      <w:r>
        <w:rPr/>
        <w:t xml:space="preserve">三、交叉学科人才培养(生物信息学、计算生物学)缺口与对策</w:t>
      </w:r>
    </w:p>
    <w:p>
      <w:pPr>
        <w:spacing w:before="75" w:after="0"/>
      </w:pPr>
      <w:r>
        <w:rPr>
          <w:b w:val="1"/>
          <w:bCs w:val="1"/>
        </w:rPr>
        <w:t xml:space="preserve">第四章 2023-2025年中国生物数据市场供需分析</w:t>
      </w:r>
    </w:p>
    <w:p>
      <w:pPr>
        <w:spacing w:before="75" w:after="0"/>
      </w:pPr>
      <w:r>
        <w:rPr/>
        <w:t xml:space="preserve">第一节 市场规模与结构特征</w:t>
      </w:r>
    </w:p>
    <w:p>
      <w:pPr>
        <w:spacing w:before="75" w:after="0"/>
      </w:pPr>
      <w:r>
        <w:rPr/>
        <w:t xml:space="preserve">一、2023-2025年中国生物数据行业总规模(亿元)及细分领域占比</w:t>
      </w:r>
    </w:p>
    <w:p>
      <w:pPr>
        <w:spacing w:before="75" w:after="0"/>
      </w:pPr>
      <w:r>
        <w:rPr/>
        <w:t xml:space="preserve">二、科研驱动型需求占主导，产业应用型需求快速提升</w:t>
      </w:r>
    </w:p>
    <w:p>
      <w:pPr>
        <w:spacing w:before="75" w:after="0"/>
      </w:pPr>
      <w:r>
        <w:rPr/>
        <w:t xml:space="preserve">三、政府主导项目(如精准医学、癌症早筛)带动数据平台建设</w:t>
      </w:r>
    </w:p>
    <w:p>
      <w:pPr>
        <w:spacing w:before="75" w:after="0"/>
      </w:pPr>
      <w:r>
        <w:rPr/>
        <w:t xml:space="preserve">第二节 供给能力与技术成熟度</w:t>
      </w:r>
    </w:p>
    <w:p>
      <w:pPr>
        <w:spacing w:before="75" w:after="0"/>
      </w:pPr>
      <w:r>
        <w:rPr/>
        <w:t xml:space="preserve">一、本土生物数据平台数量增长</w:t>
      </w:r>
    </w:p>
    <w:p>
      <w:pPr>
        <w:spacing w:before="75" w:after="0"/>
      </w:pPr>
      <w:r>
        <w:rPr/>
        <w:t xml:space="preserve">二、数据标准化程度低、格式不统一制约跨平台整合</w:t>
      </w:r>
    </w:p>
    <w:p>
      <w:pPr>
        <w:spacing w:before="75" w:after="0"/>
      </w:pPr>
      <w:r>
        <w:rPr/>
        <w:t xml:space="preserve">三、高质量标注数据稀缺，影响ai模型训练效果</w:t>
      </w:r>
    </w:p>
    <w:p>
      <w:pPr>
        <w:spacing w:before="75" w:after="0"/>
      </w:pPr>
      <w:r>
        <w:rPr/>
        <w:t xml:space="preserve">第三节 用户付费意愿与商业模式</w:t>
      </w:r>
    </w:p>
    <w:p>
      <w:pPr>
        <w:spacing w:before="75" w:after="0"/>
      </w:pPr>
      <w:r>
        <w:rPr/>
        <w:t xml:space="preserve">一、高校与科研机构以项目制采购为主，预算有限但稳定</w:t>
      </w:r>
    </w:p>
    <w:p>
      <w:pPr>
        <w:spacing w:before="75" w:after="0"/>
      </w:pPr>
      <w:r>
        <w:rPr/>
        <w:t xml:space="preserve">二、药企愿为高价值靶点发现数据支付溢价</w:t>
      </w:r>
    </w:p>
    <w:p>
      <w:pPr>
        <w:spacing w:before="75" w:after="0"/>
      </w:pPr>
      <w:r>
        <w:rPr/>
        <w:t xml:space="preserve">三、saas订阅、api调用、联合建模等新型收费模式兴起</w:t>
      </w:r>
    </w:p>
    <w:p>
      <w:pPr>
        <w:spacing w:before="75" w:after="0"/>
      </w:pPr>
      <w:r>
        <w:rPr>
          <w:b w:val="1"/>
          <w:bCs w:val="1"/>
        </w:rPr>
        <w:t xml:space="preserve">第五章 中国生物数据产品与服务形态分析</w:t>
      </w:r>
    </w:p>
    <w:p>
      <w:pPr>
        <w:spacing w:before="75" w:after="0"/>
      </w:pPr>
      <w:r>
        <w:rPr/>
        <w:t xml:space="preserve">第一节 数据采集与生成服务</w:t>
      </w:r>
    </w:p>
    <w:p>
      <w:pPr>
        <w:spacing w:before="75" w:after="0"/>
      </w:pPr>
      <w:r>
        <w:rPr/>
        <w:t xml:space="preserve">一、高通量测序数据生产</w:t>
      </w:r>
    </w:p>
    <w:p>
      <w:pPr>
        <w:spacing w:before="75" w:after="0"/>
      </w:pPr>
      <w:r>
        <w:rPr/>
        <w:t xml:space="preserve">二、多组学整合数据包(基因+蛋白+代谢)定制服务</w:t>
      </w:r>
    </w:p>
    <w:p>
      <w:pPr>
        <w:spacing w:before="75" w:after="0"/>
      </w:pPr>
      <w:r>
        <w:rPr/>
        <w:t xml:space="preserve">三、真实世界研究(rws)临床数据采集与脱敏处理</w:t>
      </w:r>
    </w:p>
    <w:p>
      <w:pPr>
        <w:spacing w:before="75" w:after="0"/>
      </w:pPr>
      <w:r>
        <w:rPr/>
        <w:t xml:space="preserve">第二节 数据存储与管理平台</w:t>
      </w:r>
    </w:p>
    <w:p>
      <w:pPr>
        <w:spacing w:before="75" w:after="0"/>
      </w:pPr>
      <w:r>
        <w:rPr/>
        <w:t xml:space="preserve">一、私有云与混合云部署模式选择</w:t>
      </w:r>
    </w:p>
    <w:p>
      <w:pPr>
        <w:spacing w:before="75" w:after="0"/>
      </w:pPr>
      <w:r>
        <w:rPr/>
        <w:t xml:space="preserve">二、符合等保三级与iso 27001的数据安全架构</w:t>
      </w:r>
    </w:p>
    <w:p>
      <w:pPr>
        <w:spacing w:before="75" w:after="0"/>
      </w:pPr>
      <w:r>
        <w:rPr/>
        <w:t xml:space="preserve">三、元数据管理与版本控制功能成熟度</w:t>
      </w:r>
    </w:p>
    <w:p>
      <w:pPr>
        <w:spacing w:before="75" w:after="0"/>
      </w:pPr>
      <w:r>
        <w:rPr/>
        <w:t xml:space="preserve">第三节 数据分析与智能挖掘服务</w:t>
      </w:r>
    </w:p>
    <w:p>
      <w:pPr>
        <w:spacing w:before="75" w:after="0"/>
      </w:pPr>
      <w:r>
        <w:rPr/>
        <w:t xml:space="preserve">一、差异表达分析、通路富集、网络构建等基础分析模块</w:t>
      </w:r>
    </w:p>
    <w:p>
      <w:pPr>
        <w:spacing w:before="75" w:after="0"/>
      </w:pPr>
      <w:r>
        <w:rPr/>
        <w:t xml:space="preserve">二、基于深度学习的疾病分型、预后预测模型开发</w:t>
      </w:r>
    </w:p>
    <w:p>
      <w:pPr>
        <w:spacing w:before="75" w:after="0"/>
      </w:pPr>
      <w:r>
        <w:rPr/>
        <w:t xml:space="preserve">三、药物重定位、靶点发现等ai驱动的高阶服务</w:t>
      </w:r>
    </w:p>
    <w:p>
      <w:pPr>
        <w:spacing w:before="75" w:after="0"/>
      </w:pPr>
      <w:r>
        <w:rPr>
          <w:b w:val="1"/>
          <w:bCs w:val="1"/>
        </w:rPr>
        <w:t xml:space="preserve">第六章 2023-2025年下游应用领域需求深度分析</w:t>
      </w:r>
    </w:p>
    <w:p>
      <w:pPr>
        <w:spacing w:before="75" w:after="0"/>
      </w:pPr>
      <w:r>
        <w:rPr/>
        <w:t xml:space="preserve">第一节 科研机构与高校</w:t>
      </w:r>
    </w:p>
    <w:p>
      <w:pPr>
        <w:spacing w:before="75" w:after="0"/>
      </w:pPr>
      <w:r>
        <w:rPr/>
        <w:t xml:space="preserve">一、国家自然科学基金项目对多组学数据的需求激增</w:t>
      </w:r>
    </w:p>
    <w:p>
      <w:pPr>
        <w:spacing w:before="75" w:after="0"/>
      </w:pPr>
      <w:r>
        <w:rPr/>
        <w:t xml:space="preserve">二、重点实验室建设带动长期数据托管与分析合作</w:t>
      </w:r>
    </w:p>
    <w:p>
      <w:pPr>
        <w:spacing w:before="75" w:after="0"/>
      </w:pPr>
      <w:r>
        <w:rPr/>
        <w:t xml:space="preserve">三、开放科学运动推动数据共享文化形成</w:t>
      </w:r>
    </w:p>
    <w:p>
      <w:pPr>
        <w:spacing w:before="75" w:after="0"/>
      </w:pPr>
      <w:r>
        <w:rPr/>
        <w:t xml:space="preserve">第二节 制药与生物技术企业</w:t>
      </w:r>
    </w:p>
    <w:p>
      <w:pPr>
        <w:spacing w:before="75" w:after="0"/>
      </w:pPr>
      <w:r>
        <w:rPr/>
        <w:t xml:space="preserve">一、2023-2025年创新药企研发投入</w:t>
      </w:r>
    </w:p>
    <w:p>
      <w:pPr>
        <w:spacing w:before="75" w:after="0"/>
      </w:pPr>
      <w:r>
        <w:rPr/>
        <w:t xml:space="preserve">二、adc、car-t、mrna等前沿疗法依赖高质量生物数据支撑</w:t>
      </w:r>
    </w:p>
    <w:p>
      <w:pPr>
        <w:spacing w:before="75" w:after="0"/>
      </w:pPr>
      <w:r>
        <w:rPr/>
        <w:t xml:space="preserve">三、cro企业自建数据库向客户开放形成新盈利点</w:t>
      </w:r>
    </w:p>
    <w:p>
      <w:pPr>
        <w:spacing w:before="75" w:after="0"/>
      </w:pPr>
      <w:r>
        <w:rPr/>
        <w:t xml:space="preserve">第三节 医疗与公共卫生系统</w:t>
      </w:r>
    </w:p>
    <w:p>
      <w:pPr>
        <w:spacing w:before="75" w:after="0"/>
      </w:pPr>
      <w:r>
        <w:rPr/>
        <w:t xml:space="preserve">一、肿瘤、罕见病、出生缺陷等专病数据库建设加速</w:t>
      </w:r>
    </w:p>
    <w:p>
      <w:pPr>
        <w:spacing w:before="75" w:after="0"/>
      </w:pPr>
      <w:r>
        <w:rPr/>
        <w:t xml:space="preserve">二、区域医疗中心开展多中心临床研究数据整合</w:t>
      </w:r>
    </w:p>
    <w:p>
      <w:pPr>
        <w:spacing w:before="75" w:after="0"/>
      </w:pPr>
      <w:r>
        <w:rPr/>
        <w:t xml:space="preserve">三、疾控系统利用病原基因组数据实现疫情溯源与预警</w:t>
      </w:r>
    </w:p>
    <w:p>
      <w:pPr>
        <w:spacing w:before="75" w:after="0"/>
      </w:pPr>
      <w:r>
        <w:rPr/>
        <w:t xml:space="preserve">第四节 农业与食品健康领域</w:t>
      </w:r>
    </w:p>
    <w:p>
      <w:pPr>
        <w:spacing w:before="75" w:after="0"/>
      </w:pPr>
      <w:r>
        <w:rPr/>
        <w:t xml:space="preserve">一、作物基因组育种数据库助力种业振兴</w:t>
      </w:r>
    </w:p>
    <w:p>
      <w:pPr>
        <w:spacing w:before="75" w:after="0"/>
      </w:pPr>
      <w:r>
        <w:rPr/>
        <w:t xml:space="preserve">二、肠道微生物组数据在功能性食品开发中的应用</w:t>
      </w:r>
    </w:p>
    <w:p>
      <w:pPr>
        <w:spacing w:before="75" w:after="0"/>
      </w:pPr>
      <w:r>
        <w:rPr/>
        <w:t xml:space="preserve">三、个性化营养推荐模型依赖代谢组与饮食日志融合</w:t>
      </w:r>
    </w:p>
    <w:p>
      <w:pPr>
        <w:spacing w:before="75" w:after="0"/>
      </w:pPr>
      <w:r>
        <w:rPr>
          <w:b w:val="1"/>
          <w:bCs w:val="1"/>
        </w:rPr>
        <w:t xml:space="preserve">第七章 2023-2025年中国生物数据行业竞争格局分析</w:t>
      </w:r>
    </w:p>
    <w:p>
      <w:pPr>
        <w:spacing w:before="75" w:after="0"/>
      </w:pPr>
      <w:r>
        <w:rPr/>
        <w:t xml:space="preserve">第一节 市场集中度与参与者类型</w:t>
      </w:r>
    </w:p>
    <w:p>
      <w:pPr>
        <w:spacing w:before="75" w:after="0"/>
      </w:pPr>
      <w:r>
        <w:rPr/>
        <w:t xml:space="preserve">一、头部企业占据高端市场</w:t>
      </w:r>
    </w:p>
    <w:p>
      <w:pPr>
        <w:spacing w:before="75" w:after="0"/>
      </w:pPr>
      <w:r>
        <w:rPr/>
        <w:t xml:space="preserve">二、参与者包括测序服务商延伸、it企业跨界、初创公司聚焦垂直场景</w:t>
      </w:r>
    </w:p>
    <w:p>
      <w:pPr>
        <w:spacing w:before="75" w:after="0"/>
      </w:pPr>
      <w:r>
        <w:rPr/>
        <w:t xml:space="preserve">三、同质化竞争集中在基础分析服务，差异化体现在算法与行业理解</w:t>
      </w:r>
    </w:p>
    <w:p>
      <w:pPr>
        <w:spacing w:before="75" w:after="0"/>
      </w:pPr>
      <w:r>
        <w:rPr/>
        <w:t xml:space="preserve">第二节 核心竞争要素</w:t>
      </w:r>
    </w:p>
    <w:p>
      <w:pPr>
        <w:spacing w:before="75" w:after="0"/>
      </w:pPr>
      <w:r>
        <w:rPr/>
        <w:t xml:space="preserve">一、数据资产规模与质量</w:t>
      </w:r>
    </w:p>
    <w:p>
      <w:pPr>
        <w:spacing w:before="75" w:after="0"/>
      </w:pPr>
      <w:r>
        <w:rPr/>
        <w:t xml:space="preserve">二、算法模型性能</w:t>
      </w:r>
    </w:p>
    <w:p>
      <w:pPr>
        <w:spacing w:before="75" w:after="0"/>
      </w:pPr>
      <w:r>
        <w:rPr/>
        <w:t xml:space="preserve">三、合规能力(人遗审批、数据脱敏、审计追踪)</w:t>
      </w:r>
    </w:p>
    <w:p>
      <w:pPr>
        <w:spacing w:before="75" w:after="0"/>
      </w:pPr>
      <w:r>
        <w:rPr/>
        <w:t xml:space="preserve">第三节 合作生态与开放平台趋势</w:t>
      </w:r>
    </w:p>
    <w:p>
      <w:pPr>
        <w:spacing w:before="75" w:after="0"/>
      </w:pPr>
      <w:r>
        <w:rPr/>
        <w:t xml:space="preserve">一、药企-数据公司-cro三方共建联合实验室</w:t>
      </w:r>
    </w:p>
    <w:p>
      <w:pPr>
        <w:spacing w:before="75" w:after="0"/>
      </w:pPr>
      <w:r>
        <w:rPr/>
        <w:t xml:space="preserve">二、开源生物信息工具降低使用门槛</w:t>
      </w:r>
    </w:p>
    <w:p>
      <w:pPr>
        <w:spacing w:before="75" w:after="0"/>
      </w:pPr>
      <w:r>
        <w:rPr/>
        <w:t xml:space="preserve">三、数据交易所试点推动生物数据资产化流通</w:t>
      </w:r>
    </w:p>
    <w:p>
      <w:pPr>
        <w:spacing w:before="75" w:after="0"/>
      </w:pPr>
      <w:r>
        <w:rPr>
          <w:b w:val="1"/>
          <w:bCs w:val="1"/>
        </w:rPr>
        <w:t xml:space="preserve">第八章 中国生物数据行业领先企业分析</w:t>
      </w:r>
    </w:p>
    <w:p>
      <w:pPr>
        <w:spacing w:before="75" w:after="0"/>
      </w:pPr>
      <w:r>
        <w:rPr/>
        <w:t xml:space="preserve">第一节 深圳华大基因股份有限公司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第二节 北京诺禾致源科技股份有限公司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第三节 江苏鹍远生物科技股份有限公司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第四节 广州燃石医学检验所有限公司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第五节 杭州联川生物技术股份有限公司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第六节 北京百奥智汇科技有限公司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第七节 南京世和基因生物技术股份有限公司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第八节 苏州吉因加生物医学工程有限公司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b w:val="1"/>
          <w:bCs w:val="1"/>
        </w:rPr>
        <w:t xml:space="preserve">第九章 2023-2025年中国生物数据进出口与跨境合作分析</w:t>
      </w:r>
    </w:p>
    <w:p>
      <w:pPr>
        <w:spacing w:before="75" w:after="0"/>
      </w:pPr>
      <w:r>
        <w:rPr/>
        <w:t xml:space="preserve">第一节 数据出境监管与合规挑战</w:t>
      </w:r>
    </w:p>
    <w:p>
      <w:pPr>
        <w:spacing w:before="75" w:after="0"/>
      </w:pPr>
      <w:r>
        <w:rPr/>
        <w:t xml:space="preserve">一、人类遗传资源数据出境审批案例数量与周期</w:t>
      </w:r>
    </w:p>
    <w:p>
      <w:pPr>
        <w:spacing w:before="75" w:after="0"/>
      </w:pPr>
      <w:r>
        <w:rPr/>
        <w:t xml:space="preserve">二、国际合作项目中数据本地化存储要求</w:t>
      </w:r>
    </w:p>
    <w:p>
      <w:pPr>
        <w:spacing w:before="75" w:after="0"/>
      </w:pPr>
      <w:r>
        <w:rPr/>
        <w:t xml:space="preserve">三、替代方案：境外服务器镜像与联合分析平台</w:t>
      </w:r>
    </w:p>
    <w:p>
      <w:pPr>
        <w:spacing w:before="75" w:after="0"/>
      </w:pPr>
      <w:r>
        <w:rPr/>
        <w:t xml:space="preserve">第二节 技术引进与标准对接</w:t>
      </w:r>
    </w:p>
    <w:p>
      <w:pPr>
        <w:spacing w:before="75" w:after="0"/>
      </w:pPr>
      <w:r>
        <w:rPr/>
        <w:t xml:space="preserve">一、引入国际生物信息分析工具本地化适配</w:t>
      </w:r>
    </w:p>
    <w:p>
      <w:pPr>
        <w:spacing w:before="75" w:after="0"/>
      </w:pPr>
      <w:r>
        <w:rPr/>
        <w:t xml:space="preserve">二、参与iso/tc 276生物技术标准制定</w:t>
      </w:r>
    </w:p>
    <w:p>
      <w:pPr>
        <w:spacing w:before="75" w:after="0"/>
      </w:pPr>
      <w:r>
        <w:rPr/>
        <w:t xml:space="preserve">三、中外联合发表高影响力论文中的数据共享机制</w:t>
      </w:r>
    </w:p>
    <w:p>
      <w:pPr>
        <w:spacing w:before="75" w:after="0"/>
      </w:pPr>
      <w:r>
        <w:rPr>
          <w:b w:val="1"/>
          <w:bCs w:val="1"/>
        </w:rPr>
        <w:t xml:space="preserve">第十章 行业swot与pestel综合分析</w:t>
      </w:r>
    </w:p>
    <w:p>
      <w:pPr>
        <w:spacing w:before="75" w:after="0"/>
      </w:pPr>
      <w:r>
        <w:rPr/>
        <w:t xml:space="preserve">第一节 swot分析</w:t>
      </w:r>
    </w:p>
    <w:p>
      <w:pPr>
        <w:spacing w:before="75" w:after="0"/>
      </w:pPr>
      <w:r>
        <w:rPr/>
        <w:t xml:space="preserve">一、优势(s)：海量人口样本、政策强力推动、ai技术领先</w:t>
      </w:r>
    </w:p>
    <w:p>
      <w:pPr>
        <w:spacing w:before="75" w:after="0"/>
      </w:pPr>
      <w:r>
        <w:rPr/>
        <w:t xml:space="preserve">二、劣势(w)：数据孤岛严重、标准缺失、商业化路径不清</w:t>
      </w:r>
    </w:p>
    <w:p>
      <w:pPr>
        <w:spacing w:before="75" w:after="0"/>
      </w:pPr>
      <w:r>
        <w:rPr/>
        <w:t xml:space="preserve">三、机会(o)：精准医疗落地、数据要素入表、跨境合作深化</w:t>
      </w:r>
    </w:p>
    <w:p>
      <w:pPr>
        <w:spacing w:before="75" w:after="0"/>
      </w:pPr>
      <w:r>
        <w:rPr/>
        <w:t xml:space="preserve">四、威胁(t)：国际数据壁垒、伦理争议、安全事件风险</w:t>
      </w:r>
    </w:p>
    <w:p>
      <w:pPr>
        <w:spacing w:before="75" w:after="0"/>
      </w:pPr>
      <w:r>
        <w:rPr/>
        <w:t xml:space="preserve">第二节 pestel分析</w:t>
      </w:r>
    </w:p>
    <w:p>
      <w:pPr>
        <w:spacing w:before="75" w:after="0"/>
      </w:pPr>
      <w:r>
        <w:rPr/>
        <w:t xml:space="preserve">一、政治(political)：生物安全上升为国家战略</w:t>
      </w:r>
    </w:p>
    <w:p>
      <w:pPr>
        <w:spacing w:before="75" w:after="0"/>
      </w:pPr>
      <w:r>
        <w:rPr/>
        <w:t xml:space="preserve">二、经济(economic)：生物医药产业投资热度支撑需求</w:t>
      </w:r>
    </w:p>
    <w:p>
      <w:pPr>
        <w:spacing w:before="75" w:after="0"/>
      </w:pPr>
      <w:r>
        <w:rPr/>
        <w:t xml:space="preserve">三、社会(social)：公众对基因隐私关注度提升</w:t>
      </w:r>
    </w:p>
    <w:p>
      <w:pPr>
        <w:spacing w:before="75" w:after="0"/>
      </w:pPr>
      <w:r>
        <w:rPr/>
        <w:t xml:space="preserve">四、技术(technological)：大模型重构数据分析范式</w:t>
      </w:r>
    </w:p>
    <w:p>
      <w:pPr>
        <w:spacing w:before="75" w:after="0"/>
      </w:pPr>
      <w:r>
        <w:rPr/>
        <w:t xml:space="preserve">五、环境(environmental)：绿色计算降低数据中心能耗</w:t>
      </w:r>
    </w:p>
    <w:p>
      <w:pPr>
        <w:spacing w:before="75" w:after="0"/>
      </w:pPr>
      <w:r>
        <w:rPr/>
        <w:t xml:space="preserve">六、法律(legal)：数据资产会计准则试点影响估值</w:t>
      </w:r>
    </w:p>
    <w:p>
      <w:pPr>
        <w:spacing w:before="75" w:after="0"/>
      </w:pPr>
      <w:r>
        <w:rPr>
          <w:b w:val="1"/>
          <w:bCs w:val="1"/>
        </w:rPr>
        <w:t xml:space="preserve">第十一章 2026-2031年中国生物数据市场容量预测</w:t>
      </w:r>
    </w:p>
    <w:p>
      <w:pPr>
        <w:spacing w:before="75" w:after="0"/>
      </w:pPr>
      <w:r>
        <w:rPr/>
        <w:t xml:space="preserve">第一节 总体市场规模预测</w:t>
      </w:r>
    </w:p>
    <w:p>
      <w:pPr>
        <w:spacing w:before="75" w:after="0"/>
      </w:pPr>
      <w:r>
        <w:rPr/>
        <w:t xml:space="preserve">一、2026-2031年行业cagr预计</w:t>
      </w:r>
    </w:p>
    <w:p>
      <w:pPr>
        <w:spacing w:before="75" w:after="0"/>
      </w:pPr>
      <w:r>
        <w:rPr/>
        <w:t xml:space="preserve">二、产业应用型需求占比</w:t>
      </w:r>
    </w:p>
    <w:p>
      <w:pPr>
        <w:spacing w:before="75" w:after="0"/>
      </w:pPr>
      <w:r>
        <w:rPr/>
        <w:t xml:space="preserve">三、数据交易与授权收入成为新增长极</w:t>
      </w:r>
    </w:p>
    <w:p>
      <w:pPr>
        <w:spacing w:before="75" w:after="0"/>
      </w:pPr>
      <w:r>
        <w:rPr/>
        <w:t xml:space="preserve">第二节 分领域市场预测</w:t>
      </w:r>
    </w:p>
    <w:p>
      <w:pPr>
        <w:spacing w:before="75" w:after="0"/>
      </w:pPr>
      <w:r>
        <w:rPr/>
        <w:t xml:space="preserve">一、药物研发数据服务</w:t>
      </w:r>
    </w:p>
    <w:p>
      <w:pPr>
        <w:spacing w:before="75" w:after="0"/>
      </w:pPr>
      <w:r>
        <w:rPr/>
        <w:t xml:space="preserve">二、临床辅助决策数据</w:t>
      </w:r>
    </w:p>
    <w:p>
      <w:pPr>
        <w:spacing w:before="75" w:after="0"/>
      </w:pPr>
      <w:r>
        <w:rPr/>
        <w:t xml:space="preserve">三、健康管理数据平台</w:t>
      </w:r>
    </w:p>
    <w:p>
      <w:pPr>
        <w:spacing w:before="75" w:after="0"/>
      </w:pPr>
      <w:r>
        <w:rPr/>
        <w:t xml:space="preserve">第三节 区域市场预测</w:t>
      </w:r>
    </w:p>
    <w:p>
      <w:pPr>
        <w:spacing w:before="75" w:after="0"/>
      </w:pPr>
      <w:r>
        <w:rPr/>
        <w:t xml:space="preserve">一、京津冀：依托国家医学中心与央企总部资源</w:t>
      </w:r>
    </w:p>
    <w:p>
      <w:pPr>
        <w:spacing w:before="75" w:after="0"/>
      </w:pPr>
      <w:r>
        <w:rPr/>
        <w:t xml:space="preserve">二、长三角：生物医药产业集群带动数据服务密集采购</w:t>
      </w:r>
    </w:p>
    <w:p>
      <w:pPr>
        <w:spacing w:before="75" w:after="0"/>
      </w:pPr>
      <w:r>
        <w:rPr/>
        <w:t xml:space="preserve">三、粤港澳大湾区：跨境医疗数据合作先行先试</w:t>
      </w:r>
    </w:p>
    <w:p>
      <w:pPr>
        <w:spacing w:before="75" w:after="0"/>
      </w:pPr>
      <w:r>
        <w:rPr>
          <w:b w:val="1"/>
          <w:bCs w:val="1"/>
        </w:rPr>
        <w:t xml:space="preserve">第十二章 2026-2031年行业发展趋势研判</w:t>
      </w:r>
    </w:p>
    <w:p>
      <w:pPr>
        <w:spacing w:before="75" w:after="0"/>
      </w:pPr>
      <w:r>
        <w:rPr/>
        <w:t xml:space="preserve">第一节 技术融合趋势</w:t>
      </w:r>
    </w:p>
    <w:p>
      <w:pPr>
        <w:spacing w:before="75" w:after="0"/>
      </w:pPr>
      <w:r>
        <w:rPr/>
        <w:t xml:space="preserve">一、生物大模型成为基础设施</w:t>
      </w:r>
    </w:p>
    <w:p>
      <w:pPr>
        <w:spacing w:before="75" w:after="0"/>
      </w:pPr>
      <w:r>
        <w:rPr/>
        <w:t xml:space="preserve">二、多模态融合(基因+影像+电子病历)提升预测精度</w:t>
      </w:r>
    </w:p>
    <w:p>
      <w:pPr>
        <w:spacing w:before="75" w:after="0"/>
      </w:pPr>
      <w:r>
        <w:rPr/>
        <w:t xml:space="preserve">三、边缘计算支持床旁实时数据分析</w:t>
      </w:r>
    </w:p>
    <w:p>
      <w:pPr>
        <w:spacing w:before="75" w:after="0"/>
      </w:pPr>
      <w:r>
        <w:rPr/>
        <w:t xml:space="preserve">第二节 商业模式演进</w:t>
      </w:r>
    </w:p>
    <w:p>
      <w:pPr>
        <w:spacing w:before="75" w:after="0"/>
      </w:pPr>
      <w:r>
        <w:rPr/>
        <w:t xml:space="preserve">一、从“项目制”向“平台订阅+效果付费”转型</w:t>
      </w:r>
    </w:p>
    <w:p>
      <w:pPr>
        <w:spacing w:before="75" w:after="0"/>
      </w:pPr>
      <w:r>
        <w:rPr/>
        <w:t xml:space="preserve">二、数据银行模式：用户授权、企业付费、平台分润</w:t>
      </w:r>
    </w:p>
    <w:p>
      <w:pPr>
        <w:spacing w:before="75" w:after="0"/>
      </w:pPr>
      <w:r>
        <w:rPr/>
        <w:t xml:space="preserve">三、数据资产入表后，企业估值逻辑重构</w:t>
      </w:r>
    </w:p>
    <w:p>
      <w:pPr>
        <w:spacing w:before="75" w:after="0"/>
      </w:pPr>
      <w:r>
        <w:rPr/>
        <w:t xml:space="preserve">第三节 监管与伦理规范化</w:t>
      </w:r>
    </w:p>
    <w:p>
      <w:pPr>
        <w:spacing w:before="75" w:after="0"/>
      </w:pPr>
      <w:r>
        <w:rPr/>
        <w:t xml:space="preserve">一、生物数据分类分级管理制度全面实施</w:t>
      </w:r>
    </w:p>
    <w:p>
      <w:pPr>
        <w:spacing w:before="75" w:after="0"/>
      </w:pPr>
      <w:r>
        <w:rPr/>
        <w:t xml:space="preserve">二、数据信托(data trust)机制试点保障权益平衡</w:t>
      </w:r>
    </w:p>
    <w:p>
      <w:pPr>
        <w:spacing w:before="75" w:after="0"/>
      </w:pPr>
      <w:r>
        <w:rPr/>
        <w:t xml:space="preserve">三、ai可解释性要求纳入算法备案审查</w:t>
      </w:r>
    </w:p>
    <w:p>
      <w:pPr>
        <w:spacing w:before="75" w:after="0"/>
      </w:pPr>
      <w:r>
        <w:rPr>
          <w:b w:val="1"/>
          <w:bCs w:val="1"/>
        </w:rPr>
        <w:t xml:space="preserve">第十三章 2026-2031年行业投资机会分析</w:t>
      </w:r>
    </w:p>
    <w:p>
      <w:pPr>
        <w:spacing w:before="75" w:after="0"/>
      </w:pPr>
      <w:r>
        <w:rPr/>
        <w:t xml:space="preserve">第一节 重点赛道投资价值</w:t>
      </w:r>
    </w:p>
    <w:p>
      <w:pPr>
        <w:spacing w:before="75" w:after="0"/>
      </w:pPr>
      <w:r>
        <w:rPr/>
        <w:t xml:space="preserve">一、临床级生物数据库(尤其肿瘤、神经退行性疾病)</w:t>
      </w:r>
    </w:p>
    <w:p>
      <w:pPr>
        <w:spacing w:before="75" w:after="0"/>
      </w:pPr>
      <w:r>
        <w:rPr/>
        <w:t xml:space="preserve">二、ai驱动的靶点发现与药物重定位平台</w:t>
      </w:r>
    </w:p>
    <w:p>
      <w:pPr>
        <w:spacing w:before="75" w:after="0"/>
      </w:pPr>
      <w:r>
        <w:rPr/>
        <w:t xml:space="preserve">三、合规数据交易与隐私计算基础设施</w:t>
      </w:r>
    </w:p>
    <w:p>
      <w:pPr>
        <w:spacing w:before="75" w:after="0"/>
      </w:pPr>
      <w:r>
        <w:rPr/>
        <w:t xml:space="preserve">第二节 区域与生态投资热点</w:t>
      </w:r>
    </w:p>
    <w:p>
      <w:pPr>
        <w:spacing w:before="75" w:after="0"/>
      </w:pPr>
      <w:r>
        <w:rPr/>
        <w:t xml:space="preserve">一、北京中关村、上海张江：政策与资本双轮驱动</w:t>
      </w:r>
    </w:p>
    <w:p>
      <w:pPr>
        <w:spacing w:before="75" w:after="0"/>
      </w:pPr>
      <w:r>
        <w:rPr/>
        <w:t xml:space="preserve">二、合肥、武汉：依托国家实验室布局底层数据平台</w:t>
      </w:r>
    </w:p>
    <w:p>
      <w:pPr>
        <w:spacing w:before="75" w:after="0"/>
      </w:pPr>
      <w:r>
        <w:rPr/>
        <w:t xml:space="preserve">三、海南自贸港：探索跨境生物数据流动试点</w:t>
      </w:r>
    </w:p>
    <w:p>
      <w:pPr>
        <w:spacing w:before="75" w:after="0"/>
      </w:pPr>
      <w:r>
        <w:rPr/>
        <w:t xml:space="preserve">第三节 资本运作策略建议</w:t>
      </w:r>
    </w:p>
    <w:p>
      <w:pPr>
        <w:spacing w:before="75" w:after="0"/>
      </w:pPr>
      <w:r>
        <w:rPr/>
        <w:t xml:space="preserve">一、并购具有高质量队列数据的cro或检测公司</w:t>
      </w:r>
    </w:p>
    <w:p>
      <w:pPr>
        <w:spacing w:before="75" w:after="0"/>
      </w:pPr>
      <w:r>
        <w:rPr/>
        <w:t xml:space="preserve">二、设立专项基金支持生物大模型训练算力投入</w:t>
      </w:r>
    </w:p>
    <w:p>
      <w:pPr>
        <w:spacing w:before="75" w:after="0"/>
      </w:pPr>
      <w:r>
        <w:rPr/>
        <w:t xml:space="preserve">三、推动数据资产证券化(abs)试点</w:t>
      </w:r>
    </w:p>
    <w:p>
      <w:pPr>
        <w:spacing w:before="75" w:after="0"/>
      </w:pPr>
      <w:r>
        <w:rPr>
          <w:b w:val="1"/>
          <w:bCs w:val="1"/>
        </w:rPr>
        <w:t xml:space="preserve">第十四章 2026-2031年行业风险预警</w:t>
      </w:r>
    </w:p>
    <w:p>
      <w:pPr>
        <w:spacing w:before="75" w:after="0"/>
      </w:pPr>
      <w:r>
        <w:rPr/>
        <w:t xml:space="preserve">第一节 数据安全与隐私泄露风险</w:t>
      </w:r>
    </w:p>
    <w:p>
      <w:pPr>
        <w:spacing w:before="75" w:after="0"/>
      </w:pPr>
      <w:r>
        <w:rPr/>
        <w:t xml:space="preserve">一、黑客攻击导致基因数据泄露的潜在社会影响</w:t>
      </w:r>
    </w:p>
    <w:p>
      <w:pPr>
        <w:spacing w:before="75" w:after="0"/>
      </w:pPr>
      <w:r>
        <w:rPr/>
        <w:t xml:space="preserve">二、内部人员违规导出敏感信息案例增多</w:t>
      </w:r>
    </w:p>
    <w:p>
      <w:pPr>
        <w:spacing w:before="75" w:after="0"/>
      </w:pPr>
      <w:r>
        <w:rPr/>
        <w:t xml:space="preserve">第二节 政策不确定性风险</w:t>
      </w:r>
    </w:p>
    <w:p>
      <w:pPr>
        <w:spacing w:before="75" w:after="0"/>
      </w:pPr>
      <w:r>
        <w:rPr/>
        <w:t xml:space="preserve">一、人类遗传资源管理条例细则调整可能收紧</w:t>
      </w:r>
    </w:p>
    <w:p>
      <w:pPr>
        <w:spacing w:before="75" w:after="0"/>
      </w:pPr>
      <w:r>
        <w:rPr/>
        <w:t xml:space="preserve">二、数据资产会计准则执行尺度不一影响融资</w:t>
      </w:r>
    </w:p>
    <w:p>
      <w:pPr>
        <w:spacing w:before="75" w:after="0"/>
      </w:pPr>
      <w:r>
        <w:rPr/>
        <w:t xml:space="preserve">第三节 技术泡沫与商业化滞后风险</w:t>
      </w:r>
    </w:p>
    <w:p>
      <w:pPr>
        <w:spacing w:before="75" w:after="0"/>
      </w:pPr>
      <w:r>
        <w:rPr/>
        <w:t xml:space="preserve">一、过度依赖ai概念，忽视临床验证闭环</w:t>
      </w:r>
    </w:p>
    <w:p>
      <w:pPr>
        <w:spacing w:before="75" w:after="0"/>
      </w:pPr>
      <w:r>
        <w:rPr/>
        <w:t xml:space="preserve">二、b2b客户付费周期长，现金流压力大</w:t>
      </w:r>
    </w:p>
    <w:p>
      <w:pPr>
        <w:spacing w:before="75" w:after="0"/>
      </w:pPr>
      <w:r>
        <w:rPr>
          <w:b w:val="1"/>
          <w:bCs w:val="1"/>
        </w:rPr>
        <w:t xml:space="preserve">第十五章 行业发展战略建议</w:t>
      </w:r>
    </w:p>
    <w:p>
      <w:pPr>
        <w:spacing w:before="75" w:after="0"/>
      </w:pPr>
      <w:r>
        <w:rPr/>
        <w:t xml:space="preserve">第一节 对数据服务企业建议</w:t>
      </w:r>
    </w:p>
    <w:p>
      <w:pPr>
        <w:spacing w:before="75" w:after="0"/>
      </w:pPr>
      <w:r>
        <w:rPr/>
        <w:t xml:space="preserve">一、深耕垂直领域，构建“数据-算法-场景”闭环</w:t>
      </w:r>
    </w:p>
    <w:p>
      <w:pPr>
        <w:spacing w:before="75" w:after="0"/>
      </w:pPr>
      <w:r>
        <w:rPr/>
        <w:t xml:space="preserve">二、提前布局数据合规与伦理治理体系建设</w:t>
      </w:r>
    </w:p>
    <w:p>
      <w:pPr>
        <w:spacing w:before="75" w:after="0"/>
      </w:pPr>
      <w:r>
        <w:rPr/>
        <w:t xml:space="preserve">三、探索与保险、健康管理等c端场景联动</w:t>
      </w:r>
    </w:p>
    <w:p>
      <w:pPr>
        <w:spacing w:before="75" w:after="0"/>
      </w:pPr>
      <w:r>
        <w:rPr/>
        <w:t xml:space="preserve">第二节 对投资者建议</w:t>
      </w:r>
    </w:p>
    <w:p>
      <w:pPr>
        <w:spacing w:before="75" w:after="0"/>
      </w:pPr>
      <w:r>
        <w:rPr/>
        <w:t xml:space="preserve">一、优选具备高质量自有数据资产的企业</w:t>
      </w:r>
    </w:p>
    <w:p>
      <w:pPr>
        <w:spacing w:before="75" w:after="0"/>
      </w:pPr>
      <w:r>
        <w:rPr/>
        <w:t xml:space="preserve">二、关注“数据+ai+临床”三角验证能力强的标的</w:t>
      </w:r>
    </w:p>
    <w:p>
      <w:pPr>
        <w:spacing w:before="75" w:after="0"/>
      </w:pPr>
      <w:r>
        <w:rPr/>
        <w:t xml:space="preserve">三、长期持有具备平台型潜力的头部企业</w:t>
      </w:r>
    </w:p>
    <w:p>
      <w:pPr>
        <w:spacing w:before="75" w:after="0"/>
      </w:pPr>
      <w:r>
        <w:rPr/>
        <w:t xml:space="preserve">第三节 对政府部门建议</w:t>
      </w:r>
    </w:p>
    <w:p>
      <w:pPr>
        <w:spacing w:before="75" w:after="0"/>
      </w:pPr>
      <w:r>
        <w:rPr/>
        <w:t xml:space="preserve">一、加快生物数据确权、定价、交易法规出台</w:t>
      </w:r>
    </w:p>
    <w:p>
      <w:pPr>
        <w:spacing w:before="75" w:after="0"/>
      </w:pPr>
      <w:r>
        <w:rPr/>
        <w:t xml:space="preserve">二、设立国家级生物数据质量评估与认证中心</w:t>
      </w:r>
    </w:p>
    <w:p>
      <w:pPr>
        <w:spacing w:before="75" w:after="0"/>
      </w:pPr>
      <w:r>
        <w:rPr/>
        <w:t xml:space="preserve">三、推动公共数据有序开放，激活产业生态</w:t>
      </w:r>
    </w:p>
    <w:p>
      <w:pPr>
        <w:spacing w:before="75" w:after="0"/>
      </w:pPr>
      <w:r>
        <w:rPr>
          <w:b w:val="1"/>
          <w:bCs w:val="1"/>
        </w:rPr>
        <w:t xml:space="preserve">第十六章 研究结论与展望</w:t>
      </w:r>
    </w:p>
    <w:p>
      <w:pPr>
        <w:spacing w:before="75" w:after="0"/>
      </w:pPr>
      <w:r>
        <w:rPr/>
        <w:t xml:space="preserve">第一节 主要研究结论</w:t>
      </w:r>
    </w:p>
    <w:p>
      <w:pPr>
        <w:spacing w:before="75" w:after="0"/>
      </w:pPr>
      <w:r>
        <w:rPr/>
        <w:t xml:space="preserve">一、2023-2025年行业处于基础设施夯实期</w:t>
      </w:r>
    </w:p>
    <w:p>
      <w:pPr>
        <w:spacing w:before="75" w:after="0"/>
      </w:pPr>
      <w:r>
        <w:rPr/>
        <w:t xml:space="preserve">二、2026-2031年将进入价值释放与商业化爆发期</w:t>
      </w:r>
    </w:p>
    <w:p>
      <w:pPr>
        <w:spacing w:before="75" w:after="0"/>
      </w:pPr>
      <w:r>
        <w:rPr/>
        <w:t xml:space="preserve">三、数据质量、合规能力、ai融合深度决定企业竞争力</w:t>
      </w:r>
    </w:p>
    <w:p>
      <w:pPr>
        <w:spacing w:before="75" w:after="0"/>
      </w:pPr>
      <w:r>
        <w:rPr/>
        <w:t xml:space="preserve">第二节 未来展望</w:t>
      </w:r>
    </w:p>
    <w:p>
      <w:pPr>
        <w:spacing w:before="75" w:after="0"/>
      </w:pPr>
      <w:r>
        <w:rPr/>
        <w:t xml:space="preserve">一、生物数据将成为新质生产力的核心要素</w:t>
      </w:r>
    </w:p>
    <w:p>
      <w:pPr>
        <w:spacing w:before="75" w:after="0"/>
      </w:pPr>
      <w:r>
        <w:rPr/>
        <w:t xml:space="preserve">二、中国有望建成全球最大、最具代表性的人群生物数据库</w:t>
      </w:r>
    </w:p>
    <w:p>
      <w:pPr>
        <w:spacing w:before="75" w:after="0"/>
      </w:pPr>
      <w:r>
        <w:rPr/>
        <w:t xml:space="preserve">三、行业将从“支撑科研”迈向“驱动产业变革”的新阶段</w:t>
      </w:r>
    </w:p>
    <w:p>
      <w:pPr>
        <w:spacing w:before="75" w:after="0"/>
      </w:pPr>
      <w:r>
        <w:rPr>
          <w:b w:val="1"/>
          <w:bCs w:val="1"/>
        </w:rPr>
        <w:t xml:space="preserve">图表目录</w:t>
      </w:r>
    </w:p>
    <w:p>
      <w:pPr>
        <w:spacing w:before="75" w:after="0"/>
      </w:pPr>
      <w:r>
        <w:rPr/>
        <w:t xml:space="preserve">图表：2023-2025年全球生物数据市场规模(亿美元)</w:t>
      </w:r>
    </w:p>
    <w:p>
      <w:pPr>
        <w:spacing w:before="75" w:after="0"/>
      </w:pPr>
      <w:r>
        <w:rPr/>
        <w:t xml:space="preserve">图表：2023-2025年全球生物数据区域分布格局</w:t>
      </w:r>
    </w:p>
    <w:p>
      <w:pPr>
        <w:spacing w:before="75" w:after="0"/>
      </w:pPr>
      <w:r>
        <w:rPr/>
        <w:t xml:space="preserve">图表：2023-2025年全球主要生物数据平台用户规模对比</w:t>
      </w:r>
    </w:p>
    <w:p>
      <w:pPr>
        <w:spacing w:before="75" w:after="0"/>
      </w:pPr>
      <w:r>
        <w:rPr/>
        <w:t xml:space="preserve">图表：2023-2025年全球生物数据年均增长率</w:t>
      </w:r>
    </w:p>
    <w:p>
      <w:pPr>
        <w:spacing w:before="75" w:after="0"/>
      </w:pPr>
      <w:r>
        <w:rPr/>
        <w:t xml:space="preserve">图表：2023-2025年中国生物数据行业市场规模(亿元)</w:t>
      </w:r>
    </w:p>
    <w:p>
      <w:pPr>
        <w:spacing w:before="75" w:after="0"/>
      </w:pPr>
      <w:r>
        <w:rPr/>
        <w:t xml:space="preserve">图表：2023-2025年中国生物数据细分领域收入占比</w:t>
      </w:r>
    </w:p>
    <w:p>
      <w:pPr>
        <w:spacing w:before="75" w:after="0"/>
      </w:pPr>
      <w:r>
        <w:rPr/>
        <w:t xml:space="preserve">图表：2023-2025年中国科研机构生物数据采购预算增速</w:t>
      </w:r>
    </w:p>
    <w:p>
      <w:pPr>
        <w:spacing w:before="75" w:after="0"/>
      </w:pPr>
      <w:r>
        <w:rPr/>
        <w:t xml:space="preserve">图表：2023-2025年药企在生物数据服务支出占比</w:t>
      </w:r>
    </w:p>
    <w:p>
      <w:pPr>
        <w:spacing w:before="75" w:after="0"/>
      </w:pPr>
      <w:r>
        <w:rPr/>
        <w:t xml:space="preserve">图表：2023-2025年临床级生物数据库样本量top10</w:t>
      </w:r>
    </w:p>
    <w:p>
      <w:pPr>
        <w:spacing w:before="75" w:after="0"/>
      </w:pPr>
      <w:r>
        <w:rPr/>
        <w:t xml:space="preserve">图表：2023-2025年多组学整合服务项目数量增长</w:t>
      </w:r>
    </w:p>
    <w:p>
      <w:pPr>
        <w:spacing w:before="75" w:after="0"/>
      </w:pPr>
      <w:r>
        <w:rPr/>
        <w:t xml:space="preserve">图表：2023-2025年国家基因库对外服务数据量(pb)</w:t>
      </w:r>
    </w:p>
    <w:p>
      <w:pPr>
        <w:spacing w:before="75" w:after="0"/>
      </w:pPr>
      <w:r>
        <w:rPr/>
        <w:t xml:space="preserve">图表：2023-2025年中国生物数据企业融资总额</w:t>
      </w:r>
    </w:p>
    <w:p>
      <w:pPr>
        <w:spacing w:before="75" w:after="0"/>
      </w:pPr>
      <w:r>
        <w:rPr/>
        <w:t xml:space="preserve">图表：2023-2025年人类遗传资源数据出境审批通过率</w:t>
      </w:r>
    </w:p>
    <w:p>
      <w:pPr>
        <w:spacing w:before="75" w:after="0"/>
      </w:pPr>
      <w:r>
        <w:rPr/>
        <w:t xml:space="preserve">图表：2023-2025年生物信息分析工具国产化率</w:t>
      </w:r>
    </w:p>
    <w:p>
      <w:pPr>
        <w:spacing w:before="75" w:after="0"/>
      </w:pPr>
      <w:r>
        <w:rPr/>
        <w:t xml:space="preserve">图表：2023-2025年生物数据行业平均毛利率</w:t>
      </w:r>
    </w:p>
    <w:p>
      <w:pPr>
        <w:spacing w:before="75" w:after="0"/>
      </w:pPr>
      <w:r>
        <w:rPr/>
        <w:t xml:space="preserve">图表：2023-2025年数据服务在创新药研发成本中占比</w:t>
      </w:r>
    </w:p>
    <w:p>
      <w:pPr>
        <w:spacing w:before="75" w:after="0"/>
      </w:pPr>
      <w:r>
        <w:rPr/>
        <w:t xml:space="preserve">图表：2026-2031年长三角生物数据采购需求占比</w:t>
      </w:r>
    </w:p>
    <w:p>
      <w:pPr>
        <w:spacing w:before="75" w:after="0"/>
      </w:pPr>
      <w:r>
        <w:rPr/>
        <w:t xml:space="preserve">图表：2026-2031年京津冀国家级医学中心数据平台投入</w:t>
      </w:r>
    </w:p>
    <w:p>
      <w:pPr>
        <w:spacing w:before="75" w:after="0"/>
      </w:pPr>
      <w:r>
        <w:rPr/>
        <w:t xml:space="preserve">图表：2026-2031年粤港澳大湾区跨境数据试点项目数</w:t>
      </w:r>
    </w:p>
    <w:p>
      <w:pPr>
        <w:spacing w:before="75" w:after="0"/>
      </w:pPr>
      <w:r>
        <w:rPr/>
        <w:t xml:space="preserve">图表：2026-2031年生物大模型在靶点发现中应用率</w:t>
      </w:r>
    </w:p>
    <w:p>
      <w:pPr>
        <w:spacing w:before="75" w:after="0"/>
      </w:pPr>
      <w:r>
        <w:rPr/>
        <w:t xml:space="preserve">图表：2026-2031年多模态融合分析平台市占率</w:t>
      </w:r>
    </w:p>
    <w:p>
      <w:pPr>
        <w:spacing w:before="75" w:after="0"/>
      </w:pPr>
      <w:r>
        <w:rPr/>
        <w:t xml:space="preserve">图表：2023-2025年中国在全球生物数据市场排名</w:t>
      </w:r>
    </w:p>
    <w:p>
      <w:pPr>
        <w:spacing w:before="75" w:after="0"/>
      </w:pPr>
      <w:r>
        <w:rPr/>
        <w:t xml:space="preserve">图表：2023-2025年生物数据相关专利申请量top10企业</w:t>
      </w:r>
    </w:p>
    <w:p>
      <w:pPr>
        <w:spacing w:before="75" w:after="0"/>
      </w:pPr>
      <w:r>
        <w:rPr/>
        <w:t xml:space="preserve">图表：2023-2025年国家重点研发计划生物大数据专项立项数</w:t>
      </w:r>
    </w:p>
    <w:p>
      <w:pPr>
        <w:spacing w:before="75" w:after="0"/>
      </w:pPr>
      <w:r>
        <w:rPr/>
        <w:t xml:space="preserve">图表：2023-2025年科研用户对国产分析平台满意度</w:t>
      </w:r>
    </w:p>
    <w:p>
      <w:pPr>
        <w:spacing w:before="75" w:after="0"/>
      </w:pPr>
      <w:r>
        <w:rPr/>
        <w:t xml:space="preserve">图表：2023-2025年国际主流生物数据格式标准对比</w:t>
      </w:r>
    </w:p>
    <w:p>
      <w:pPr>
        <w:spacing w:before="75" w:after="0"/>
      </w:pPr>
      <w:r>
        <w:rPr/>
        <w:t xml:space="preserve">图表：2023-2025年生物数据安全事件发生频率</w:t>
      </w:r>
    </w:p>
    <w:p>
      <w:pPr>
        <w:spacing w:before="75" w:after="0"/>
      </w:pPr>
      <w:r>
        <w:rPr/>
        <w:t xml:space="preserve">图表：2023-2025年ai模型在生物数据分析中准确率提升</w:t>
      </w:r>
    </w:p>
    <w:p>
      <w:pPr>
        <w:spacing w:before="75" w:after="0"/>
      </w:pPr>
      <w:r>
        <w:rPr/>
        <w:t xml:space="preserve">图表：2023-2025年数据信托试点城市名单</w:t>
      </w:r>
    </w:p>
    <w:p>
      <w:pPr>
        <w:spacing w:before="75" w:after="0"/>
      </w:pPr>
      <w:r>
        <w:rPr/>
        <w:t xml:space="preserve">图表：2023-2025年临床辅助决策数据平台渗透率</w:t>
      </w:r>
    </w:p>
    <w:p>
      <w:pPr>
        <w:spacing w:before="75" w:after="0"/>
      </w:pPr>
      <w:r>
        <w:rPr/>
        <w:t xml:space="preserve">图表：2023-2025年边缘计算在床旁检测中部署率</w:t>
      </w:r>
    </w:p>
    <w:p>
      <w:pPr>
        <w:spacing w:before="75" w:after="0"/>
      </w:pPr>
      <w:r>
        <w:rPr/>
        <w:t xml:space="preserve">图表：2023-2025年生物数据资产估值方法比较表</w:t>
      </w:r>
    </w:p>
    <w:p>
      <w:pPr>
        <w:spacing w:before="75" w:after="0"/>
      </w:pPr>
      <w:r>
        <w:rPr/>
        <w:t xml:space="preserve">图表：2026-2031年数据资产入表企业数量预测</w:t>
      </w:r>
    </w:p>
    <w:p>
      <w:pPr>
        <w:spacing w:before="75" w:after="0"/>
      </w:pPr>
      <w:r>
        <w:rPr/>
        <w:t xml:space="preserve">图表：2026-2031年中国生物数据市场cagr预测</w:t>
      </w:r>
    </w:p>
    <w:p>
      <w:pPr>
        <w:spacing w:before="75" w:after="0"/>
      </w:pPr>
      <w:r>
        <w:rPr/>
        <w:t xml:space="preserve">图表：2026-2031年药物研发数据服务市场规模预测</w:t>
      </w:r>
    </w:p>
    <w:p>
      <w:pPr>
        <w:spacing w:before="75" w:after="0"/>
      </w:pPr>
      <w:r>
        <w:rPr/>
        <w:t xml:space="preserve">图表：2026-2031年健康管理数据个人付费用户数预测</w:t>
      </w:r>
    </w:p>
    <w:p>
      <w:pPr>
        <w:spacing w:before="75" w:after="0"/>
      </w:pPr>
      <w:r>
        <w:rPr/>
        <w:t xml:space="preserve">图表：2026-2031年生物数据交易市场规模预测</w:t>
      </w:r>
    </w:p>
    <w:p>
      <w:pPr>
        <w:spacing w:before="75" w:after="0"/>
      </w:pPr>
      <w:r>
        <w:rPr/>
        <w:t xml:space="preserve">图表：2026-2031年隐私计算在生物数据协作中采用率</w:t>
      </w:r>
    </w:p>
    <w:p>
      <w:pPr>
        <w:spacing w:before="75" w:after="0"/>
      </w:pPr>
      <w:r>
        <w:rPr/>
        <w:t xml:space="preserve">图表：2026-2031年数据银行模式用户接受度调查</w:t>
      </w:r>
    </w:p>
    <w:p>
      <w:pPr>
        <w:spacing w:before="75" w:after="0"/>
      </w:pPr>
      <w:r>
        <w:rPr/>
        <w:t xml:space="preserve">图表：2026-2031年生物数据行业人才缺口预测</w:t>
      </w:r>
    </w:p>
    <w:p>
      <w:pPr>
        <w:spacing w:before="75" w:after="0"/>
      </w:pPr>
      <w:r>
        <w:rPr/>
        <w:t xml:space="preserve">图表：2026-2031年生物数据行业投资回报周期预测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2026-2031年中国生物数据行业全景调研及发展前景预测报告</dc:title>
  <dc:description>2026-2031年中国生物数据行业全景调研及发展前景预测报告</dc:description>
  <dc:subject>2026-2031年中国生物数据行业全景调研及发展前景预测报告</dc:subject>
  <cp:keywords>研究报告</cp:keywords>
  <cp:category>研究报告</cp:category>
  <cp:lastModifiedBy>北京中道泰和信息咨询有限公司</cp:lastModifiedBy>
  <dcterms:created xsi:type="dcterms:W3CDTF">2026-03-30T21:48:34+08:00</dcterms:created>
  <dcterms:modified xsi:type="dcterms:W3CDTF">2026-03-30T21:48:34+08:00</dcterms:modified>
</cp:coreProperties>
</file>

<file path=docProps/custom.xml><?xml version="1.0" encoding="utf-8"?>
<Properties xmlns="http://schemas.openxmlformats.org/officeDocument/2006/custom-properties" xmlns:vt="http://schemas.openxmlformats.org/officeDocument/2006/docPropsVTypes"/>
</file>