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2026-2031年中国颗粒剂行业全景调研及投资前景预测报告</w:t>
      </w:r>
    </w:p>
    <w:p>
      <w:pPr>
        <w:spacing w:after="150"/>
      </w:pPr>
      <w:r>
        <w:rPr>
          <w:b w:val="1"/>
          <w:bCs w:val="1"/>
        </w:rPr>
        <w:t xml:space="preserve">报告简介</w:t>
      </w:r>
    </w:p>
    <w:p>
      <w:pPr>
        <w:spacing w:after="150"/>
      </w:pPr>
      <w:r>
        <w:rPr/>
        <w:t xml:space="preserve">颗粒剂作为现代药物制剂的重要剂型之一，是指药物与适宜的辅料配合制成的具有一定粒度的干燥颗粒状制剂，既保留了散剂吸收快、显效迅速的特点，又克服了汤剂煎煮不便、易霉变等缺陷，在医药工业中占据不可或缺的地位。从剂型分类来看，颗粒剂可分为可溶颗粒、混悬颗粒、泡腾颗粒、肠溶颗粒、缓释颗粒等多种类型，广泛应用于化学药、中成药及生物药领域。其中，中药配方颗粒作为颗粒剂在中医药领域的特殊形态，近年来发展尤为迅猛，已成为连接传统中医药与现代制药技术的关键桥梁，其产业属性兼具药品制造的严谨性与中药炮制的传承性。</w:t>
      </w:r>
    </w:p>
    <w:p>
      <w:pPr>
        <w:spacing w:after="150"/>
      </w:pPr>
      <w:r>
        <w:rPr/>
        <w:t xml:space="preserve">当前，中国颗粒剂行业正处于政策规范与技术升级的双重驱动期。2021年中药配方颗粒国家标准的正式实施，标志着行业结束了长达二十余年的试点状态，全面纳入规范化管理轨道。这一变革彻底打破了此前省级试点企业垄断地方市场的格局，全国范围内的生产资质放开激发了市场活力，同时也对企业质量控制能力、成本管控水平及渠道建设能力提出了更高要求。在化学药颗粒剂领域，随着儿童用药、老年用药需求的精细化发展，口味改良、剂量分割、缓控释技术的应用成为产品差异化的重要方向。行业整体呈现出从粗放式增长向质量效益型转变的明显特征，头部企业通过产业链整合与研发投入持续巩固竞争优势，而技术储备不足、质量标准滞后的中小企业则面临严峻的生存压力。未来，颗粒剂行业的发展将深度融入医药产业变革的大格局。在技术层面，连续制造、过程分析技术(PAT)等先进制药理念的引入，将推动颗粒剂生产从批次化向连续化、从经验驱动向数据驱动转型;智能制造与工业互联网的融合应用，有望实现生产全过程的实时监控与质量追溯。在应用层面，中药配方颗粒在保留中医辨证论治特色的同时，凭借调剂便捷、质量可控的优势，将在基层医疗机构、连锁药店及互联网医疗场景中获得更广阔的应用空间，与传统中药饮片形成互补而非替代的市场关系。此外，随着国际药典对中药标准认可度的提升以及中医药海外传播的加速，符合国际质量标准的颗粒剂产品出口潜力巨大，行业国际化进程有望进入实质性突破阶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剂行业研究单位等公布和提供的大量资料。报告对我国颗粒剂行业的供需状况、发展现状、子行业发展变化等进行了分析，重点分析了国内外颗粒剂行业的发展现状、如何面对行业的发展挑战、行业的发展建议、行业竞争力，以及行业的投资分析和趋势预测等等。报告还综合了颗粒剂行业的整体发展动态，对行业在产品方面提供了参考建议和具体解决办法。报告对于颗粒剂产品生产企业、经销商、行业管理部门以及拟进入该行业的投资者具有重要的参考价值，对于研究我国颗粒剂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颗粒剂行业研究概述</w:t>
      </w:r>
    </w:p>
    <w:p>
      <w:pPr>
        <w:spacing w:before="75" w:after="0"/>
      </w:pPr>
      <w:r>
        <w:rPr/>
        <w:t xml:space="preserve">第一节 颗粒剂定义及分类</w:t>
      </w:r>
    </w:p>
    <w:p>
      <w:pPr>
        <w:spacing w:before="75" w:after="0"/>
      </w:pPr>
      <w:r>
        <w:rPr/>
        <w:t xml:space="preserve">一、颗粒剂的概念界定与剂型特征</w:t>
      </w:r>
    </w:p>
    <w:p>
      <w:pPr>
        <w:spacing w:before="75" w:after="0"/>
      </w:pPr>
      <w:r>
        <w:rPr/>
        <w:t xml:space="preserve">二、颗粒剂按溶解性分类体系</w:t>
      </w:r>
    </w:p>
    <w:p>
      <w:pPr>
        <w:spacing w:before="75" w:after="0"/>
      </w:pPr>
      <w:r>
        <w:rPr/>
        <w:t xml:space="preserve">三、颗粒剂与散剂、胶囊剂、片剂的比较</w:t>
      </w:r>
    </w:p>
    <w:p>
      <w:pPr>
        <w:spacing w:before="75" w:after="0"/>
      </w:pPr>
      <w:r>
        <w:rPr/>
        <w:t xml:space="preserve">第二节 颗粒剂产业链解析</w:t>
      </w:r>
    </w:p>
    <w:p>
      <w:pPr>
        <w:spacing w:before="75" w:after="0"/>
      </w:pPr>
      <w:r>
        <w:rPr/>
        <w:t xml:space="preserve">一、产业链上游：原料药与辅料供应</w:t>
      </w:r>
    </w:p>
    <w:p>
      <w:pPr>
        <w:spacing w:before="75" w:after="0"/>
      </w:pPr>
      <w:r>
        <w:rPr/>
        <w:t xml:space="preserve">二、产业链中游：颗粒剂生产制造</w:t>
      </w:r>
    </w:p>
    <w:p>
      <w:pPr>
        <w:spacing w:before="75" w:after="0"/>
      </w:pPr>
      <w:r>
        <w:rPr/>
        <w:t xml:space="preserve">三、产业链下游：医疗机构与零售终端</w:t>
      </w:r>
    </w:p>
    <w:p>
      <w:pPr>
        <w:spacing w:before="75" w:after="0"/>
      </w:pPr>
      <w:r>
        <w:rPr/>
        <w:t xml:space="preserve">第三节 研究范围与方法</w:t>
      </w:r>
    </w:p>
    <w:p>
      <w:pPr>
        <w:spacing w:before="75" w:after="0"/>
      </w:pPr>
      <w:r>
        <w:rPr/>
        <w:t xml:space="preserve">一、研究边界与细分领域界定</w:t>
      </w:r>
    </w:p>
    <w:p>
      <w:pPr>
        <w:spacing w:before="75" w:after="0"/>
      </w:pPr>
      <w:r>
        <w:rPr/>
        <w:t xml:space="preserve">二、数据来源与调研方法说明</w:t>
      </w:r>
    </w:p>
    <w:p>
      <w:pPr>
        <w:spacing w:before="75" w:after="0"/>
      </w:pPr>
      <w:r>
        <w:rPr/>
        <w:t xml:space="preserve">三、报告研究框架与价值导向</w:t>
      </w:r>
    </w:p>
    <w:p>
      <w:pPr>
        <w:spacing w:before="75" w:after="0"/>
      </w:pPr>
      <w:r>
        <w:rPr>
          <w:b w:val="1"/>
          <w:bCs w:val="1"/>
        </w:rPr>
        <w:t xml:space="preserve">第二章 全球颗粒剂市场发展现状</w:t>
      </w:r>
    </w:p>
    <w:p>
      <w:pPr>
        <w:spacing w:before="75" w:after="0"/>
      </w:pPr>
      <w:r>
        <w:rPr/>
        <w:t xml:space="preserve">第一节 全球固体制剂市场格局</w:t>
      </w:r>
    </w:p>
    <w:p>
      <w:pPr>
        <w:spacing w:before="75" w:after="0"/>
      </w:pPr>
      <w:r>
        <w:rPr/>
        <w:t xml:space="preserve">一、2023-2025年全球固体制剂市场规模</w:t>
      </w:r>
    </w:p>
    <w:p>
      <w:pPr>
        <w:spacing w:before="75" w:after="0"/>
      </w:pPr>
      <w:r>
        <w:rPr/>
        <w:t xml:space="preserve">二、颗粒剂在固体制剂中的占比</w:t>
      </w:r>
    </w:p>
    <w:p>
      <w:pPr>
        <w:spacing w:before="75" w:after="0"/>
      </w:pPr>
      <w:r>
        <w:rPr/>
        <w:t xml:space="preserve">三、主要国家颗粒剂应用偏好</w:t>
      </w:r>
    </w:p>
    <w:p>
      <w:pPr>
        <w:spacing w:before="75" w:after="0"/>
      </w:pPr>
      <w:r>
        <w:rPr/>
        <w:t xml:space="preserve">第二节 国际颗粒剂技术趋势</w:t>
      </w:r>
    </w:p>
    <w:p>
      <w:pPr>
        <w:spacing w:before="75" w:after="0"/>
      </w:pPr>
      <w:r>
        <w:rPr/>
        <w:t xml:space="preserve">一、缓控释颗粒技术发展</w:t>
      </w:r>
    </w:p>
    <w:p>
      <w:pPr>
        <w:spacing w:before="75" w:after="0"/>
      </w:pPr>
      <w:r>
        <w:rPr/>
        <w:t xml:space="preserve">二、口腔崩解颗粒技术突破</w:t>
      </w:r>
    </w:p>
    <w:p>
      <w:pPr>
        <w:spacing w:before="75" w:after="0"/>
      </w:pPr>
      <w:r>
        <w:rPr/>
        <w:t xml:space="preserve">三、功能性包衣与掩味技术</w:t>
      </w:r>
    </w:p>
    <w:p>
      <w:pPr>
        <w:spacing w:before="75" w:after="0"/>
      </w:pPr>
      <w:r>
        <w:rPr/>
        <w:t xml:space="preserve">第三节 跨国企业颗粒剂布局</w:t>
      </w:r>
    </w:p>
    <w:p>
      <w:pPr>
        <w:spacing w:before="75" w:after="0"/>
      </w:pPr>
      <w:r>
        <w:rPr/>
        <w:t xml:space="preserve">一、原研药企业颗粒剂型开发</w:t>
      </w:r>
    </w:p>
    <w:p>
      <w:pPr>
        <w:spacing w:before="75" w:after="0"/>
      </w:pPr>
      <w:r>
        <w:rPr/>
        <w:t xml:space="preserve">二、仿制药企业颗粒剂管线</w:t>
      </w:r>
    </w:p>
    <w:p>
      <w:pPr>
        <w:spacing w:before="75" w:after="0"/>
      </w:pPr>
      <w:r>
        <w:rPr/>
        <w:t xml:space="preserve">三、儿童用药与老年用药颗粒化</w:t>
      </w:r>
    </w:p>
    <w:p>
      <w:pPr>
        <w:spacing w:before="75" w:after="0"/>
      </w:pPr>
      <w:r>
        <w:rPr>
          <w:b w:val="1"/>
          <w:bCs w:val="1"/>
        </w:rPr>
        <w:t xml:space="preserve">第三章 中国颗粒剂发展环境分析</w:t>
      </w:r>
    </w:p>
    <w:p>
      <w:pPr>
        <w:spacing w:before="75" w:after="0"/>
      </w:pPr>
      <w:r>
        <w:rPr/>
        <w:t xml:space="preserve">第一节 政策环境分析</w:t>
      </w:r>
    </w:p>
    <w:p>
      <w:pPr>
        <w:spacing w:before="75" w:after="0"/>
      </w:pPr>
      <w:r>
        <w:rPr/>
        <w:t xml:space="preserve">一、药品注册分类与审评审批政策</w:t>
      </w:r>
    </w:p>
    <w:p>
      <w:pPr>
        <w:spacing w:before="75" w:after="0"/>
      </w:pPr>
      <w:r>
        <w:rPr/>
        <w:t xml:space="preserve">二、仿制药一致性评价政策</w:t>
      </w:r>
    </w:p>
    <w:p>
      <w:pPr>
        <w:spacing w:before="75" w:after="0"/>
      </w:pPr>
      <w:r>
        <w:rPr/>
        <w:t xml:space="preserve">三、集采扩围与剂型选择政策</w:t>
      </w:r>
    </w:p>
    <w:p>
      <w:pPr>
        <w:spacing w:before="75" w:after="0"/>
      </w:pPr>
      <w:r>
        <w:rPr/>
        <w:t xml:space="preserve">第二节 经济环境分析</w:t>
      </w:r>
    </w:p>
    <w:p>
      <w:pPr>
        <w:spacing w:before="75" w:after="0"/>
      </w:pPr>
      <w:r>
        <w:rPr/>
        <w:t xml:space="preserve">一、医药制造业产值增长趋势</w:t>
      </w:r>
    </w:p>
    <w:p>
      <w:pPr>
        <w:spacing w:before="75" w:after="0"/>
      </w:pPr>
      <w:r>
        <w:rPr/>
        <w:t xml:space="preserve">二、颗粒剂行业产值规模</w:t>
      </w:r>
    </w:p>
    <w:p>
      <w:pPr>
        <w:spacing w:before="75" w:after="0"/>
      </w:pPr>
      <w:r>
        <w:rPr/>
        <w:t xml:space="preserve">三、原料药与辅料成本波动</w:t>
      </w:r>
    </w:p>
    <w:p>
      <w:pPr>
        <w:spacing w:before="75" w:after="0"/>
      </w:pPr>
      <w:r>
        <w:rPr/>
        <w:t xml:space="preserve">第三节 社会环境分析</w:t>
      </w:r>
    </w:p>
    <w:p>
      <w:pPr>
        <w:spacing w:before="75" w:after="0"/>
      </w:pPr>
      <w:r>
        <w:rPr/>
        <w:t xml:space="preserve">一、人口老龄化与慢性病用药需求</w:t>
      </w:r>
    </w:p>
    <w:p>
      <w:pPr>
        <w:spacing w:before="75" w:after="0"/>
      </w:pPr>
      <w:r>
        <w:rPr/>
        <w:t xml:space="preserve">二、儿童用药剂型偏好</w:t>
      </w:r>
    </w:p>
    <w:p>
      <w:pPr>
        <w:spacing w:before="75" w:after="0"/>
      </w:pPr>
      <w:r>
        <w:rPr/>
        <w:t xml:space="preserve">三、吞咽困难患者用药需求</w:t>
      </w:r>
    </w:p>
    <w:p>
      <w:pPr>
        <w:spacing w:before="75" w:after="0"/>
      </w:pPr>
      <w:r>
        <w:rPr/>
        <w:t xml:space="preserve">第四节 技术环境分析</w:t>
      </w:r>
    </w:p>
    <w:p>
      <w:pPr>
        <w:spacing w:before="75" w:after="0"/>
      </w:pPr>
      <w:r>
        <w:rPr/>
        <w:t xml:space="preserve">一、制粒技术与设备进步</w:t>
      </w:r>
    </w:p>
    <w:p>
      <w:pPr>
        <w:spacing w:before="75" w:after="0"/>
      </w:pPr>
      <w:r>
        <w:rPr/>
        <w:t xml:space="preserve">二、流化床干燥与包衣技术</w:t>
      </w:r>
    </w:p>
    <w:p>
      <w:pPr>
        <w:spacing w:before="75" w:after="0"/>
      </w:pPr>
      <w:r>
        <w:rPr/>
        <w:t xml:space="preserve">三、连续制造与智能化生产</w:t>
      </w:r>
    </w:p>
    <w:p>
      <w:pPr>
        <w:spacing w:before="75" w:after="0"/>
      </w:pPr>
      <w:r>
        <w:rPr>
          <w:b w:val="1"/>
          <w:bCs w:val="1"/>
        </w:rPr>
        <w:t xml:space="preserve">第四章 中国颗粒剂发展历程与现状</w:t>
      </w:r>
    </w:p>
    <w:p>
      <w:pPr>
        <w:spacing w:before="75" w:after="0"/>
      </w:pPr>
      <w:r>
        <w:rPr/>
        <w:t xml:space="preserve">第一节 传统颗粒剂时期</w:t>
      </w:r>
    </w:p>
    <w:p>
      <w:pPr>
        <w:spacing w:before="75" w:after="0"/>
      </w:pPr>
      <w:r>
        <w:rPr/>
        <w:t xml:space="preserve">一、中药颗粒剂与冲剂发展</w:t>
      </w:r>
    </w:p>
    <w:p>
      <w:pPr>
        <w:spacing w:before="75" w:after="0"/>
      </w:pPr>
      <w:r>
        <w:rPr/>
        <w:t xml:space="preserve">二、化学药颗粒剂早期应用</w:t>
      </w:r>
    </w:p>
    <w:p>
      <w:pPr>
        <w:spacing w:before="75" w:after="0"/>
      </w:pPr>
      <w:r>
        <w:rPr/>
        <w:t xml:space="preserve">三、生产设备与工艺水平</w:t>
      </w:r>
    </w:p>
    <w:p>
      <w:pPr>
        <w:spacing w:before="75" w:after="0"/>
      </w:pPr>
      <w:r>
        <w:rPr/>
        <w:t xml:space="preserve">第二节 快速发展时期</w:t>
      </w:r>
    </w:p>
    <w:p>
      <w:pPr>
        <w:spacing w:before="75" w:after="0"/>
      </w:pPr>
      <w:r>
        <w:rPr/>
        <w:t xml:space="preserve">一、gmp改造与产能扩张</w:t>
      </w:r>
    </w:p>
    <w:p>
      <w:pPr>
        <w:spacing w:before="75" w:after="0"/>
      </w:pPr>
      <w:r>
        <w:rPr/>
        <w:t xml:space="preserve">二、缓释颗粒与肠溶颗粒开发</w:t>
      </w:r>
    </w:p>
    <w:p>
      <w:pPr>
        <w:spacing w:before="75" w:after="0"/>
      </w:pPr>
      <w:r>
        <w:rPr/>
        <w:t xml:space="preserve">三、泡腾颗粒与混悬颗粒创新</w:t>
      </w:r>
    </w:p>
    <w:p>
      <w:pPr>
        <w:spacing w:before="75" w:after="0"/>
      </w:pPr>
      <w:r>
        <w:rPr/>
        <w:t xml:space="preserve">第三节 高质量发展时期</w:t>
      </w:r>
    </w:p>
    <w:p>
      <w:pPr>
        <w:spacing w:before="75" w:after="0"/>
      </w:pPr>
      <w:r>
        <w:rPr/>
        <w:t xml:space="preserve">一、一致性评价与质量提升</w:t>
      </w:r>
    </w:p>
    <w:p>
      <w:pPr>
        <w:spacing w:before="75" w:after="0"/>
      </w:pPr>
      <w:r>
        <w:rPr/>
        <w:t xml:space="preserve">二、儿童药专用颗粒开发</w:t>
      </w:r>
    </w:p>
    <w:p>
      <w:pPr>
        <w:spacing w:before="75" w:after="0"/>
      </w:pPr>
      <w:r>
        <w:rPr/>
        <w:t xml:space="preserve">三、中药配方颗粒标准化</w:t>
      </w:r>
    </w:p>
    <w:p>
      <w:pPr>
        <w:spacing w:before="75" w:after="0"/>
      </w:pPr>
      <w:r>
        <w:rPr/>
        <w:t xml:space="preserve">第四节 发展现状评估</w:t>
      </w:r>
    </w:p>
    <w:p>
      <w:pPr>
        <w:spacing w:before="75" w:after="0"/>
      </w:pPr>
      <w:r>
        <w:rPr/>
        <w:t xml:space="preserve">一、颗粒剂生产企业数量与产能</w:t>
      </w:r>
    </w:p>
    <w:p>
      <w:pPr>
        <w:spacing w:before="75" w:after="0"/>
      </w:pPr>
      <w:r>
        <w:rPr/>
        <w:t xml:space="preserve">二、批准文号数量与品种结构</w:t>
      </w:r>
    </w:p>
    <w:p>
      <w:pPr>
        <w:spacing w:before="75" w:after="0"/>
      </w:pPr>
      <w:r>
        <w:rPr/>
        <w:t xml:space="preserve">三、行业集中度与区域分布</w:t>
      </w:r>
    </w:p>
    <w:p>
      <w:pPr>
        <w:spacing w:before="75" w:after="0"/>
      </w:pPr>
      <w:r>
        <w:rPr>
          <w:b w:val="1"/>
          <w:bCs w:val="1"/>
        </w:rPr>
        <w:t xml:space="preserve">第五章 中国颗粒剂市场规模与结构</w:t>
      </w:r>
    </w:p>
    <w:p>
      <w:pPr>
        <w:spacing w:before="75" w:after="0"/>
      </w:pPr>
      <w:r>
        <w:rPr/>
        <w:t xml:space="preserve">第一节 整体市场规模测算</w:t>
      </w:r>
    </w:p>
    <w:p>
      <w:pPr>
        <w:spacing w:before="75" w:after="0"/>
      </w:pPr>
      <w:r>
        <w:rPr/>
        <w:t xml:space="preserve">一、2023-2025年颗粒剂工业总产值</w:t>
      </w:r>
    </w:p>
    <w:p>
      <w:pPr>
        <w:spacing w:before="75" w:after="0"/>
      </w:pPr>
      <w:r>
        <w:rPr/>
        <w:t xml:space="preserve">二、2023-2025年颗粒剂市场销售额</w:t>
      </w:r>
    </w:p>
    <w:p>
      <w:pPr>
        <w:spacing w:before="75" w:after="0"/>
      </w:pPr>
      <w:r>
        <w:rPr/>
        <w:t xml:space="preserve">三、2026-2031年市场规模预测模型</w:t>
      </w:r>
    </w:p>
    <w:p>
      <w:pPr>
        <w:spacing w:before="75" w:after="0"/>
      </w:pPr>
      <w:r>
        <w:rPr/>
        <w:t xml:space="preserve">第二节 市场细分领域结构</w:t>
      </w:r>
    </w:p>
    <w:p>
      <w:pPr>
        <w:spacing w:before="75" w:after="0"/>
      </w:pPr>
      <w:r>
        <w:rPr/>
        <w:t xml:space="preserve">一、化学药颗粒剂市场容量</w:t>
      </w:r>
    </w:p>
    <w:p>
      <w:pPr>
        <w:spacing w:before="75" w:after="0"/>
      </w:pPr>
      <w:r>
        <w:rPr/>
        <w:t xml:space="preserve">二、中成药颗粒剂市场容量</w:t>
      </w:r>
    </w:p>
    <w:p>
      <w:pPr>
        <w:spacing w:before="75" w:after="0"/>
      </w:pPr>
      <w:r>
        <w:rPr/>
        <w:t xml:space="preserve">三、中药配方颗粒市场容量</w:t>
      </w:r>
    </w:p>
    <w:p>
      <w:pPr>
        <w:spacing w:before="75" w:after="0"/>
      </w:pPr>
      <w:r>
        <w:rPr/>
        <w:t xml:space="preserve">四、保健品颗粒剂市场容量</w:t>
      </w:r>
    </w:p>
    <w:p>
      <w:pPr>
        <w:spacing w:before="75" w:after="0"/>
      </w:pPr>
      <w:r>
        <w:rPr/>
        <w:t xml:space="preserve">第三节 适应症领域结构</w:t>
      </w:r>
    </w:p>
    <w:p>
      <w:pPr>
        <w:spacing w:before="75" w:after="0"/>
      </w:pPr>
      <w:r>
        <w:rPr/>
        <w:t xml:space="preserve">一、呼吸系统用药颗粒</w:t>
      </w:r>
    </w:p>
    <w:p>
      <w:pPr>
        <w:spacing w:before="75" w:after="0"/>
      </w:pPr>
      <w:r>
        <w:rPr/>
        <w:t xml:space="preserve">二、消化系统用药颗粒</w:t>
      </w:r>
    </w:p>
    <w:p>
      <w:pPr>
        <w:spacing w:before="75" w:after="0"/>
      </w:pPr>
      <w:r>
        <w:rPr/>
        <w:t xml:space="preserve">三、抗感染用药颗粒</w:t>
      </w:r>
    </w:p>
    <w:p>
      <w:pPr>
        <w:spacing w:before="75" w:after="0"/>
      </w:pPr>
      <w:r>
        <w:rPr/>
        <w:t xml:space="preserve">四、心脑血管用药颗粒</w:t>
      </w:r>
    </w:p>
    <w:p>
      <w:pPr>
        <w:spacing w:before="75" w:after="0"/>
      </w:pPr>
      <w:r>
        <w:rPr>
          <w:b w:val="1"/>
          <w:bCs w:val="1"/>
        </w:rPr>
        <w:t xml:space="preserve">第六章 化学药颗粒剂深度分析</w:t>
      </w:r>
    </w:p>
    <w:p>
      <w:pPr>
        <w:spacing w:before="75" w:after="0"/>
      </w:pPr>
      <w:r>
        <w:rPr/>
        <w:t xml:space="preserve">第一节 化学药颗粒剂品种分析</w:t>
      </w:r>
    </w:p>
    <w:p>
      <w:pPr>
        <w:spacing w:before="75" w:after="0"/>
      </w:pPr>
      <w:r>
        <w:rPr/>
        <w:t xml:space="preserve">一、原研药颗粒剂型布局</w:t>
      </w:r>
    </w:p>
    <w:p>
      <w:pPr>
        <w:spacing w:before="75" w:after="0"/>
      </w:pPr>
      <w:r>
        <w:rPr/>
        <w:t xml:space="preserve">二、仿制药颗粒剂一致性评价</w:t>
      </w:r>
    </w:p>
    <w:p>
      <w:pPr>
        <w:spacing w:before="75" w:after="0"/>
      </w:pPr>
      <w:r>
        <w:rPr/>
        <w:t xml:space="preserve">三、改良型新药颗粒开发</w:t>
      </w:r>
    </w:p>
    <w:p>
      <w:pPr>
        <w:spacing w:before="75" w:after="0"/>
      </w:pPr>
      <w:r>
        <w:rPr/>
        <w:t xml:space="preserve">第二节 儿童用药颗粒剂</w:t>
      </w:r>
    </w:p>
    <w:p>
      <w:pPr>
        <w:spacing w:before="75" w:after="0"/>
      </w:pPr>
      <w:r>
        <w:rPr/>
        <w:t xml:space="preserve">一、儿童专用规格与口味改良</w:t>
      </w:r>
    </w:p>
    <w:p>
      <w:pPr>
        <w:spacing w:before="75" w:after="0"/>
      </w:pPr>
      <w:r>
        <w:rPr/>
        <w:t xml:space="preserve">二、剂量分割与服用便利性</w:t>
      </w:r>
    </w:p>
    <w:p>
      <w:pPr>
        <w:spacing w:before="75" w:after="0"/>
      </w:pPr>
      <w:r>
        <w:rPr/>
        <w:t xml:space="preserve">三、儿童用药颗粒市场增长</w:t>
      </w:r>
    </w:p>
    <w:p>
      <w:pPr>
        <w:spacing w:before="75" w:after="0"/>
      </w:pPr>
      <w:r>
        <w:rPr/>
        <w:t xml:space="preserve">第三节 特殊功能颗粒剂</w:t>
      </w:r>
    </w:p>
    <w:p>
      <w:pPr>
        <w:spacing w:before="75" w:after="0"/>
      </w:pPr>
      <w:r>
        <w:rPr/>
        <w:t xml:space="preserve">一、缓释颗粒与控释颗粒</w:t>
      </w:r>
    </w:p>
    <w:p>
      <w:pPr>
        <w:spacing w:before="75" w:after="0"/>
      </w:pPr>
      <w:r>
        <w:rPr/>
        <w:t xml:space="preserve">二、肠溶颗粒与胃溶颗粒</w:t>
      </w:r>
    </w:p>
    <w:p>
      <w:pPr>
        <w:spacing w:before="75" w:after="0"/>
      </w:pPr>
      <w:r>
        <w:rPr/>
        <w:t xml:space="preserve">三、口腔崩解颗粒与泡腾颗粒</w:t>
      </w:r>
    </w:p>
    <w:p>
      <w:pPr>
        <w:spacing w:before="75" w:after="0"/>
      </w:pPr>
      <w:r>
        <w:rPr>
          <w:b w:val="1"/>
          <w:bCs w:val="1"/>
        </w:rPr>
        <w:t xml:space="preserve">第七章 中成药颗粒剂深度分析</w:t>
      </w:r>
    </w:p>
    <w:p>
      <w:pPr>
        <w:spacing w:before="75" w:after="0"/>
      </w:pPr>
      <w:r>
        <w:rPr/>
        <w:t xml:space="preserve">第一节 中成药颗粒剂发展现状</w:t>
      </w:r>
    </w:p>
    <w:p>
      <w:pPr>
        <w:spacing w:before="75" w:after="0"/>
      </w:pPr>
      <w:r>
        <w:rPr/>
        <w:t xml:space="preserve">一、传统中药颗粒剂品种结构</w:t>
      </w:r>
    </w:p>
    <w:p>
      <w:pPr>
        <w:spacing w:before="75" w:after="0"/>
      </w:pPr>
      <w:r>
        <w:rPr/>
        <w:t xml:space="preserve">二、无糖型与低糖型颗粒开发</w:t>
      </w:r>
    </w:p>
    <w:p>
      <w:pPr>
        <w:spacing w:before="75" w:after="0"/>
      </w:pPr>
      <w:r>
        <w:rPr/>
        <w:t xml:space="preserve">三、浓缩颗粒与配方颗粒区别</w:t>
      </w:r>
    </w:p>
    <w:p>
      <w:pPr>
        <w:spacing w:before="75" w:after="0"/>
      </w:pPr>
      <w:r>
        <w:rPr/>
        <w:t xml:space="preserve">第二节 中药配方颗粒市场</w:t>
      </w:r>
    </w:p>
    <w:p>
      <w:pPr>
        <w:spacing w:before="75" w:after="0"/>
      </w:pPr>
      <w:r>
        <w:rPr/>
        <w:t xml:space="preserve">一、配方颗粒国家标准与省级标准</w:t>
      </w:r>
    </w:p>
    <w:p>
      <w:pPr>
        <w:spacing w:before="75" w:after="0"/>
      </w:pPr>
      <w:r>
        <w:rPr/>
        <w:t xml:space="preserve">二、备案企业与产能布局</w:t>
      </w:r>
    </w:p>
    <w:p>
      <w:pPr>
        <w:spacing w:before="75" w:after="0"/>
      </w:pPr>
      <w:r>
        <w:rPr/>
        <w:t xml:space="preserve">三、配方颗粒与饮片替代关系</w:t>
      </w:r>
    </w:p>
    <w:p>
      <w:pPr>
        <w:spacing w:before="75" w:after="0"/>
      </w:pPr>
      <w:r>
        <w:rPr/>
        <w:t xml:space="preserve">第三节 经典名方颗粒开发</w:t>
      </w:r>
    </w:p>
    <w:p>
      <w:pPr>
        <w:spacing w:before="75" w:after="0"/>
      </w:pPr>
      <w:r>
        <w:rPr/>
        <w:t xml:space="preserve">一、古代经典名方目录与颗粒转化</w:t>
      </w:r>
    </w:p>
    <w:p>
      <w:pPr>
        <w:spacing w:before="75" w:after="0"/>
      </w:pPr>
      <w:r>
        <w:rPr/>
        <w:t xml:space="preserve">二、简化注册与质量控制</w:t>
      </w:r>
    </w:p>
    <w:p>
      <w:pPr>
        <w:spacing w:before="75" w:after="0"/>
      </w:pPr>
      <w:r>
        <w:rPr/>
        <w:t xml:space="preserve">三、经典名方颗粒市场前景</w:t>
      </w:r>
    </w:p>
    <w:p>
      <w:pPr>
        <w:spacing w:before="75" w:after="0"/>
      </w:pPr>
      <w:r>
        <w:rPr>
          <w:b w:val="1"/>
          <w:bCs w:val="1"/>
        </w:rPr>
        <w:t xml:space="preserve">第八章 颗粒剂原辅料市场分析</w:t>
      </w:r>
    </w:p>
    <w:p>
      <w:pPr>
        <w:spacing w:before="75" w:after="0"/>
      </w:pPr>
      <w:r>
        <w:rPr/>
        <w:t xml:space="preserve">第一节 原料药供应</w:t>
      </w:r>
    </w:p>
    <w:p>
      <w:pPr>
        <w:spacing w:before="75" w:after="0"/>
      </w:pPr>
      <w:r>
        <w:rPr/>
        <w:t xml:space="preserve">一、化学原料药产能与质量</w:t>
      </w:r>
    </w:p>
    <w:p>
      <w:pPr>
        <w:spacing w:before="75" w:after="0"/>
      </w:pPr>
      <w:r>
        <w:rPr/>
        <w:t xml:space="preserve">二、中药材原料基地与溯源</w:t>
      </w:r>
    </w:p>
    <w:p>
      <w:pPr>
        <w:spacing w:before="75" w:after="0"/>
      </w:pPr>
      <w:r>
        <w:rPr/>
        <w:t xml:space="preserve">三、原料药价格波动与供应安全</w:t>
      </w:r>
    </w:p>
    <w:p>
      <w:pPr>
        <w:spacing w:before="75" w:after="0"/>
      </w:pPr>
      <w:r>
        <w:rPr/>
        <w:t xml:space="preserve">第二节 药用辅料应用</w:t>
      </w:r>
    </w:p>
    <w:p>
      <w:pPr>
        <w:spacing w:before="75" w:after="0"/>
      </w:pPr>
      <w:r>
        <w:rPr/>
        <w:t xml:space="preserve">一、填充剂与稀释剂选择</w:t>
      </w:r>
    </w:p>
    <w:p>
      <w:pPr>
        <w:spacing w:before="75" w:after="0"/>
      </w:pPr>
      <w:r>
        <w:rPr/>
        <w:t xml:space="preserve">二、粘合剂与崩解剂应用</w:t>
      </w:r>
    </w:p>
    <w:p>
      <w:pPr>
        <w:spacing w:before="75" w:after="0"/>
      </w:pPr>
      <w:r>
        <w:rPr/>
        <w:t xml:space="preserve">三、矫味剂与着色剂开发</w:t>
      </w:r>
    </w:p>
    <w:p>
      <w:pPr>
        <w:spacing w:before="75" w:after="0"/>
      </w:pPr>
      <w:r>
        <w:rPr/>
        <w:t xml:space="preserve">第三节 包装材料</w:t>
      </w:r>
    </w:p>
    <w:p>
      <w:pPr>
        <w:spacing w:before="75" w:after="0"/>
      </w:pPr>
      <w:r>
        <w:rPr/>
        <w:t xml:space="preserve">一、复合膜袋与铝塑包装</w:t>
      </w:r>
    </w:p>
    <w:p>
      <w:pPr>
        <w:spacing w:before="75" w:after="0"/>
      </w:pPr>
      <w:r>
        <w:rPr/>
        <w:t xml:space="preserve">二、儿童安全包装与老人友好包装</w:t>
      </w:r>
    </w:p>
    <w:p>
      <w:pPr>
        <w:spacing w:before="75" w:after="0"/>
      </w:pPr>
      <w:r>
        <w:rPr/>
        <w:t xml:space="preserve">三、智能包装与追溯标识</w:t>
      </w:r>
    </w:p>
    <w:p>
      <w:pPr>
        <w:spacing w:before="75" w:after="0"/>
      </w:pPr>
      <w:r>
        <w:rPr>
          <w:b w:val="1"/>
          <w:bCs w:val="1"/>
        </w:rPr>
        <w:t xml:space="preserve">第九章 颗粒剂生产工艺与设备</w:t>
      </w:r>
    </w:p>
    <w:p>
      <w:pPr>
        <w:spacing w:before="75" w:after="0"/>
      </w:pPr>
      <w:r>
        <w:rPr/>
        <w:t xml:space="preserve">第一节 制粒工艺技术</w:t>
      </w:r>
    </w:p>
    <w:p>
      <w:pPr>
        <w:spacing w:before="75" w:after="0"/>
      </w:pPr>
      <w:r>
        <w:rPr/>
        <w:t xml:space="preserve">一、湿法制粒与干法制粒</w:t>
      </w:r>
    </w:p>
    <w:p>
      <w:pPr>
        <w:spacing w:before="75" w:after="0"/>
      </w:pPr>
      <w:r>
        <w:rPr/>
        <w:t xml:space="preserve">二、流化床制粒与喷雾制粒</w:t>
      </w:r>
    </w:p>
    <w:p>
      <w:pPr>
        <w:spacing w:before="75" w:after="0"/>
      </w:pPr>
      <w:r>
        <w:rPr/>
        <w:t xml:space="preserve">三、热熔制粒与熔融制粒</w:t>
      </w:r>
    </w:p>
    <w:p>
      <w:pPr>
        <w:spacing w:before="75" w:after="0"/>
      </w:pPr>
      <w:r>
        <w:rPr/>
        <w:t xml:space="preserve">第二节 干燥与整粒技术</w:t>
      </w:r>
    </w:p>
    <w:p>
      <w:pPr>
        <w:spacing w:before="75" w:after="0"/>
      </w:pPr>
      <w:r>
        <w:rPr/>
        <w:t xml:space="preserve">一、流化床干燥与真空干燥</w:t>
      </w:r>
    </w:p>
    <w:p>
      <w:pPr>
        <w:spacing w:before="75" w:after="0"/>
      </w:pPr>
      <w:r>
        <w:rPr/>
        <w:t xml:space="preserve">二、整粒与分级技术</w:t>
      </w:r>
    </w:p>
    <w:p>
      <w:pPr>
        <w:spacing w:before="75" w:after="0"/>
      </w:pPr>
      <w:r>
        <w:rPr/>
        <w:t xml:space="preserve">三、总混与均一性控制</w:t>
      </w:r>
    </w:p>
    <w:p>
      <w:pPr>
        <w:spacing w:before="75" w:after="0"/>
      </w:pPr>
      <w:r>
        <w:rPr/>
        <w:t xml:space="preserve">第三节 包装与检测设备</w:t>
      </w:r>
    </w:p>
    <w:p>
      <w:pPr>
        <w:spacing w:before="75" w:after="0"/>
      </w:pPr>
      <w:r>
        <w:rPr/>
        <w:t xml:space="preserve">一、自动包装线与装量控制</w:t>
      </w:r>
    </w:p>
    <w:p>
      <w:pPr>
        <w:spacing w:before="75" w:after="0"/>
      </w:pPr>
      <w:r>
        <w:rPr/>
        <w:t xml:space="preserve">二、金属检测与重量检测</w:t>
      </w:r>
    </w:p>
    <w:p>
      <w:pPr>
        <w:spacing w:before="75" w:after="0"/>
      </w:pPr>
      <w:r>
        <w:rPr/>
        <w:t xml:space="preserve">三、在线检测与智能控制</w:t>
      </w:r>
    </w:p>
    <w:p>
      <w:pPr>
        <w:spacing w:before="75" w:after="0"/>
      </w:pPr>
      <w:r>
        <w:rPr>
          <w:b w:val="1"/>
          <w:bCs w:val="1"/>
        </w:rPr>
        <w:t xml:space="preserve">第十章 颗粒剂质量控制与标准</w:t>
      </w:r>
    </w:p>
    <w:p>
      <w:pPr>
        <w:spacing w:before="75" w:after="0"/>
      </w:pPr>
      <w:r>
        <w:rPr/>
        <w:t xml:space="preserve">第一节 质量标准体系</w:t>
      </w:r>
    </w:p>
    <w:p>
      <w:pPr>
        <w:spacing w:before="75" w:after="0"/>
      </w:pPr>
      <w:r>
        <w:rPr/>
        <w:t xml:space="preserve">一、中国药典颗粒剂通则</w:t>
      </w:r>
    </w:p>
    <w:p>
      <w:pPr>
        <w:spacing w:before="75" w:after="0"/>
      </w:pPr>
      <w:r>
        <w:rPr/>
        <w:t xml:space="preserve">二、国家药品标准与注册标准</w:t>
      </w:r>
    </w:p>
    <w:p>
      <w:pPr>
        <w:spacing w:before="75" w:after="0"/>
      </w:pPr>
      <w:r>
        <w:rPr/>
        <w:t xml:space="preserve">三、企业内控标准与提升</w:t>
      </w:r>
    </w:p>
    <w:p>
      <w:pPr>
        <w:spacing w:before="75" w:after="0"/>
      </w:pPr>
      <w:r>
        <w:rPr/>
        <w:t xml:space="preserve">第二节 关键质量属性</w:t>
      </w:r>
    </w:p>
    <w:p>
      <w:pPr>
        <w:spacing w:before="75" w:after="0"/>
      </w:pPr>
      <w:r>
        <w:rPr/>
        <w:t xml:space="preserve">一、粒度分布与溶出度</w:t>
      </w:r>
    </w:p>
    <w:p>
      <w:pPr>
        <w:spacing w:before="75" w:after="0"/>
      </w:pPr>
      <w:r>
        <w:rPr/>
        <w:t xml:space="preserve">二、水分与微生物限度</w:t>
      </w:r>
    </w:p>
    <w:p>
      <w:pPr>
        <w:spacing w:before="75" w:after="0"/>
      </w:pPr>
      <w:r>
        <w:rPr/>
        <w:t xml:space="preserve">三、含量均匀度与稳定性</w:t>
      </w:r>
    </w:p>
    <w:p>
      <w:pPr>
        <w:spacing w:before="75" w:after="0"/>
      </w:pPr>
      <w:r>
        <w:rPr/>
        <w:t xml:space="preserve">第三节 检测技术进步</w:t>
      </w:r>
    </w:p>
    <w:p>
      <w:pPr>
        <w:spacing w:before="75" w:after="0"/>
      </w:pPr>
      <w:r>
        <w:rPr/>
        <w:t xml:space="preserve">一、近红外与过程分析技术</w:t>
      </w:r>
    </w:p>
    <w:p>
      <w:pPr>
        <w:spacing w:before="75" w:after="0"/>
      </w:pPr>
      <w:r>
        <w:rPr/>
        <w:t xml:space="preserve">二、指纹图谱与多成分检测</w:t>
      </w:r>
    </w:p>
    <w:p>
      <w:pPr>
        <w:spacing w:before="75" w:after="0"/>
      </w:pPr>
      <w:r>
        <w:rPr/>
        <w:t xml:space="preserve">三、快速检测与现场筛查</w:t>
      </w:r>
    </w:p>
    <w:p>
      <w:pPr>
        <w:spacing w:before="75" w:after="0"/>
      </w:pPr>
      <w:r>
        <w:rPr>
          <w:b w:val="1"/>
          <w:bCs w:val="1"/>
        </w:rPr>
        <w:t xml:space="preserve">第十一章 颗粒剂终端市场分析</w:t>
      </w:r>
    </w:p>
    <w:p>
      <w:pPr>
        <w:spacing w:before="75" w:after="0"/>
      </w:pPr>
      <w:r>
        <w:rPr/>
        <w:t xml:space="preserve">第一节 医疗机构市场</w:t>
      </w:r>
    </w:p>
    <w:p>
      <w:pPr>
        <w:spacing w:before="75" w:after="0"/>
      </w:pPr>
      <w:r>
        <w:rPr/>
        <w:t xml:space="preserve">一、医院颗粒剂用药结构</w:t>
      </w:r>
    </w:p>
    <w:p>
      <w:pPr>
        <w:spacing w:before="75" w:after="0"/>
      </w:pPr>
      <w:r>
        <w:rPr/>
        <w:t xml:space="preserve">二、基层医疗机构配备</w:t>
      </w:r>
    </w:p>
    <w:p>
      <w:pPr>
        <w:spacing w:before="75" w:after="0"/>
      </w:pPr>
      <w:r>
        <w:rPr/>
        <w:t xml:space="preserve">三、处方颗粒与调配服务</w:t>
      </w:r>
    </w:p>
    <w:p>
      <w:pPr>
        <w:spacing w:before="75" w:after="0"/>
      </w:pPr>
      <w:r>
        <w:rPr/>
        <w:t xml:space="preserve">第二节 零售药店市场</w:t>
      </w:r>
    </w:p>
    <w:p>
      <w:pPr>
        <w:spacing w:before="75" w:after="0"/>
      </w:pPr>
      <w:r>
        <w:rPr/>
        <w:t xml:space="preserve">一、otc颗粒剂销售排名</w:t>
      </w:r>
    </w:p>
    <w:p>
      <w:pPr>
        <w:spacing w:before="75" w:after="0"/>
      </w:pPr>
      <w:r>
        <w:rPr/>
        <w:t xml:space="preserve">二、双跨品种市场策略</w:t>
      </w:r>
    </w:p>
    <w:p>
      <w:pPr>
        <w:spacing w:before="75" w:after="0"/>
      </w:pPr>
      <w:r>
        <w:rPr/>
        <w:t xml:space="preserve">三、药店颗粒剂陈列与推广</w:t>
      </w:r>
    </w:p>
    <w:p>
      <w:pPr>
        <w:spacing w:before="75" w:after="0"/>
      </w:pPr>
      <w:r>
        <w:rPr/>
        <w:t xml:space="preserve">第三节 电商与新渠道</w:t>
      </w:r>
    </w:p>
    <w:p>
      <w:pPr>
        <w:spacing w:before="75" w:after="0"/>
      </w:pPr>
      <w:r>
        <w:rPr/>
        <w:t xml:space="preserve">一、b2b电商平台交易</w:t>
      </w:r>
    </w:p>
    <w:p>
      <w:pPr>
        <w:spacing w:before="75" w:after="0"/>
      </w:pPr>
      <w:r>
        <w:rPr/>
        <w:t xml:space="preserve">二、b2c电商与o2o配送</w:t>
      </w:r>
    </w:p>
    <w:p>
      <w:pPr>
        <w:spacing w:before="75" w:after="0"/>
      </w:pPr>
      <w:r>
        <w:rPr/>
        <w:t xml:space="preserve">三、互联网医院与在线处方</w:t>
      </w:r>
    </w:p>
    <w:p>
      <w:pPr>
        <w:spacing w:before="75" w:after="0"/>
      </w:pPr>
      <w:r>
        <w:rPr>
          <w:b w:val="1"/>
          <w:bCs w:val="1"/>
        </w:rPr>
        <w:t xml:space="preserve">第十二章 颗粒剂区域发展格局</w:t>
      </w:r>
    </w:p>
    <w:p>
      <w:pPr>
        <w:spacing w:before="75" w:after="0"/>
      </w:pPr>
      <w:r>
        <w:rPr/>
        <w:t xml:space="preserve">第一节 产业集聚区分析</w:t>
      </w:r>
    </w:p>
    <w:p>
      <w:pPr>
        <w:spacing w:before="75" w:after="0"/>
      </w:pPr>
      <w:r>
        <w:rPr/>
        <w:t xml:space="preserve">一、长三角颗粒剂产业集聚</w:t>
      </w:r>
    </w:p>
    <w:p>
      <w:pPr>
        <w:spacing w:before="75" w:after="0"/>
      </w:pPr>
      <w:r>
        <w:rPr/>
        <w:t xml:space="preserve">二、珠三角颗粒剂出口基地</w:t>
      </w:r>
    </w:p>
    <w:p>
      <w:pPr>
        <w:spacing w:before="75" w:after="0"/>
      </w:pPr>
      <w:r>
        <w:rPr/>
        <w:t xml:space="preserve">三、京津冀颗粒剂研发创新</w:t>
      </w:r>
    </w:p>
    <w:p>
      <w:pPr>
        <w:spacing w:before="75" w:after="0"/>
      </w:pPr>
      <w:r>
        <w:rPr/>
        <w:t xml:space="preserve">第二节 原料产区联动</w:t>
      </w:r>
    </w:p>
    <w:p>
      <w:pPr>
        <w:spacing w:before="75" w:after="0"/>
      </w:pPr>
      <w:r>
        <w:rPr/>
        <w:t xml:space="preserve">一、中药材主产区颗粒剂布局</w:t>
      </w:r>
    </w:p>
    <w:p>
      <w:pPr>
        <w:spacing w:before="75" w:after="0"/>
      </w:pPr>
      <w:r>
        <w:rPr/>
        <w:t xml:space="preserve">二、化学原料药基地配套</w:t>
      </w:r>
    </w:p>
    <w:p>
      <w:pPr>
        <w:spacing w:before="75" w:after="0"/>
      </w:pPr>
      <w:r>
        <w:rPr/>
        <w:t xml:space="preserve">三、产区与销区协同发展</w:t>
      </w:r>
    </w:p>
    <w:p>
      <w:pPr>
        <w:spacing w:before="75" w:after="0"/>
      </w:pPr>
      <w:r>
        <w:rPr/>
        <w:t xml:space="preserve">第三节 区域市场特征</w:t>
      </w:r>
    </w:p>
    <w:p>
      <w:pPr>
        <w:spacing w:before="75" w:after="0"/>
      </w:pPr>
      <w:r>
        <w:rPr/>
        <w:t xml:space="preserve">一、东部市场消费升级特征</w:t>
      </w:r>
    </w:p>
    <w:p>
      <w:pPr>
        <w:spacing w:before="75" w:after="0"/>
      </w:pPr>
      <w:r>
        <w:rPr/>
        <w:t xml:space="preserve">二、中部市场增长潜力</w:t>
      </w:r>
    </w:p>
    <w:p>
      <w:pPr>
        <w:spacing w:before="75" w:after="0"/>
      </w:pPr>
      <w:r>
        <w:rPr/>
        <w:t xml:space="preserve">三、西部市场基层医疗需求</w:t>
      </w:r>
    </w:p>
    <w:p>
      <w:pPr>
        <w:spacing w:before="75" w:after="0"/>
      </w:pPr>
      <w:r>
        <w:rPr>
          <w:b w:val="1"/>
          <w:bCs w:val="1"/>
        </w:rPr>
        <w:t xml:space="preserve">第十三章 颗粒剂行业竞争格局</w:t>
      </w:r>
    </w:p>
    <w:p>
      <w:pPr>
        <w:spacing w:before="75" w:after="0"/>
      </w:pPr>
      <w:r>
        <w:rPr/>
        <w:t xml:space="preserve">第一节 行业集中度分析</w:t>
      </w:r>
    </w:p>
    <w:p>
      <w:pPr>
        <w:spacing w:before="75" w:after="0"/>
      </w:pPr>
      <w:r>
        <w:rPr/>
        <w:t xml:space="preserve">一、企业数量与规模分布</w:t>
      </w:r>
    </w:p>
    <w:p>
      <w:pPr>
        <w:spacing w:before="75" w:after="0"/>
      </w:pPr>
      <w:r>
        <w:rPr/>
        <w:t xml:space="preserve">二、龙头企业市场份额</w:t>
      </w:r>
    </w:p>
    <w:p>
      <w:pPr>
        <w:spacing w:before="75" w:after="0"/>
      </w:pPr>
      <w:r>
        <w:rPr/>
        <w:t xml:space="preserve">三、行业整合与并购趋势</w:t>
      </w:r>
    </w:p>
    <w:p>
      <w:pPr>
        <w:spacing w:before="75" w:after="0"/>
      </w:pPr>
      <w:r>
        <w:rPr/>
        <w:t xml:space="preserve">第二节 主要企业类型</w:t>
      </w:r>
    </w:p>
    <w:p>
      <w:pPr>
        <w:spacing w:before="75" w:after="0"/>
      </w:pPr>
      <w:r>
        <w:rPr/>
        <w:t xml:space="preserve">一、大型制药企业颗粒剂板块</w:t>
      </w:r>
    </w:p>
    <w:p>
      <w:pPr>
        <w:spacing w:before="75" w:after="0"/>
      </w:pPr>
      <w:r>
        <w:rPr/>
        <w:t xml:space="preserve">二、专业颗粒剂生产企业</w:t>
      </w:r>
    </w:p>
    <w:p>
      <w:pPr>
        <w:spacing w:before="75" w:after="0"/>
      </w:pPr>
      <w:r>
        <w:rPr/>
        <w:t xml:space="preserve">三、中药配方颗粒专业企业</w:t>
      </w:r>
    </w:p>
    <w:p>
      <w:pPr>
        <w:spacing w:before="75" w:after="0"/>
      </w:pPr>
      <w:r>
        <w:rPr/>
        <w:t xml:space="preserve">第三节 竞争要素分析</w:t>
      </w:r>
    </w:p>
    <w:p>
      <w:pPr>
        <w:spacing w:before="75" w:after="0"/>
      </w:pPr>
      <w:r>
        <w:rPr/>
        <w:t xml:space="preserve">一、品种批文与研发管线</w:t>
      </w:r>
    </w:p>
    <w:p>
      <w:pPr>
        <w:spacing w:before="75" w:after="0"/>
      </w:pPr>
      <w:r>
        <w:rPr/>
        <w:t xml:space="preserve">二、生产成本与质量控制</w:t>
      </w:r>
    </w:p>
    <w:p>
      <w:pPr>
        <w:spacing w:before="75" w:after="0"/>
      </w:pPr>
      <w:r>
        <w:rPr/>
        <w:t xml:space="preserve">三、渠道网络与终端覆盖</w:t>
      </w:r>
    </w:p>
    <w:p>
      <w:pPr>
        <w:spacing w:before="75" w:after="0"/>
      </w:pPr>
      <w:r>
        <w:rPr>
          <w:b w:val="1"/>
          <w:bCs w:val="1"/>
        </w:rPr>
        <w:t xml:space="preserve">第十四章 颗粒剂行业投资分析</w:t>
      </w:r>
    </w:p>
    <w:p>
      <w:pPr>
        <w:spacing w:before="75" w:after="0"/>
      </w:pPr>
      <w:r>
        <w:rPr/>
        <w:t xml:space="preserve">第一节 投资价值评估</w:t>
      </w:r>
    </w:p>
    <w:p>
      <w:pPr>
        <w:spacing w:before="75" w:after="0"/>
      </w:pPr>
      <w:r>
        <w:rPr/>
        <w:t xml:space="preserve">一、行业成长性指标分析</w:t>
      </w:r>
    </w:p>
    <w:p>
      <w:pPr>
        <w:spacing w:before="75" w:after="0"/>
      </w:pPr>
      <w:r>
        <w:rPr/>
        <w:t xml:space="preserve">二、盈利能力与现金流特征</w:t>
      </w:r>
    </w:p>
    <w:p>
      <w:pPr>
        <w:spacing w:before="75" w:after="0"/>
      </w:pPr>
      <w:r>
        <w:rPr/>
        <w:t xml:space="preserve">三、资产价值与技术壁垒</w:t>
      </w:r>
    </w:p>
    <w:p>
      <w:pPr>
        <w:spacing w:before="75" w:after="0"/>
      </w:pPr>
      <w:r>
        <w:rPr/>
        <w:t xml:space="preserve">第二节 细分领域投资机会</w:t>
      </w:r>
    </w:p>
    <w:p>
      <w:pPr>
        <w:spacing w:before="75" w:after="0"/>
      </w:pPr>
      <w:r>
        <w:rPr/>
        <w:t xml:space="preserve">一、儿童用药颗粒开发</w:t>
      </w:r>
    </w:p>
    <w:p>
      <w:pPr>
        <w:spacing w:before="75" w:after="0"/>
      </w:pPr>
      <w:r>
        <w:rPr/>
        <w:t xml:space="preserve">二、中药配方颗粒产能</w:t>
      </w:r>
    </w:p>
    <w:p>
      <w:pPr>
        <w:spacing w:before="75" w:after="0"/>
      </w:pPr>
      <w:r>
        <w:rPr/>
        <w:t xml:space="preserve">三、缓控释颗粒技术平台</w:t>
      </w:r>
    </w:p>
    <w:p>
      <w:pPr>
        <w:spacing w:before="75" w:after="0"/>
      </w:pPr>
      <w:r>
        <w:rPr/>
        <w:t xml:space="preserve">第三节 投资风险因素</w:t>
      </w:r>
    </w:p>
    <w:p>
      <w:pPr>
        <w:spacing w:before="75" w:after="0"/>
      </w:pPr>
      <w:r>
        <w:rPr/>
        <w:t xml:space="preserve">一、集采降价与利润压缩风险</w:t>
      </w:r>
    </w:p>
    <w:p>
      <w:pPr>
        <w:spacing w:before="75" w:after="0"/>
      </w:pPr>
      <w:r>
        <w:rPr/>
        <w:t xml:space="preserve">二、一致性评价失败风险</w:t>
      </w:r>
    </w:p>
    <w:p>
      <w:pPr>
        <w:spacing w:before="75" w:after="0"/>
      </w:pPr>
      <w:r>
        <w:rPr/>
        <w:t xml:space="preserve">三、原料药供应与质量风险</w:t>
      </w:r>
    </w:p>
    <w:p>
      <w:pPr>
        <w:spacing w:before="75" w:after="0"/>
      </w:pPr>
      <w:r>
        <w:rPr>
          <w:b w:val="1"/>
          <w:bCs w:val="1"/>
        </w:rPr>
        <w:t xml:space="preserve">第十五章 颗粒剂发展趋势与前景</w:t>
      </w:r>
    </w:p>
    <w:p>
      <w:pPr>
        <w:spacing w:before="75" w:after="0"/>
      </w:pPr>
      <w:r>
        <w:rPr/>
        <w:t xml:space="preserve">第一节 技术创新趋势</w:t>
      </w:r>
    </w:p>
    <w:p>
      <w:pPr>
        <w:spacing w:before="75" w:after="0"/>
      </w:pPr>
      <w:r>
        <w:rPr/>
        <w:t xml:space="preserve">一、连续制造技术应用</w:t>
      </w:r>
    </w:p>
    <w:p>
      <w:pPr>
        <w:spacing w:before="75" w:after="0"/>
      </w:pPr>
      <w:r>
        <w:rPr/>
        <w:t xml:space="preserve">二、3d打印个性化颗粒</w:t>
      </w:r>
    </w:p>
    <w:p>
      <w:pPr>
        <w:spacing w:before="75" w:after="0"/>
      </w:pPr>
      <w:r>
        <w:rPr/>
        <w:t xml:space="preserve">三、纳米技术与靶向递送</w:t>
      </w:r>
    </w:p>
    <w:p>
      <w:pPr>
        <w:spacing w:before="75" w:after="0"/>
      </w:pPr>
      <w:r>
        <w:rPr/>
        <w:t xml:space="preserve">第二节 产品开发趋势</w:t>
      </w:r>
    </w:p>
    <w:p>
      <w:pPr>
        <w:spacing w:before="75" w:after="0"/>
      </w:pPr>
      <w:r>
        <w:rPr/>
        <w:t xml:space="preserve">一、复方颗粒与固定剂量组合</w:t>
      </w:r>
    </w:p>
    <w:p>
      <w:pPr>
        <w:spacing w:before="75" w:after="0"/>
      </w:pPr>
      <w:r>
        <w:rPr/>
        <w:t xml:space="preserve">二、功能性食品颗粒延伸</w:t>
      </w:r>
    </w:p>
    <w:p>
      <w:pPr>
        <w:spacing w:before="75" w:after="0"/>
      </w:pPr>
      <w:r>
        <w:rPr/>
        <w:t xml:space="preserve">三、宠物药颗粒市场开拓</w:t>
      </w:r>
    </w:p>
    <w:p>
      <w:pPr>
        <w:spacing w:before="75" w:after="0"/>
      </w:pPr>
      <w:r>
        <w:rPr/>
        <w:t xml:space="preserve">第三节 行业发展前景</w:t>
      </w:r>
    </w:p>
    <w:p>
      <w:pPr>
        <w:spacing w:before="75" w:after="0"/>
      </w:pPr>
      <w:r>
        <w:rPr/>
        <w:t xml:space="preserve">一、2026-2031年市场规模预测</w:t>
      </w:r>
    </w:p>
    <w:p>
      <w:pPr>
        <w:spacing w:before="75" w:after="0"/>
      </w:pPr>
      <w:r>
        <w:rPr/>
        <w:t xml:space="preserve">二、剂型替代与市场份额变化</w:t>
      </w:r>
    </w:p>
    <w:p>
      <w:pPr>
        <w:spacing w:before="75" w:after="0"/>
      </w:pPr>
      <w:r>
        <w:rPr/>
        <w:t xml:space="preserve">三、高质量发展指标体系</w:t>
      </w:r>
    </w:p>
    <w:p>
      <w:pPr>
        <w:spacing w:before="75" w:after="0"/>
      </w:pPr>
      <w:r>
        <w:rPr>
          <w:b w:val="1"/>
          <w:bCs w:val="1"/>
        </w:rPr>
        <w:t xml:space="preserve">第十六章 颗粒剂发展建议与对策</w:t>
      </w:r>
    </w:p>
    <w:p>
      <w:pPr>
        <w:spacing w:before="75" w:after="0"/>
      </w:pPr>
      <w:r>
        <w:rPr/>
        <w:t xml:space="preserve">第一节 政府层面建议</w:t>
      </w:r>
    </w:p>
    <w:p>
      <w:pPr>
        <w:spacing w:before="75" w:after="0"/>
      </w:pPr>
      <w:r>
        <w:rPr/>
        <w:t xml:space="preserve">一、审评审批政策优化</w:t>
      </w:r>
    </w:p>
    <w:p>
      <w:pPr>
        <w:spacing w:before="75" w:after="0"/>
      </w:pPr>
      <w:r>
        <w:rPr/>
        <w:t xml:space="preserve">二、质量标准体系完善</w:t>
      </w:r>
    </w:p>
    <w:p>
      <w:pPr>
        <w:spacing w:before="75" w:after="0"/>
      </w:pPr>
      <w:r>
        <w:rPr/>
        <w:t xml:space="preserve">三、产业引导与扶优扶强</w:t>
      </w:r>
    </w:p>
    <w:p>
      <w:pPr>
        <w:spacing w:before="75" w:after="0"/>
      </w:pPr>
      <w:r>
        <w:rPr/>
        <w:t xml:space="preserve">第二节 企业层面建议</w:t>
      </w:r>
    </w:p>
    <w:p>
      <w:pPr>
        <w:spacing w:before="75" w:after="0"/>
      </w:pPr>
      <w:r>
        <w:rPr/>
        <w:t xml:space="preserve">一、研发投入与管线布局</w:t>
      </w:r>
    </w:p>
    <w:p>
      <w:pPr>
        <w:spacing w:before="75" w:after="0"/>
      </w:pPr>
      <w:r>
        <w:rPr/>
        <w:t xml:space="preserve">二、智能制造与质量提升</w:t>
      </w:r>
    </w:p>
    <w:p>
      <w:pPr>
        <w:spacing w:before="75" w:after="0"/>
      </w:pPr>
      <w:r>
        <w:rPr/>
        <w:t xml:space="preserve">三、市场拓展与品牌建设</w:t>
      </w:r>
    </w:p>
    <w:p>
      <w:pPr>
        <w:spacing w:before="75" w:after="0"/>
      </w:pPr>
      <w:r>
        <w:rPr/>
        <w:t xml:space="preserve">第三节 投资机构层面建议</w:t>
      </w:r>
    </w:p>
    <w:p>
      <w:pPr>
        <w:spacing w:before="75" w:after="0"/>
      </w:pPr>
      <w:r>
        <w:rPr/>
        <w:t xml:space="preserve">一、赛道选择与价值评估</w:t>
      </w:r>
    </w:p>
    <w:p>
      <w:pPr>
        <w:spacing w:before="75" w:after="0"/>
      </w:pPr>
      <w:r>
        <w:rPr/>
        <w:t xml:space="preserve">二、技术壁垒与团队考察</w:t>
      </w:r>
    </w:p>
    <w:p>
      <w:pPr>
        <w:spacing w:before="75" w:after="0"/>
      </w:pPr>
      <w:r>
        <w:rPr/>
        <w:t xml:space="preserve">三、退出机制与风险防控</w:t>
      </w:r>
    </w:p>
    <w:p>
      <w:pPr>
        <w:spacing w:before="75" w:after="0"/>
      </w:pPr>
      <w:r>
        <w:rPr>
          <w:b w:val="1"/>
          <w:bCs w:val="1"/>
        </w:rPr>
        <w:t xml:space="preserve">图表目录</w:t>
      </w:r>
    </w:p>
    <w:p>
      <w:pPr>
        <w:spacing w:before="75" w:after="0"/>
      </w:pPr>
      <w:r>
        <w:rPr/>
        <w:t xml:space="preserve">图表：颗粒剂产业链结构</w:t>
      </w:r>
    </w:p>
    <w:p>
      <w:pPr>
        <w:spacing w:before="75" w:after="0"/>
      </w:pPr>
      <w:r>
        <w:rPr/>
        <w:t xml:space="preserve">图表：颗粒剂分类体系与特征对比</w:t>
      </w:r>
    </w:p>
    <w:p>
      <w:pPr>
        <w:spacing w:before="75" w:after="0"/>
      </w:pPr>
      <w:r>
        <w:rPr/>
        <w:t xml:space="preserve">图表：颗粒剂在固体制剂中占比变化</w:t>
      </w:r>
    </w:p>
    <w:p>
      <w:pPr>
        <w:spacing w:before="75" w:after="0"/>
      </w:pPr>
      <w:r>
        <w:rPr/>
        <w:t xml:space="preserve">图表：颗粒剂行业政策体系框架</w:t>
      </w:r>
    </w:p>
    <w:p>
      <w:pPr>
        <w:spacing w:before="75" w:after="0"/>
      </w:pPr>
      <w:r>
        <w:rPr/>
        <w:t xml:space="preserve">图表：2023-2025年医药制造业产值增长趋势</w:t>
      </w:r>
    </w:p>
    <w:p>
      <w:pPr>
        <w:spacing w:before="75" w:after="0"/>
      </w:pPr>
      <w:r>
        <w:rPr/>
        <w:t xml:space="preserve">图表：中国颗粒剂发展阶段划分</w:t>
      </w:r>
    </w:p>
    <w:p>
      <w:pPr>
        <w:spacing w:before="75" w:after="0"/>
      </w:pPr>
      <w:r>
        <w:rPr/>
        <w:t xml:space="preserve">图表：2025年颗粒剂企业区域分布</w:t>
      </w:r>
    </w:p>
    <w:p>
      <w:pPr>
        <w:spacing w:before="75" w:after="0"/>
      </w:pPr>
      <w:r>
        <w:rPr/>
        <w:t xml:space="preserve">图表：2025年颗粒剂市场细分领域结构</w:t>
      </w:r>
    </w:p>
    <w:p>
      <w:pPr>
        <w:spacing w:before="75" w:after="0"/>
      </w:pPr>
      <w:r>
        <w:rPr/>
        <w:t xml:space="preserve">图表：2025年颗粒剂适应症领域结构</w:t>
      </w:r>
    </w:p>
    <w:p>
      <w:pPr>
        <w:spacing w:before="75" w:after="0"/>
      </w:pPr>
      <w:r>
        <w:rPr/>
        <w:t xml:space="preserve">图表：化学药颗粒剂一致性评价进展</w:t>
      </w:r>
    </w:p>
    <w:p>
      <w:pPr>
        <w:spacing w:before="75" w:after="0"/>
      </w:pPr>
      <w:r>
        <w:rPr/>
        <w:t xml:space="preserve">图表：儿童用药颗粒市场增长趋势</w:t>
      </w:r>
    </w:p>
    <w:p>
      <w:pPr>
        <w:spacing w:before="75" w:after="0"/>
      </w:pPr>
      <w:r>
        <w:rPr/>
        <w:t xml:space="preserve">图表：中成药颗粒剂与配方颗粒对比</w:t>
      </w:r>
    </w:p>
    <w:p>
      <w:pPr>
        <w:spacing w:before="75" w:after="0"/>
      </w:pPr>
      <w:r>
        <w:rPr/>
        <w:t xml:space="preserve">图表：中药配方颗粒市场份额变化</w:t>
      </w:r>
    </w:p>
    <w:p>
      <w:pPr>
        <w:spacing w:before="75" w:after="0"/>
      </w:pPr>
      <w:r>
        <w:rPr/>
        <w:t xml:space="preserve">图表：颗粒剂原辅料成本结构</w:t>
      </w:r>
    </w:p>
    <w:p>
      <w:pPr>
        <w:spacing w:before="75" w:after="0"/>
      </w:pPr>
      <w:r>
        <w:rPr/>
        <w:t xml:space="preserve">图表：主要原料药价格波动趋势</w:t>
      </w:r>
    </w:p>
    <w:p>
      <w:pPr>
        <w:spacing w:before="75" w:after="0"/>
      </w:pPr>
      <w:r>
        <w:rPr/>
        <w:t xml:space="preserve">图表：颗粒剂生产工艺流程</w:t>
      </w:r>
    </w:p>
    <w:p>
      <w:pPr>
        <w:spacing w:before="75" w:after="0"/>
      </w:pPr>
      <w:r>
        <w:rPr/>
        <w:t xml:space="preserve">图表：制粒设备技术参数对比</w:t>
      </w:r>
    </w:p>
    <w:p>
      <w:pPr>
        <w:spacing w:before="75" w:after="0"/>
      </w:pPr>
      <w:r>
        <w:rPr/>
        <w:t xml:space="preserve">图表：颗粒剂关键质量属性控制点</w:t>
      </w:r>
    </w:p>
    <w:p>
      <w:pPr>
        <w:spacing w:before="75" w:after="0"/>
      </w:pPr>
      <w:r>
        <w:rPr/>
        <w:t xml:space="preserve">图表：过程分析技术应用示意图</w:t>
      </w:r>
    </w:p>
    <w:p>
      <w:pPr>
        <w:spacing w:before="75" w:after="0"/>
      </w:pPr>
      <w:r>
        <w:rPr/>
        <w:t xml:space="preserve">图表：颗粒剂终端市场结构占比</w:t>
      </w:r>
    </w:p>
    <w:p>
      <w:pPr>
        <w:spacing w:before="75" w:after="0"/>
      </w:pPr>
      <w:r>
        <w:rPr/>
        <w:t xml:space="preserve">图表：医院颗粒剂用药结构变化</w:t>
      </w:r>
    </w:p>
    <w:p>
      <w:pPr>
        <w:spacing w:before="75" w:after="0"/>
      </w:pPr>
      <w:r>
        <w:rPr/>
        <w:t xml:space="preserve">图表：颗粒剂产业区域布局</w:t>
      </w:r>
    </w:p>
    <w:p>
      <w:pPr>
        <w:spacing w:before="75" w:after="0"/>
      </w:pPr>
      <w:r>
        <w:rPr/>
        <w:t xml:space="preserve">图表：主要产业集聚区特征对比</w:t>
      </w:r>
    </w:p>
    <w:p>
      <w:pPr>
        <w:spacing w:before="75" w:after="0"/>
      </w:pPr>
      <w:r>
        <w:rPr/>
        <w:t xml:space="preserve">图表：颗粒剂行业集中度分析</w:t>
      </w:r>
    </w:p>
    <w:p>
      <w:pPr>
        <w:spacing w:before="75" w:after="0"/>
      </w:pPr>
      <w:r>
        <w:rPr/>
        <w:t xml:space="preserve">图表：主要企业市场份额对比</w:t>
      </w:r>
    </w:p>
    <w:p>
      <w:pPr>
        <w:spacing w:before="75" w:after="0"/>
      </w:pPr>
      <w:r>
        <w:rPr/>
        <w:t xml:space="preserve">图表：颗粒剂行业投资价值评估矩阵</w:t>
      </w:r>
    </w:p>
    <w:p>
      <w:pPr>
        <w:spacing w:before="75" w:after="0"/>
      </w:pPr>
      <w:r>
        <w:rPr/>
        <w:t xml:space="preserve">图表：细分领域投资机会优先级</w:t>
      </w:r>
    </w:p>
    <w:p>
      <w:pPr>
        <w:spacing w:before="75" w:after="0"/>
      </w:pPr>
      <w:r>
        <w:rPr/>
        <w:t xml:space="preserve">图表：2026-2031年颗粒剂技术创新路径</w:t>
      </w:r>
    </w:p>
    <w:p>
      <w:pPr>
        <w:spacing w:before="75" w:after="0"/>
      </w:pPr>
      <w:r>
        <w:rPr/>
        <w:t xml:space="preserve">图表：剂型市场份额演变预测</w:t>
      </w:r>
    </w:p>
    <w:p>
      <w:pPr>
        <w:spacing w:before="75" w:after="0"/>
      </w:pPr>
      <w:r>
        <w:rPr/>
        <w:t xml:space="preserve">图表：颗粒剂高质量发展指标体系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2026-2031年中国颗粒剂行业全景调研及投资前景预测报告</dc:title>
  <dc:description>2026-2031年中国颗粒剂行业全景调研及投资前景预测报告</dc:description>
  <dc:subject>2026-2031年中国颗粒剂行业全景调研及投资前景预测报告</dc:subject>
  <cp:keywords>研究报告</cp:keywords>
  <cp:category>研究报告</cp:category>
  <cp:lastModifiedBy>北京中道泰和信息咨询有限公司</cp:lastModifiedBy>
  <dcterms:created xsi:type="dcterms:W3CDTF">2026-03-30T21:52:46+08:00</dcterms:created>
  <dcterms:modified xsi:type="dcterms:W3CDTF">2026-03-30T21:52:46+08:00</dcterms:modified>
</cp:coreProperties>
</file>

<file path=docProps/custom.xml><?xml version="1.0" encoding="utf-8"?>
<Properties xmlns="http://schemas.openxmlformats.org/officeDocument/2006/custom-properties" xmlns:vt="http://schemas.openxmlformats.org/officeDocument/2006/docPropsVTypes"/>
</file>