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2026-2031年国内新型显示行业发展趋势及发展策略研究报告</w:t>
      </w:r>
    </w:p>
    <w:p>
      <w:pPr>
        <w:spacing w:after="150"/>
      </w:pPr>
      <w:r>
        <w:rPr>
          <w:b w:val="1"/>
          <w:bCs w:val="1"/>
        </w:rPr>
        <w:t xml:space="preserve">报告简介</w:t>
      </w:r>
    </w:p>
    <w:p>
      <w:pPr>
        <w:spacing w:after="150"/>
      </w:pPr>
      <w:r>
        <w:rPr/>
        <w:t xml:space="preserve">新型显示是指区别于传统阴极射线管(CRT)显示技术，以液晶显示(LCD)、有机发光二极管(OLED)、微型发光二极管(Micro LED)、量子点显示(QLED)、激光显示等为代表的新一代显示技术体系，是信息呈现与人机交互的核心界面。其产业范畴涵盖显示面板、模组、终端整机以及上游的玻璃基板、偏光片、发光材料、驱动芯片、精密设备等关键配套，涉及半导体、光学、材料、电子、机械等多学科交叉融合，具有技术迭代快、资本投入密集、规模效应显著、应用场景多元的显著特征。作为数字经济时代的信息窗口，新型显示不仅直接决定消费电子、商用显示、车载显示等终端产品的视觉体验，更是虚拟现实、元宇宙、智慧城市等新兴业态的基础设施，其产业属性兼具技术密集型的创新引领性与资本密集型的产能竞争性的双重特质，是电子信息制造业中产值规模最大、辐射带动效应最强的战略性领域之一。</w:t>
      </w:r>
    </w:p>
    <w:p>
      <w:pPr>
        <w:spacing w:after="150"/>
      </w:pPr>
      <w:r>
        <w:rPr/>
        <w:t xml:space="preserve">当前，中国新型显示行业正处于从规模领先向技术引领跃迁的关键转型期。在产业规模层面，国内面板产能已占据全球半壁江山，液晶显示(LCD)领域形成绝对竞争优势，高世代线产能与成本控制能力全球领先;有机发光二极管(OLED)领域实现从无到有突破，柔性AMOLED量产能力稳步提升，但在蒸镀设备、精细金属掩膜版(FMM)、高端发光材料等核心环节仍依赖进口。在技术布局层面，微型发光二极管(Micro LED)巨量转移、芯片修复、驱动集成等关键技术取得积极进展，激光显示在超大尺寸、工程投影等细分市场形成特色优势，电子纸显示在零售标签、教育阅读等领域应用扩展。在应用拓展层面，车载显示、商用显示、医疗显示等专业显示市场增速显著高于消费电子，透明显示、柔性显示、折叠显示等创新形态从概念走向量产。未来，新型显示行业将呈现技术融合创新与场景深度渗透的深刻变革。在技术演进方向，OLED向高刷新率、低功耗、长寿命方向升级，折叠屏、卷曲屏、拉伸屏等形态创新持续活跃;Micro LED在巨量转移良率与成本控制取得突破后，有望在大尺寸商用显示、高端车载显示、增强现实(AR)微显示等领域实现规模化应用;Mini LED背光与量子点技术结合，在中大尺寸高端市场形成差异化竞争力。在应用深化方向，车载显示向多屏化、大屏化、智能化方向发展，成为智能座舱的核心交互载体;商用显示与5G、AI、物联网融合，在智慧零售、智慧办公、智慧教育等场景形成系统级解决方案;虚拟现实(VR)、增强现实(AR)、混合现实(MR)设备对高分辨率、高刷新率、低延迟显示的需求，催生硅基OLED、Micro LED等新型微显示技术路线。在产业组织方向，面板企业向上下游延伸整合，构建\"面板-终端-内容-服务\"的生态闭环;显示技术与半导体、传感、通信技术的边界消融，推动显示从单一功能器件向集成化智能系统演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显示行业研究单位等公布和提供的大量资料。报告对我国新型显示行业的供需状况、发展现状、子行业发展变化等进行了分析，重点分析了国内外新型显示行业的发展现状、如何面对行业的发展挑战、行业的发展建议、行业竞争力，以及行业的投资分析和趋势预测等等。报告还综合了新型显示行业的整体发展动态，对行业在产品方面提供了参考建议和具体解决办法。报告对于新型显示产品生产企业、经销商、行业管理部门以及拟进入该行业的投资者具有重要的参考价值，对于研究我国新型显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新型显示行业基本概况</w:t>
      </w:r>
    </w:p>
    <w:p>
      <w:pPr>
        <w:spacing w:before="75" w:after="0"/>
      </w:pPr>
      <w:r>
        <w:rPr/>
        <w:t xml:space="preserve">第一节 新型显示行业概念界定及特征</w:t>
      </w:r>
    </w:p>
    <w:p>
      <w:pPr>
        <w:spacing w:before="75" w:after="0"/>
      </w:pPr>
      <w:r>
        <w:rPr/>
        <w:t xml:space="preserve">一、新型显示行业定义及研究范围</w:t>
      </w:r>
    </w:p>
    <w:p>
      <w:pPr>
        <w:spacing w:before="75" w:after="0"/>
      </w:pPr>
      <w:r>
        <w:rPr/>
        <w:t xml:space="preserve">二、新型显示行业发展特征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2025年全球新型显示行业发展概述</w:t>
      </w:r>
    </w:p>
    <w:p>
      <w:pPr>
        <w:spacing w:before="75" w:after="0"/>
      </w:pPr>
      <w:r>
        <w:rPr/>
        <w:t xml:space="preserve">第一节 全球新型显示行业市场规模</w:t>
      </w:r>
    </w:p>
    <w:p>
      <w:pPr>
        <w:spacing w:before="75" w:after="0"/>
      </w:pPr>
      <w:r>
        <w:rPr/>
        <w:t xml:space="preserve">一、2023-2025年全球新型显示行业市场规模及其变化趋势</w:t>
      </w:r>
    </w:p>
    <w:p>
      <w:pPr>
        <w:spacing w:before="75" w:after="0"/>
      </w:pPr>
      <w:r>
        <w:rPr/>
        <w:t xml:space="preserve">二、2026-2031年全球新型显示行业市场规模预测</w:t>
      </w:r>
    </w:p>
    <w:p>
      <w:pPr>
        <w:spacing w:before="75" w:after="0"/>
      </w:pPr>
      <w:r>
        <w:rPr/>
        <w:t xml:space="preserve">第二节 全球新型显示行业供给情况分析</w:t>
      </w:r>
    </w:p>
    <w:p>
      <w:pPr>
        <w:spacing w:before="75" w:after="0"/>
      </w:pPr>
      <w:r>
        <w:rPr/>
        <w:t xml:space="preserve">一、全球新型显示行业产能分布情况</w:t>
      </w:r>
    </w:p>
    <w:p>
      <w:pPr>
        <w:spacing w:before="75" w:after="0"/>
      </w:pPr>
      <w:r>
        <w:rPr/>
        <w:t xml:space="preserve">二、全球新型显示行业典型供给企业分析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全球新型显示行业需求分析</w:t>
      </w:r>
    </w:p>
    <w:p>
      <w:pPr>
        <w:spacing w:before="75" w:after="0"/>
      </w:pPr>
      <w:r>
        <w:rPr/>
        <w:t xml:space="preserve">一、全球新型显示行业需求规模</w:t>
      </w:r>
    </w:p>
    <w:p>
      <w:pPr>
        <w:spacing w:before="75" w:after="0"/>
      </w:pPr>
      <w:r>
        <w:rPr/>
        <w:t xml:space="preserve">二、全球新型显示行业需求格局</w:t>
      </w:r>
    </w:p>
    <w:p>
      <w:pPr>
        <w:spacing w:before="75" w:after="0"/>
      </w:pPr>
      <w:r>
        <w:rPr/>
        <w:t xml:space="preserve">三、全球新型显示行业需求趋势</w:t>
      </w:r>
    </w:p>
    <w:p>
      <w:pPr>
        <w:spacing w:before="75" w:after="0"/>
      </w:pPr>
      <w:r>
        <w:rPr/>
        <w:t xml:space="preserve">四、2026-2031年全球新型显示行业需求规模预测</w:t>
      </w:r>
    </w:p>
    <w:p>
      <w:pPr>
        <w:spacing w:before="75" w:after="0"/>
      </w:pPr>
      <w:r>
        <w:rPr/>
        <w:t xml:space="preserve">第四节 全球新型显示行业发展成功经验借鉴及失败教训吸取</w:t>
      </w:r>
    </w:p>
    <w:p>
      <w:pPr>
        <w:spacing w:before="75" w:after="0"/>
      </w:pPr>
      <w:r>
        <w:rPr/>
        <w:t xml:space="preserve">一、全球新型显示行业发展成功经验借鉴</w:t>
      </w:r>
    </w:p>
    <w:p>
      <w:pPr>
        <w:spacing w:before="75" w:after="0"/>
      </w:pPr>
      <w:r>
        <w:rPr/>
        <w:t xml:space="preserve">二、全球新型显示行业发展失败教训吸取</w:t>
      </w:r>
    </w:p>
    <w:p>
      <w:pPr>
        <w:spacing w:before="75" w:after="0"/>
      </w:pPr>
      <w:r>
        <w:rPr>
          <w:b w:val="1"/>
          <w:bCs w:val="1"/>
        </w:rPr>
        <w:t xml:space="preserve">第三章 2025年中国新型显示行业发展环境分析</w:t>
      </w:r>
    </w:p>
    <w:p>
      <w:pPr>
        <w:spacing w:before="75" w:after="0"/>
      </w:pPr>
      <w:r>
        <w:rPr/>
        <w:t xml:space="preserve">第一节 新型显示行业发展政策环境</w:t>
      </w:r>
    </w:p>
    <w:p>
      <w:pPr>
        <w:spacing w:before="75" w:after="0"/>
      </w:pPr>
      <w:r>
        <w:rPr/>
        <w:t xml:space="preserve">一、新型显示行业发展规划类政策及其解读</w:t>
      </w:r>
    </w:p>
    <w:p>
      <w:pPr>
        <w:spacing w:before="75" w:after="0"/>
      </w:pPr>
      <w:r>
        <w:rPr/>
        <w:t xml:space="preserve">二、新型显示行业发展监管类政策及其解读</w:t>
      </w:r>
    </w:p>
    <w:p>
      <w:pPr>
        <w:spacing w:before="75" w:after="0"/>
      </w:pPr>
      <w:r>
        <w:rPr/>
        <w:t xml:space="preserve">三、新型显示行业发展标准类政策及其解读</w:t>
      </w:r>
    </w:p>
    <w:p>
      <w:pPr>
        <w:spacing w:before="75" w:after="0"/>
      </w:pPr>
      <w:r>
        <w:rPr/>
        <w:t xml:space="preserve">第二节 新型显示行业发展经济环境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新型显示行业发展社会环境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新型显示行业技术环境</w:t>
      </w:r>
    </w:p>
    <w:p>
      <w:pPr>
        <w:spacing w:before="75" w:after="0"/>
      </w:pPr>
      <w:r>
        <w:rPr/>
        <w:t xml:space="preserve">一、新型显示行业技术专利申请情况</w:t>
      </w:r>
    </w:p>
    <w:p>
      <w:pPr>
        <w:spacing w:before="75" w:after="0"/>
      </w:pPr>
      <w:r>
        <w:rPr/>
        <w:t xml:space="preserve">二、新型显示行业主要技术分析</w:t>
      </w:r>
    </w:p>
    <w:p>
      <w:pPr>
        <w:spacing w:before="75" w:after="0"/>
      </w:pPr>
      <w:r>
        <w:rPr/>
        <w:t xml:space="preserve">三、技术对新型显示行业发展的作用机制分析</w:t>
      </w:r>
    </w:p>
    <w:p>
      <w:pPr>
        <w:spacing w:before="75" w:after="0"/>
      </w:pPr>
      <w:r>
        <w:rPr/>
        <w:t xml:space="preserve">四、新型显示行业技术发展趋势分析</w:t>
      </w:r>
    </w:p>
    <w:p>
      <w:pPr>
        <w:spacing w:before="75" w:after="0"/>
      </w:pPr>
      <w:r>
        <w:rPr>
          <w:b w:val="1"/>
          <w:bCs w:val="1"/>
        </w:rPr>
        <w:t xml:space="preserve">第四章 2023-2025年中国新型显示行业市场分析</w:t>
      </w:r>
    </w:p>
    <w:p>
      <w:pPr>
        <w:spacing w:before="75" w:after="0"/>
      </w:pPr>
      <w:r>
        <w:rPr/>
        <w:t xml:space="preserve">第一节 2023-2025年国内新型显示行业市场规模</w:t>
      </w:r>
    </w:p>
    <w:p>
      <w:pPr>
        <w:spacing w:before="75" w:after="0"/>
      </w:pPr>
      <w:r>
        <w:rPr/>
        <w:t xml:space="preserve">一、2023-2025年国内新型显示行业市场规模及其变化趋势</w:t>
      </w:r>
    </w:p>
    <w:p>
      <w:pPr>
        <w:spacing w:before="75" w:after="0"/>
      </w:pPr>
      <w:r>
        <w:rPr/>
        <w:t xml:space="preserve">二、2023-2025年国内新型显示行业市场规模变化影响因素</w:t>
      </w:r>
    </w:p>
    <w:p>
      <w:pPr>
        <w:spacing w:before="75" w:after="0"/>
      </w:pPr>
      <w:r>
        <w:rPr/>
        <w:t xml:space="preserve">三、2026-2031年新型显示行业市场规模及增速预测</w:t>
      </w:r>
    </w:p>
    <w:p>
      <w:pPr>
        <w:spacing w:before="75" w:after="0"/>
      </w:pPr>
      <w:r>
        <w:rPr/>
        <w:t xml:space="preserve">第二节 国内新型显示行业市场供给情况分析</w:t>
      </w:r>
    </w:p>
    <w:p>
      <w:pPr>
        <w:spacing w:before="75" w:after="0"/>
      </w:pPr>
      <w:r>
        <w:rPr/>
        <w:t xml:space="preserve">一、国内新型显示行业供给企业数量</w:t>
      </w:r>
    </w:p>
    <w:p>
      <w:pPr>
        <w:spacing w:before="75" w:after="0"/>
      </w:pPr>
      <w:r>
        <w:rPr/>
        <w:t xml:space="preserve">二、国内新型显示行业供给企业区域分布情况</w:t>
      </w:r>
    </w:p>
    <w:p>
      <w:pPr>
        <w:spacing w:before="75" w:after="0"/>
      </w:pPr>
      <w:r>
        <w:rPr/>
        <w:t xml:space="preserve">三、国内新型显示行业从业人员数量</w:t>
      </w:r>
    </w:p>
    <w:p>
      <w:pPr>
        <w:spacing w:before="75" w:after="0"/>
      </w:pPr>
      <w:r>
        <w:rPr/>
        <w:t xml:space="preserve">四、国内新型显示行业供给规模</w:t>
      </w:r>
    </w:p>
    <w:p>
      <w:pPr>
        <w:spacing w:before="75" w:after="0"/>
      </w:pPr>
      <w:r>
        <w:rPr/>
        <w:t xml:space="preserve">五、国内新型显示行业产能规划情况</w:t>
      </w:r>
    </w:p>
    <w:p>
      <w:pPr>
        <w:spacing w:before="75" w:after="0"/>
      </w:pPr>
      <w:r>
        <w:rPr/>
        <w:t xml:space="preserve">第三节 国内新型显示行业市场需求情况分析</w:t>
      </w:r>
    </w:p>
    <w:p>
      <w:pPr>
        <w:spacing w:before="75" w:after="0"/>
      </w:pPr>
      <w:r>
        <w:rPr/>
        <w:t xml:space="preserve">一、新型显示行业需求规模</w:t>
      </w:r>
    </w:p>
    <w:p>
      <w:pPr>
        <w:spacing w:before="75" w:after="0"/>
      </w:pPr>
      <w:r>
        <w:rPr/>
        <w:t xml:space="preserve">二、国内新型显示行业需求结构</w:t>
      </w:r>
    </w:p>
    <w:p>
      <w:pPr>
        <w:spacing w:before="75" w:after="0"/>
      </w:pPr>
      <w:r>
        <w:rPr/>
        <w:t xml:space="preserve">三、国内新型显示行业需求趋势</w:t>
      </w:r>
    </w:p>
    <w:p>
      <w:pPr>
        <w:spacing w:before="75" w:after="0"/>
      </w:pPr>
      <w:r>
        <w:rPr/>
        <w:t xml:space="preserve">四、国内新型显示行业需求潜力预测</w:t>
      </w:r>
    </w:p>
    <w:p>
      <w:pPr>
        <w:spacing w:before="75" w:after="0"/>
      </w:pPr>
      <w:r>
        <w:rPr>
          <w:b w:val="1"/>
          <w:bCs w:val="1"/>
        </w:rPr>
        <w:t xml:space="preserve">第五章 国内新型显示行业竞争格局及竞争策略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国内新型显示行业竞争梯队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国内新型显示行业竞争策略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国内新型显示行业人才策略分析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新型显示行业国际化发展策略</w:t>
      </w:r>
    </w:p>
    <w:p>
      <w:pPr>
        <w:spacing w:before="75" w:after="0"/>
      </w:pPr>
      <w:r>
        <w:rPr/>
        <w:t xml:space="preserve">第一节 新型显示行业国际化发展基础</w:t>
      </w:r>
    </w:p>
    <w:p>
      <w:pPr>
        <w:spacing w:before="75" w:after="0"/>
      </w:pPr>
      <w:r>
        <w:rPr/>
        <w:t xml:space="preserve">一、新型显示行业出口情况</w:t>
      </w:r>
    </w:p>
    <w:p>
      <w:pPr>
        <w:spacing w:before="75" w:after="0"/>
      </w:pPr>
      <w:r>
        <w:rPr/>
        <w:t xml:space="preserve">二、新型显示对外依存度</w:t>
      </w:r>
    </w:p>
    <w:p>
      <w:pPr>
        <w:spacing w:before="75" w:after="0"/>
      </w:pPr>
      <w:r>
        <w:rPr/>
        <w:t xml:space="preserve">三、新型显示行业oem情况分析</w:t>
      </w:r>
    </w:p>
    <w:p>
      <w:pPr>
        <w:spacing w:before="75" w:after="0"/>
      </w:pPr>
      <w:r>
        <w:rPr/>
        <w:t xml:space="preserve">第二节 新型显示行业国际化发展策略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新型显示行业企业竞争策略分析</w:t>
      </w:r>
    </w:p>
    <w:p>
      <w:pPr>
        <w:spacing w:before="75" w:after="0"/>
      </w:pPr>
      <w:r>
        <w:rPr/>
        <w:t xml:space="preserve">第一节 新型显示市场竞争策略分析</w:t>
      </w:r>
    </w:p>
    <w:p>
      <w:pPr>
        <w:spacing w:before="75" w:after="0"/>
      </w:pPr>
      <w:r>
        <w:rPr/>
        <w:t xml:space="preserve">一、2026年新型显示市场增长潜力分析</w:t>
      </w:r>
    </w:p>
    <w:p>
      <w:pPr>
        <w:spacing w:before="75" w:after="0"/>
      </w:pPr>
      <w:r>
        <w:rPr/>
        <w:t xml:space="preserve">二、现有新型显示行业竞争策略分析</w:t>
      </w:r>
    </w:p>
    <w:p>
      <w:pPr>
        <w:spacing w:before="75" w:after="0"/>
      </w:pPr>
      <w:r>
        <w:rPr/>
        <w:t xml:space="preserve">第二节 新型显示企业竞争策略分析</w:t>
      </w:r>
    </w:p>
    <w:p>
      <w:pPr>
        <w:spacing w:before="75" w:after="0"/>
      </w:pPr>
      <w:r>
        <w:rPr/>
        <w:t xml:space="preserve">一、全球热点对新型显示行业企业竞争力的影响</w:t>
      </w:r>
    </w:p>
    <w:p>
      <w:pPr>
        <w:spacing w:before="75" w:after="0"/>
      </w:pPr>
      <w:r>
        <w:rPr/>
        <w:t xml:space="preserve">二、国内热点对新型显示行业企业竞争力的影响</w:t>
      </w:r>
    </w:p>
    <w:p>
      <w:pPr>
        <w:spacing w:before="75" w:after="0"/>
      </w:pPr>
      <w:r>
        <w:rPr/>
        <w:t xml:space="preserve">三、2026-2031年国内新型显示行业企业竞争策略</w:t>
      </w:r>
    </w:p>
    <w:p>
      <w:pPr>
        <w:spacing w:before="75" w:after="0"/>
      </w:pPr>
      <w:r>
        <w:rPr>
          <w:b w:val="1"/>
          <w:bCs w:val="1"/>
        </w:rPr>
        <w:t xml:space="preserve">第九章 2025年中国新型显示行业重点企业分析</w:t>
      </w:r>
    </w:p>
    <w:p>
      <w:pPr>
        <w:spacing w:before="75" w:after="0"/>
      </w:pPr>
      <w:r>
        <w:rPr/>
        <w:t xml:space="preserve">第一节 京东方科技集团股份有限公司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tcl华星光电技术有限公司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维信诺科技股份有限公司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天马微电子股份有限公司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惠科股份有限公司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深天马微电子股份有限公司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上海和辉光电股份有限公司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昆山龙腾光电股份有限公司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深超光电(深圳)有限公司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信利光电股份有限公司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2026-2031年中国新型显示行业发展与投资风险分析</w:t>
      </w:r>
    </w:p>
    <w:p>
      <w:pPr>
        <w:spacing w:before="75" w:after="0"/>
      </w:pPr>
      <w:r>
        <w:rPr/>
        <w:t xml:space="preserve">第一节 新型显示行业环境风险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新型显示行业政策风险</w:t>
      </w:r>
    </w:p>
    <w:p>
      <w:pPr>
        <w:spacing w:before="75" w:after="0"/>
      </w:pPr>
      <w:r>
        <w:rPr/>
        <w:t xml:space="preserve">第四节 新型显示行业市场风险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2026-2031年中国新型显示行业发展前景及投资机会分析</w:t>
      </w:r>
    </w:p>
    <w:p>
      <w:pPr>
        <w:spacing w:before="75" w:after="0"/>
      </w:pPr>
      <w:r>
        <w:rPr/>
        <w:t xml:space="preserve">第一节 新型显示行业发展前景预测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新型显示行业投资机会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新型显示行业投资机会与风险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新型显示行业投资效益分析</w:t>
      </w:r>
    </w:p>
    <w:p>
      <w:pPr>
        <w:spacing w:before="75" w:after="0"/>
      </w:pPr>
      <w:r>
        <w:rPr/>
        <w:t xml:space="preserve">一、2023-2025年新型显示行业投资状况分析</w:t>
      </w:r>
    </w:p>
    <w:p>
      <w:pPr>
        <w:spacing w:before="75" w:after="0"/>
      </w:pPr>
      <w:r>
        <w:rPr/>
        <w:t xml:space="preserve">二、2026-2031年新型显示行业投资效益分析</w:t>
      </w:r>
    </w:p>
    <w:p>
      <w:pPr>
        <w:spacing w:before="75" w:after="0"/>
      </w:pPr>
      <w:r>
        <w:rPr/>
        <w:t xml:space="preserve">三、2026-2031年新型显示行业投资趋势预测</w:t>
      </w:r>
    </w:p>
    <w:p>
      <w:pPr>
        <w:spacing w:before="75" w:after="0"/>
      </w:pPr>
      <w:r>
        <w:rPr/>
        <w:t xml:space="preserve">四、2026-2031年新型显示行业的投资方向</w:t>
      </w:r>
    </w:p>
    <w:p>
      <w:pPr>
        <w:spacing w:before="75" w:after="0"/>
      </w:pPr>
      <w:r>
        <w:rPr/>
        <w:t xml:space="preserve">五、2026-2031年新型显示行业投资的建议</w:t>
      </w:r>
    </w:p>
    <w:p>
      <w:pPr>
        <w:spacing w:before="75" w:after="0"/>
      </w:pPr>
      <w:r>
        <w:rPr/>
        <w:t xml:space="preserve">六、新进入者应注意的障碍因素分析</w:t>
      </w:r>
    </w:p>
    <w:p>
      <w:pPr>
        <w:spacing w:before="75" w:after="0"/>
      </w:pPr>
      <w:r>
        <w:rPr/>
        <w:t xml:space="preserve">第三节 影响新型显示行业发展的主要因素</w:t>
      </w:r>
    </w:p>
    <w:p>
      <w:pPr>
        <w:spacing w:before="75" w:after="0"/>
      </w:pPr>
      <w:r>
        <w:rPr/>
        <w:t xml:space="preserve">一、2026-2031年影响新型显示行业运行的有利因素分析</w:t>
      </w:r>
    </w:p>
    <w:p>
      <w:pPr>
        <w:spacing w:before="75" w:after="0"/>
      </w:pPr>
      <w:r>
        <w:rPr/>
        <w:t xml:space="preserve">二、2026-2031年影响新型显示行业运行的稳定因素分析</w:t>
      </w:r>
    </w:p>
    <w:p>
      <w:pPr>
        <w:spacing w:before="75" w:after="0"/>
      </w:pPr>
      <w:r>
        <w:rPr/>
        <w:t xml:space="preserve">三、2026-2031年影响新型显示行业运行的不利因素分析</w:t>
      </w:r>
    </w:p>
    <w:p>
      <w:pPr>
        <w:spacing w:before="75" w:after="0"/>
      </w:pPr>
      <w:r>
        <w:rPr/>
        <w:t xml:space="preserve">四、2026-2031年我国新型显示行业发展面临的挑战分析</w:t>
      </w:r>
    </w:p>
    <w:p>
      <w:pPr>
        <w:spacing w:before="75" w:after="0"/>
      </w:pPr>
      <w:r>
        <w:rPr/>
        <w:t xml:space="preserve">五、2026-2031年我国新型显示行业发展面临的机遇分析</w:t>
      </w:r>
    </w:p>
    <w:p>
      <w:pPr>
        <w:spacing w:before="75" w:after="0"/>
      </w:pPr>
      <w:r>
        <w:rPr>
          <w:b w:val="1"/>
          <w:bCs w:val="1"/>
        </w:rPr>
        <w:t xml:space="preserve">图表目录</w:t>
      </w:r>
    </w:p>
    <w:p>
      <w:pPr>
        <w:spacing w:before="75" w:after="0"/>
      </w:pPr>
      <w:r>
        <w:rPr/>
        <w:t xml:space="preserve">图表：中国新型显示行业相关政策汇总</w:t>
      </w:r>
    </w:p>
    <w:p>
      <w:pPr>
        <w:spacing w:before="75" w:after="0"/>
      </w:pPr>
      <w:r>
        <w:rPr/>
        <w:t xml:space="preserve">图表：2023-2025年中国新型显示市场规模</w:t>
      </w:r>
    </w:p>
    <w:p>
      <w:pPr>
        <w:spacing w:before="75" w:after="0"/>
      </w:pPr>
      <w:r>
        <w:rPr/>
        <w:t xml:space="preserve">图表：2026-2031年中国新型显示市场规模及增速预测</w:t>
      </w:r>
    </w:p>
    <w:p>
      <w:pPr>
        <w:spacing w:before="75" w:after="0"/>
      </w:pPr>
      <w:r>
        <w:rPr/>
        <w:t xml:space="preserve">图表：2025年中国新型显示行业市场结构分析</w:t>
      </w:r>
    </w:p>
    <w:p>
      <w:pPr>
        <w:spacing w:before="75" w:after="0"/>
      </w:pPr>
      <w:r>
        <w:rPr/>
        <w:t xml:space="preserve">图表：新型显示区域分布状况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2026-2031年国内新型显示行业发展趋势及发展策略研究报告</dc:title>
  <dc:description>2026-2031年国内新型显示行业发展趋势及发展策略研究报告</dc:description>
  <dc:subject>2026-2031年国内新型显示行业发展趋势及发展策略研究报告</dc:subject>
  <cp:keywords>研究报告</cp:keywords>
  <cp:category>研究报告</cp:category>
  <cp:lastModifiedBy>北京中道泰和信息咨询有限公司</cp:lastModifiedBy>
  <dcterms:created xsi:type="dcterms:W3CDTF">2026-03-30T21:58:14+08:00</dcterms:created>
  <dcterms:modified xsi:type="dcterms:W3CDTF">2026-03-30T21:58:14+08:00</dcterms:modified>
</cp:coreProperties>
</file>

<file path=docProps/custom.xml><?xml version="1.0" encoding="utf-8"?>
<Properties xmlns="http://schemas.openxmlformats.org/officeDocument/2006/custom-properties" xmlns:vt="http://schemas.openxmlformats.org/officeDocument/2006/docPropsVTypes"/>
</file>