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2026-2031年中国玻璃纤维行业全景调研及发展趋势预测报告</w:t>
      </w:r>
    </w:p>
    <w:p>
      <w:pPr>
        <w:spacing w:after="150"/>
      </w:pPr>
      <w:r>
        <w:rPr>
          <w:b w:val="1"/>
          <w:bCs w:val="1"/>
        </w:rPr>
        <w:t xml:space="preserve">报告简介</w:t>
      </w:r>
    </w:p>
    <w:p>
      <w:pPr>
        <w:spacing w:after="150"/>
      </w:pPr>
      <w:r>
        <w:rPr/>
        <w:t xml:space="preserve">玻璃纤维是一种性能优异的无机非金属材料，本质是将天然矿石(如叶腊石、石英砂、石灰石、白云石等)与化工原料按特定比例混合，经高温熔融后通过拉丝、喷吹等工艺制成的极细玻璃丝状体。其单丝直径通常在几微米到几十微米之间，仅为头发丝直径的几十分之一到几分之一，每束纤维原丝由数百根甚至上千根单丝组成。</w:t>
      </w:r>
    </w:p>
    <w:p>
      <w:pPr>
        <w:spacing w:after="150"/>
      </w:pPr>
      <w:r>
        <w:rPr/>
        <w:t xml:space="preserve">玻璃纤维兼具轻质、高强度、多功能等特性，与普通玻璃的脆性不同，其纤细形态赋予了良好的柔韧性，同时保留了玻璃的核心性能。它具有优异的绝缘性、耐热性、抗腐蚀性和机械强度，软化温度可达550～750℃，化学稳定性好，不易燃烧，且具备低延伸率、高模量和热膨胀系数大等特点。这些特性使其成为复合材料中最主要的增强材料，广泛应用于电绝缘、绝热保温、电路基板等国民经济各个领域。</w:t>
      </w:r>
    </w:p>
    <w:p>
      <w:pPr>
        <w:spacing w:after="150"/>
      </w:pPr>
      <w:r>
        <w:rPr/>
        <w:t xml:space="preserve">玻璃纤维的制备工艺主要包括两类：一类是将熔融玻璃直接制成纤维;另一类是将熔融玻璃先制成玻璃球或棒，再通过加热重熔制成细纤维。根据组成、性质和用途，玻璃纤维可分为不同级别，如无碱玻璃纤维(E级，氧化钠含量0%～2%)、中碱玻璃纤维(氧化钠含量8%～12%)和高碱玻璃纤维(氧化钠含量13%以上)等。此外，还有高强玻璃纤维、高模量玻璃纤维、耐碱玻璃纤维等特种纤维，以满足不同领域的需求。</w:t>
      </w:r>
    </w:p>
    <w:p>
      <w:pPr>
        <w:spacing w:after="150"/>
      </w:pPr>
      <w:r>
        <w:rPr/>
        <w:t xml:space="preserve">玻璃纤维行业研究报告旨在从国家经济和产业发展的战略入手，分析玻璃纤维未来的政策走向和监管体制的发展趋势，挖掘玻璃纤维行业的市场潜力，基于重点细分市场领域的深度研究，提供对产业规模、产业结构、区域结构、市场竞争、产业盈利水平等多个角度市场变化的生动描绘，清晰发展方向。预测未来玻璃纤维业务的市场前景，以帮助客户拨开政策迷雾，寻找玻璃纤维行业的投资商机。报告在大量的分析、预测的基础上，研究了玻璃纤维行业今后的发展与投资策略，为玻璃纤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玻璃纤维相关企业和科研单位等的实地调查，对国内外玻璃纤维行业的供给与需求状况、相关行业的发展状况、市场消费变化等进行了分析。重点研究了主要玻璃纤维品牌的发展状况，以及未来中国玻璃纤维行业将面临的机遇以及企业的应对策略。报告还分析了玻璃纤维市场的竞争格局，行业的发展动向，并对行业相关政策进行了介绍和政策趋向研判，是玻璃纤维生产企业、科研单位、零售企业等单位准确了解目前玻璃纤维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玻璃纤维行业发展综述</w:t>
      </w:r>
    </w:p>
    <w:p>
      <w:pPr>
        <w:spacing w:before="75" w:after="0"/>
      </w:pPr>
      <w:r>
        <w:rPr/>
        <w:t xml:space="preserve">第一节 玻璃纤维的基本定义与产品分类</w:t>
      </w:r>
    </w:p>
    <w:p>
      <w:pPr>
        <w:spacing w:before="75" w:after="0"/>
      </w:pPr>
      <w:r>
        <w:rPr/>
        <w:t xml:space="preserve">一、按成分划分</w:t>
      </w:r>
    </w:p>
    <w:p>
      <w:pPr>
        <w:spacing w:before="75" w:after="0"/>
      </w:pPr>
      <w:r>
        <w:rPr/>
        <w:t xml:space="preserve">二、按形态划分</w:t>
      </w:r>
    </w:p>
    <w:p>
      <w:pPr>
        <w:spacing w:before="75" w:after="0"/>
      </w:pPr>
      <w:r>
        <w:rPr/>
        <w:t xml:space="preserve">三、按性能划分</w:t>
      </w:r>
    </w:p>
    <w:p>
      <w:pPr>
        <w:spacing w:before="75" w:after="0"/>
      </w:pPr>
      <w:r>
        <w:rPr/>
        <w:t xml:space="preserve">第二节 行业发展阶段与演进特征</w:t>
      </w:r>
    </w:p>
    <w:p>
      <w:pPr>
        <w:spacing w:before="75" w:after="0"/>
      </w:pPr>
      <w:r>
        <w:rPr/>
        <w:t xml:space="preserve">一、从产能扩张向结构优化与绿色制造转型</w:t>
      </w:r>
    </w:p>
    <w:p>
      <w:pPr>
        <w:spacing w:before="75" w:after="0"/>
      </w:pPr>
      <w:r>
        <w:rPr/>
        <w:t xml:space="preserve">二、从通用材料向高性能复合材料基材升级</w:t>
      </w:r>
    </w:p>
    <w:p>
      <w:pPr>
        <w:spacing w:before="75" w:after="0"/>
      </w:pPr>
      <w:r>
        <w:rPr/>
        <w:t xml:space="preserve">三、产业链由粗放配套向定制化解决方案延伸</w:t>
      </w:r>
    </w:p>
    <w:p>
      <w:pPr>
        <w:spacing w:before="75" w:after="0"/>
      </w:pPr>
      <w:r>
        <w:rPr/>
        <w:t xml:space="preserve">第三节 研究方法与数据来源说明</w:t>
      </w:r>
    </w:p>
    <w:p>
      <w:pPr>
        <w:spacing w:before="75" w:after="0"/>
      </w:pPr>
      <w:r>
        <w:rPr/>
        <w:t xml:space="preserve">一、多维度交叉验证分析框架</w:t>
      </w:r>
    </w:p>
    <w:p>
      <w:pPr>
        <w:spacing w:before="75" w:after="0"/>
      </w:pPr>
      <w:r>
        <w:rPr/>
        <w:t xml:space="preserve">二、产能利用率、能耗水平、出口结构等核心指标体系</w:t>
      </w:r>
    </w:p>
    <w:p>
      <w:pPr>
        <w:spacing w:before="75" w:after="0"/>
      </w:pPr>
      <w:r>
        <w:rPr/>
        <w:t xml:space="preserve">三、预测模型构建逻辑与技术迭代边界设定</w:t>
      </w:r>
    </w:p>
    <w:p>
      <w:pPr>
        <w:spacing w:before="75" w:after="0"/>
      </w:pPr>
      <w:r>
        <w:rPr>
          <w:b w:val="1"/>
          <w:bCs w:val="1"/>
        </w:rPr>
        <w:t xml:space="preserve">第二章 全球玻璃纤维产业发展态势分析</w:t>
      </w:r>
    </w:p>
    <w:p>
      <w:pPr>
        <w:spacing w:before="75" w:after="0"/>
      </w:pPr>
      <w:r>
        <w:rPr/>
        <w:t xml:space="preserve">第一节 全球市场格局与区域特征</w:t>
      </w:r>
    </w:p>
    <w:p>
      <w:pPr>
        <w:spacing w:before="75" w:after="0"/>
      </w:pPr>
      <w:r>
        <w:rPr/>
        <w:t xml:space="preserve">一、中国占据全球产能主导地位</w:t>
      </w:r>
    </w:p>
    <w:p>
      <w:pPr>
        <w:spacing w:before="75" w:after="0"/>
      </w:pPr>
      <w:r>
        <w:rPr/>
        <w:t xml:space="preserve">二、欧美聚焦高端电子纱与特种玻纤研发</w:t>
      </w:r>
    </w:p>
    <w:p>
      <w:pPr>
        <w:spacing w:before="75" w:after="0"/>
      </w:pPr>
      <w:r>
        <w:rPr/>
        <w:t xml:space="preserve">三、东南亚成为新增产能转移热点区域</w:t>
      </w:r>
    </w:p>
    <w:p>
      <w:pPr>
        <w:spacing w:before="75" w:after="0"/>
      </w:pPr>
      <w:r>
        <w:rPr/>
        <w:t xml:space="preserve">第二节 国际头部企业战略布局</w:t>
      </w:r>
    </w:p>
    <w:p>
      <w:pPr>
        <w:spacing w:before="75" w:after="0"/>
      </w:pPr>
      <w:r>
        <w:rPr/>
        <w:t xml:space="preserve">一、欧文斯科宁(owens corning)全球一体化运营</w:t>
      </w:r>
    </w:p>
    <w:p>
      <w:pPr>
        <w:spacing w:before="75" w:after="0"/>
      </w:pPr>
      <w:r>
        <w:rPr/>
        <w:t xml:space="preserve">二、日本电气硝子(neg)在电子级玻纤领先优势</w:t>
      </w:r>
    </w:p>
    <w:p>
      <w:pPr>
        <w:spacing w:before="75" w:after="0"/>
      </w:pPr>
      <w:r>
        <w:rPr/>
        <w:t xml:space="preserve">三、圣戈班(saint-gobain)建筑节能材料协同布局</w:t>
      </w:r>
    </w:p>
    <w:p>
      <w:pPr>
        <w:spacing w:before="75" w:after="0"/>
      </w:pPr>
      <w:r>
        <w:rPr/>
        <w:t xml:space="preserve">第三节 技术创新与绿色转型趋势</w:t>
      </w:r>
    </w:p>
    <w:p>
      <w:pPr>
        <w:spacing w:before="75" w:after="0"/>
      </w:pPr>
      <w:r>
        <w:rPr/>
        <w:t xml:space="preserve">一、全氧燃烧与电助熔技术降低碳排放</w:t>
      </w:r>
    </w:p>
    <w:p>
      <w:pPr>
        <w:spacing w:before="75" w:after="0"/>
      </w:pPr>
      <w:r>
        <w:rPr/>
        <w:t xml:space="preserve">二、废丝100%回用工艺普及率提升</w:t>
      </w:r>
    </w:p>
    <w:p>
      <w:pPr>
        <w:spacing w:before="75" w:after="0"/>
      </w:pPr>
      <w:r>
        <w:rPr/>
        <w:t xml:space="preserve">三、生物基浸润剂替代石油基探索</w:t>
      </w:r>
    </w:p>
    <w:p>
      <w:pPr>
        <w:spacing w:before="75" w:after="0"/>
      </w:pPr>
      <w:r>
        <w:rPr>
          <w:b w:val="1"/>
          <w:bCs w:val="1"/>
        </w:rPr>
        <w:t xml:space="preserve">第三章 中国玻璃纤维产业运行环境分析</w:t>
      </w:r>
    </w:p>
    <w:p>
      <w:pPr>
        <w:spacing w:before="75" w:after="0"/>
      </w:pPr>
      <w:r>
        <w:rPr/>
        <w:t xml:space="preserve">第一节 下游应用需求结构演变</w:t>
      </w:r>
    </w:p>
    <w:p>
      <w:pPr>
        <w:spacing w:before="75" w:after="0"/>
      </w:pPr>
      <w:r>
        <w:rPr/>
        <w:t xml:space="preserve">一、风电叶片大型化带动高模量玻纤需求</w:t>
      </w:r>
    </w:p>
    <w:p>
      <w:pPr>
        <w:spacing w:before="75" w:after="0"/>
      </w:pPr>
      <w:r>
        <w:rPr/>
        <w:t xml:space="preserve">二、5g通信推动低介电电子纱用量增长</w:t>
      </w:r>
    </w:p>
    <w:p>
      <w:pPr>
        <w:spacing w:before="75" w:after="0"/>
      </w:pPr>
      <w:r>
        <w:rPr/>
        <w:t xml:space="preserve">三、汽车轻量化促进热塑性玻纤复合材料应用</w:t>
      </w:r>
    </w:p>
    <w:p>
      <w:pPr>
        <w:spacing w:before="75" w:after="0"/>
      </w:pPr>
      <w:r>
        <w:rPr/>
        <w:t xml:space="preserve">第二节 能源与环保约束强化</w:t>
      </w:r>
    </w:p>
    <w:p>
      <w:pPr>
        <w:spacing w:before="75" w:after="0"/>
      </w:pPr>
      <w:r>
        <w:rPr/>
        <w:t xml:space="preserve">一、单位产品综合能耗限额标准实施</w:t>
      </w:r>
    </w:p>
    <w:p>
      <w:pPr>
        <w:spacing w:before="75" w:after="0"/>
      </w:pPr>
      <w:r>
        <w:rPr/>
        <w:t xml:space="preserve">二、氮氧化物与粉尘排放限值趋严</w:t>
      </w:r>
    </w:p>
    <w:p>
      <w:pPr>
        <w:spacing w:before="75" w:after="0"/>
      </w:pPr>
      <w:r>
        <w:rPr/>
        <w:t xml:space="preserve">三、绿色工厂与低碳产品认证推进</w:t>
      </w:r>
    </w:p>
    <w:p>
      <w:pPr>
        <w:spacing w:before="75" w:after="0"/>
      </w:pPr>
      <w:r>
        <w:rPr/>
        <w:t xml:space="preserve">第三节 技术装备国产化能力</w:t>
      </w:r>
    </w:p>
    <w:p>
      <w:pPr>
        <w:spacing w:before="75" w:after="0"/>
      </w:pPr>
      <w:r>
        <w:rPr/>
        <w:t xml:space="preserve">一、大型池窑拉丝生产线自主设计能力</w:t>
      </w:r>
    </w:p>
    <w:p>
      <w:pPr>
        <w:spacing w:before="75" w:after="0"/>
      </w:pPr>
      <w:r>
        <w:rPr/>
        <w:t xml:space="preserve">二、智能物流与在线检测系统集成</w:t>
      </w:r>
    </w:p>
    <w:p>
      <w:pPr>
        <w:spacing w:before="75" w:after="0"/>
      </w:pPr>
      <w:r>
        <w:rPr/>
        <w:t xml:space="preserve">三、数字孪生在熔制过程控制中的试点</w:t>
      </w:r>
    </w:p>
    <w:p>
      <w:pPr>
        <w:spacing w:before="75" w:after="0"/>
      </w:pPr>
      <w:r>
        <w:rPr>
          <w:b w:val="1"/>
          <w:bCs w:val="1"/>
        </w:rPr>
        <w:t xml:space="preserve">第四章 中国玻璃纤维市场规模分析</w:t>
      </w:r>
    </w:p>
    <w:p>
      <w:pPr>
        <w:spacing w:before="75" w:after="0"/>
      </w:pPr>
      <w:r>
        <w:rPr/>
        <w:t xml:space="preserve">第一节 整体产业规模与结构</w:t>
      </w:r>
    </w:p>
    <w:p>
      <w:pPr>
        <w:spacing w:before="75" w:after="0"/>
      </w:pPr>
      <w:r>
        <w:rPr/>
        <w:t xml:space="preserve">一、年度总产量与产能利用率变化</w:t>
      </w:r>
    </w:p>
    <w:p>
      <w:pPr>
        <w:spacing w:before="75" w:after="0"/>
      </w:pPr>
      <w:r>
        <w:rPr/>
        <w:t xml:space="preserve">二、无碱纱、中碱纱、高强纱占比调整</w:t>
      </w:r>
    </w:p>
    <w:p>
      <w:pPr>
        <w:spacing w:before="75" w:after="0"/>
      </w:pPr>
      <w:r>
        <w:rPr/>
        <w:t xml:space="preserve">三、电子纱、风电纱、建材纱细分市场分布</w:t>
      </w:r>
    </w:p>
    <w:p>
      <w:pPr>
        <w:spacing w:before="75" w:after="0"/>
      </w:pPr>
      <w:r>
        <w:rPr/>
        <w:t xml:space="preserve">第二节 价格体系与成本构成</w:t>
      </w:r>
    </w:p>
    <w:p>
      <w:pPr>
        <w:spacing w:before="75" w:after="0"/>
      </w:pPr>
      <w:r>
        <w:rPr/>
        <w:t xml:space="preserve">一、主流产品价格波动区间与周期</w:t>
      </w:r>
    </w:p>
    <w:p>
      <w:pPr>
        <w:spacing w:before="75" w:after="0"/>
      </w:pPr>
      <w:r>
        <w:rPr/>
        <w:t xml:space="preserve">二、原材料(叶蜡石、硼钙石)成本占比</w:t>
      </w:r>
    </w:p>
    <w:p>
      <w:pPr>
        <w:spacing w:before="75" w:after="0"/>
      </w:pPr>
      <w:r>
        <w:rPr/>
        <w:t xml:space="preserve">三、能源成本占制造总成本比重</w:t>
      </w:r>
    </w:p>
    <w:p>
      <w:pPr>
        <w:spacing w:before="75" w:after="0"/>
      </w:pPr>
      <w:r>
        <w:rPr/>
        <w:t xml:space="preserve">第三节 进出口贸易格局</w:t>
      </w:r>
    </w:p>
    <w:p>
      <w:pPr>
        <w:spacing w:before="75" w:after="0"/>
      </w:pPr>
      <w:r>
        <w:rPr/>
        <w:t xml:space="preserve">一、出口总量与主要目的国分布</w:t>
      </w:r>
    </w:p>
    <w:p>
      <w:pPr>
        <w:spacing w:before="75" w:after="0"/>
      </w:pPr>
      <w:r>
        <w:rPr/>
        <w:t xml:space="preserve">二、高端电子纱进口依赖度变化</w:t>
      </w:r>
    </w:p>
    <w:p>
      <w:pPr>
        <w:spacing w:before="75" w:after="0"/>
      </w:pPr>
      <w:r>
        <w:rPr/>
        <w:t xml:space="preserve">三、反倾销调查对出口结构影响</w:t>
      </w:r>
    </w:p>
    <w:p>
      <w:pPr>
        <w:spacing w:before="75" w:after="0"/>
      </w:pPr>
      <w:r>
        <w:rPr>
          <w:b w:val="1"/>
          <w:bCs w:val="1"/>
        </w:rPr>
        <w:t xml:space="preserve">第五章 玻璃纤维产业链上游原料与装备</w:t>
      </w:r>
    </w:p>
    <w:p>
      <w:pPr>
        <w:spacing w:before="75" w:after="0"/>
      </w:pPr>
      <w:r>
        <w:rPr/>
        <w:t xml:space="preserve">第一节 主要矿物原料供应</w:t>
      </w:r>
    </w:p>
    <w:p>
      <w:pPr>
        <w:spacing w:before="75" w:after="0"/>
      </w:pPr>
      <w:r>
        <w:rPr/>
        <w:t xml:space="preserve">一、叶蜡石、高岭土、硼矿资源保障能力</w:t>
      </w:r>
    </w:p>
    <w:p>
      <w:pPr>
        <w:spacing w:before="75" w:after="0"/>
      </w:pPr>
      <w:r>
        <w:rPr/>
        <w:t xml:space="preserve">二、原料提纯与均质化处理技术</w:t>
      </w:r>
    </w:p>
    <w:p>
      <w:pPr>
        <w:spacing w:before="75" w:after="0"/>
      </w:pPr>
      <w:r>
        <w:rPr/>
        <w:t xml:space="preserve">三、再生玻璃作为辅助原料应用比例</w:t>
      </w:r>
    </w:p>
    <w:p>
      <w:pPr>
        <w:spacing w:before="75" w:after="0"/>
      </w:pPr>
      <w:r>
        <w:rPr/>
        <w:t xml:space="preserve">第二节 熔制与拉丝核心装备</w:t>
      </w:r>
    </w:p>
    <w:p>
      <w:pPr>
        <w:spacing w:before="75" w:after="0"/>
      </w:pPr>
      <w:r>
        <w:rPr/>
        <w:t xml:space="preserve">一、大型池窑(万吨级以上)设计寿命</w:t>
      </w:r>
    </w:p>
    <w:p>
      <w:pPr>
        <w:spacing w:before="75" w:after="0"/>
      </w:pPr>
      <w:r>
        <w:rPr/>
        <w:t xml:space="preserve">二、铂铑合金漏板国产化进展</w:t>
      </w:r>
    </w:p>
    <w:p>
      <w:pPr>
        <w:spacing w:before="75" w:after="0"/>
      </w:pPr>
      <w:r>
        <w:rPr/>
        <w:t xml:space="preserve">三、高速拉丝机单头效率提升</w:t>
      </w:r>
    </w:p>
    <w:p>
      <w:pPr>
        <w:spacing w:before="75" w:after="0"/>
      </w:pPr>
      <w:r>
        <w:rPr/>
        <w:t xml:space="preserve">第三节 能源与环保配套设施</w:t>
      </w:r>
    </w:p>
    <w:p>
      <w:pPr>
        <w:spacing w:before="75" w:after="0"/>
      </w:pPr>
      <w:r>
        <w:rPr/>
        <w:t xml:space="preserve">一、余热回收系统热效率指标</w:t>
      </w:r>
    </w:p>
    <w:p>
      <w:pPr>
        <w:spacing w:before="75" w:after="0"/>
      </w:pPr>
      <w:r>
        <w:rPr/>
        <w:t xml:space="preserve">二、脱硝与除尘装置运行稳定性</w:t>
      </w:r>
    </w:p>
    <w:p>
      <w:pPr>
        <w:spacing w:before="75" w:after="0"/>
      </w:pPr>
      <w:r>
        <w:rPr/>
        <w:t xml:space="preserve">三、废水零排放工艺覆盖率</w:t>
      </w:r>
    </w:p>
    <w:p>
      <w:pPr>
        <w:spacing w:before="75" w:after="0"/>
      </w:pPr>
      <w:r>
        <w:rPr>
          <w:b w:val="1"/>
          <w:bCs w:val="1"/>
        </w:rPr>
        <w:t xml:space="preserve">第六章 玻璃纤维产业链中游生产制造</w:t>
      </w:r>
    </w:p>
    <w:p>
      <w:pPr>
        <w:spacing w:before="75" w:after="0"/>
      </w:pPr>
      <w:r>
        <w:rPr/>
        <w:t xml:space="preserve">第一节 池窑熔制工艺优化</w:t>
      </w:r>
    </w:p>
    <w:p>
      <w:pPr>
        <w:spacing w:before="75" w:after="0"/>
      </w:pPr>
      <w:r>
        <w:rPr/>
        <w:t xml:space="preserve">一、熔化率与玻璃液澄清度控制</w:t>
      </w:r>
    </w:p>
    <w:p>
      <w:pPr>
        <w:spacing w:before="75" w:after="0"/>
      </w:pPr>
      <w:r>
        <w:rPr/>
        <w:t xml:space="preserve">二、温度场均匀性与能耗关联</w:t>
      </w:r>
    </w:p>
    <w:p>
      <w:pPr>
        <w:spacing w:before="75" w:after="0"/>
      </w:pPr>
      <w:r>
        <w:rPr/>
        <w:t xml:space="preserve">三、智能配料与熔制参数自适应</w:t>
      </w:r>
    </w:p>
    <w:p>
      <w:pPr>
        <w:spacing w:before="75" w:after="0"/>
      </w:pPr>
      <w:r>
        <w:rPr/>
        <w:t xml:space="preserve">第二节 拉丝与后加工环节</w:t>
      </w:r>
    </w:p>
    <w:p>
      <w:pPr>
        <w:spacing w:before="75" w:after="0"/>
      </w:pPr>
      <w:r>
        <w:rPr/>
        <w:t xml:space="preserve">一、单丝直径一致性控制精度</w:t>
      </w:r>
    </w:p>
    <w:p>
      <w:pPr>
        <w:spacing w:before="75" w:after="0"/>
      </w:pPr>
      <w:r>
        <w:rPr/>
        <w:t xml:space="preserve">二、浸润剂配方与下游适配性</w:t>
      </w:r>
    </w:p>
    <w:p>
      <w:pPr>
        <w:spacing w:before="75" w:after="0"/>
      </w:pPr>
      <w:r>
        <w:rPr/>
        <w:t xml:space="preserve">三、短切、捻线、织造自动化水平</w:t>
      </w:r>
    </w:p>
    <w:p>
      <w:pPr>
        <w:spacing w:before="75" w:after="0"/>
      </w:pPr>
      <w:r>
        <w:rPr/>
        <w:t xml:space="preserve">第三节 质量控制与检测体系</w:t>
      </w:r>
    </w:p>
    <w:p>
      <w:pPr>
        <w:spacing w:before="75" w:after="0"/>
      </w:pPr>
      <w:r>
        <w:rPr/>
        <w:t xml:space="preserve">一、在线张力与直径监测覆盖率</w:t>
      </w:r>
    </w:p>
    <w:p>
      <w:pPr>
        <w:spacing w:before="75" w:after="0"/>
      </w:pPr>
      <w:r>
        <w:rPr/>
        <w:t xml:space="preserve">二、力学性能与介电常数检测频次</w:t>
      </w:r>
    </w:p>
    <w:p>
      <w:pPr>
        <w:spacing w:before="75" w:after="0"/>
      </w:pPr>
      <w:r>
        <w:rPr/>
        <w:t xml:space="preserve">三、批次追溯与质量大数据平台</w:t>
      </w:r>
    </w:p>
    <w:p>
      <w:pPr>
        <w:spacing w:before="75" w:after="0"/>
      </w:pPr>
      <w:r>
        <w:rPr>
          <w:b w:val="1"/>
          <w:bCs w:val="1"/>
        </w:rPr>
        <w:t xml:space="preserve">第七章 玻璃纤维产业链下游应用领域</w:t>
      </w:r>
    </w:p>
    <w:p>
      <w:pPr>
        <w:spacing w:before="75" w:after="0"/>
      </w:pPr>
      <w:r>
        <w:rPr/>
        <w:t xml:space="preserve">第一节 建筑与建材领域</w:t>
      </w:r>
    </w:p>
    <w:p>
      <w:pPr>
        <w:spacing w:before="75" w:after="0"/>
      </w:pPr>
      <w:r>
        <w:rPr/>
        <w:t xml:space="preserve">一、外墙保温网格布用量稳定</w:t>
      </w:r>
    </w:p>
    <w:p>
      <w:pPr>
        <w:spacing w:before="75" w:after="0"/>
      </w:pPr>
      <w:r>
        <w:rPr/>
        <w:t xml:space="preserve">二、grc构件增强需求增长</w:t>
      </w:r>
    </w:p>
    <w:p>
      <w:pPr>
        <w:spacing w:before="75" w:after="0"/>
      </w:pPr>
      <w:r>
        <w:rPr/>
        <w:t xml:space="preserve">三、卫浴与整体厨房复合板材应用</w:t>
      </w:r>
    </w:p>
    <w:p>
      <w:pPr>
        <w:spacing w:before="75" w:after="0"/>
      </w:pPr>
      <w:r>
        <w:rPr/>
        <w:t xml:space="preserve">第二节 风电与新能源装备</w:t>
      </w:r>
    </w:p>
    <w:p>
      <w:pPr>
        <w:spacing w:before="75" w:after="0"/>
      </w:pPr>
      <w:r>
        <w:rPr/>
        <w:t xml:space="preserve">一、叶片主梁用高模量玻纤渗透率</w:t>
      </w:r>
    </w:p>
    <w:p>
      <w:pPr>
        <w:spacing w:before="75" w:after="0"/>
      </w:pPr>
      <w:r>
        <w:rPr/>
        <w:t xml:space="preserve">二、光伏边框与支架复合材料试用</w:t>
      </w:r>
    </w:p>
    <w:p>
      <w:pPr>
        <w:spacing w:before="75" w:after="0"/>
      </w:pPr>
      <w:r>
        <w:rPr/>
        <w:t xml:space="preserve">三、氢能储罐内衬增强材料探索</w:t>
      </w:r>
    </w:p>
    <w:p>
      <w:pPr>
        <w:spacing w:before="75" w:after="0"/>
      </w:pPr>
      <w:r>
        <w:rPr/>
        <w:t xml:space="preserve">第三节 电子电气与通信</w:t>
      </w:r>
    </w:p>
    <w:p>
      <w:pPr>
        <w:spacing w:before="75" w:after="0"/>
      </w:pPr>
      <w:r>
        <w:rPr/>
        <w:t xml:space="preserve">一、覆铜板用电子纱规格升级</w:t>
      </w:r>
    </w:p>
    <w:p>
      <w:pPr>
        <w:spacing w:before="75" w:after="0"/>
      </w:pPr>
      <w:r>
        <w:rPr/>
        <w:t xml:space="preserve">二、5g基站天线罩低介电需求</w:t>
      </w:r>
    </w:p>
    <w:p>
      <w:pPr>
        <w:spacing w:before="75" w:after="0"/>
      </w:pPr>
      <w:r>
        <w:rPr/>
        <w:t xml:space="preserve">三、半导体封装用超细纱开发</w:t>
      </w:r>
    </w:p>
    <w:p>
      <w:pPr>
        <w:spacing w:before="75" w:after="0"/>
      </w:pPr>
      <w:r>
        <w:rPr/>
        <w:t xml:space="preserve">第四节 交通与工业复合材料</w:t>
      </w:r>
    </w:p>
    <w:p>
      <w:pPr>
        <w:spacing w:before="75" w:after="0"/>
      </w:pPr>
      <w:r>
        <w:rPr/>
        <w:t xml:space="preserve">一、汽车引擎盖、电池盒轻量化应用</w:t>
      </w:r>
    </w:p>
    <w:p>
      <w:pPr>
        <w:spacing w:before="75" w:after="0"/>
      </w:pPr>
      <w:r>
        <w:rPr/>
        <w:t xml:space="preserve">二、轨道交通内饰件阻燃要求</w:t>
      </w:r>
    </w:p>
    <w:p>
      <w:pPr>
        <w:spacing w:before="75" w:after="0"/>
      </w:pPr>
      <w:r>
        <w:rPr/>
        <w:t xml:space="preserve">三、管道、储罐耐腐蚀制品市场</w:t>
      </w:r>
    </w:p>
    <w:p>
      <w:pPr>
        <w:spacing w:before="75" w:after="0"/>
      </w:pPr>
      <w:r>
        <w:rPr>
          <w:b w:val="1"/>
          <w:bCs w:val="1"/>
        </w:rPr>
        <w:t xml:space="preserve">第八章 中国玻璃纤维区域发展格局</w:t>
      </w:r>
    </w:p>
    <w:p>
      <w:pPr>
        <w:spacing w:before="75" w:after="0"/>
      </w:pPr>
      <w:r>
        <w:rPr/>
        <w:t xml:space="preserve">第一节 长三角高端制造集群</w:t>
      </w:r>
    </w:p>
    <w:p>
      <w:pPr>
        <w:spacing w:before="75" w:after="0"/>
      </w:pPr>
      <w:r>
        <w:rPr/>
        <w:t xml:space="preserve">一、江苏电子纱与风电纱双轮驱动</w:t>
      </w:r>
    </w:p>
    <w:p>
      <w:pPr>
        <w:spacing w:before="75" w:after="0"/>
      </w:pPr>
      <w:r>
        <w:rPr/>
        <w:t xml:space="preserve">二、浙江短切原丝与织物深加工</w:t>
      </w:r>
    </w:p>
    <w:p>
      <w:pPr>
        <w:spacing w:before="75" w:after="0"/>
      </w:pPr>
      <w:r>
        <w:rPr/>
        <w:t xml:space="preserve">三、上海研发中心与检测平台集聚</w:t>
      </w:r>
    </w:p>
    <w:p>
      <w:pPr>
        <w:spacing w:before="75" w:after="0"/>
      </w:pPr>
      <w:r>
        <w:rPr/>
        <w:t xml:space="preserve">第二节 中西部资源与成本优势区</w:t>
      </w:r>
    </w:p>
    <w:p>
      <w:pPr>
        <w:spacing w:before="75" w:after="0"/>
      </w:pPr>
      <w:r>
        <w:rPr/>
        <w:t xml:space="preserve">一、四川依托水电发展绿色玻纤</w:t>
      </w:r>
    </w:p>
    <w:p>
      <w:pPr>
        <w:spacing w:before="75" w:after="0"/>
      </w:pPr>
      <w:r>
        <w:rPr/>
        <w:t xml:space="preserve">二、重庆、湖北承接东部产能转移</w:t>
      </w:r>
    </w:p>
    <w:p>
      <w:pPr>
        <w:spacing w:before="75" w:after="0"/>
      </w:pPr>
      <w:r>
        <w:rPr/>
        <w:t xml:space="preserve">三、内蒙古、宁夏利用低价能源布局</w:t>
      </w:r>
    </w:p>
    <w:p>
      <w:pPr>
        <w:spacing w:before="75" w:after="0"/>
      </w:pPr>
      <w:r>
        <w:rPr/>
        <w:t xml:space="preserve">第三节 华南与出口导向区</w:t>
      </w:r>
    </w:p>
    <w:p>
      <w:pPr>
        <w:spacing w:before="75" w:after="0"/>
      </w:pPr>
      <w:r>
        <w:rPr/>
        <w:t xml:space="preserve">一、广东电子级玻纤配套pcb产业</w:t>
      </w:r>
    </w:p>
    <w:p>
      <w:pPr>
        <w:spacing w:before="75" w:after="0"/>
      </w:pPr>
      <w:r>
        <w:rPr/>
        <w:t xml:space="preserve">二、福建、广西面向东盟出口通道</w:t>
      </w:r>
    </w:p>
    <w:p>
      <w:pPr>
        <w:spacing w:before="75" w:after="0"/>
      </w:pPr>
      <w:r>
        <w:rPr/>
        <w:t xml:space="preserve">三、海南探索海洋工程复合材料应用</w:t>
      </w:r>
    </w:p>
    <w:p>
      <w:pPr>
        <w:spacing w:before="75" w:after="0"/>
      </w:pPr>
      <w:r>
        <w:rPr>
          <w:b w:val="1"/>
          <w:bCs w:val="1"/>
        </w:rPr>
        <w:t xml:space="preserve">第九章 行业竞争格局与主要企业分析</w:t>
      </w:r>
    </w:p>
    <w:p>
      <w:pPr>
        <w:spacing w:before="75" w:after="0"/>
      </w:pPr>
      <w:r>
        <w:rPr/>
        <w:t xml:space="preserve">第一节 市场集中度与主体类型</w:t>
      </w:r>
    </w:p>
    <w:p>
      <w:pPr>
        <w:spacing w:before="75" w:after="0"/>
      </w:pPr>
      <w:r>
        <w:rPr/>
        <w:t xml:space="preserve">一、cr5企业产能占比持续提升</w:t>
      </w:r>
    </w:p>
    <w:p>
      <w:pPr>
        <w:spacing w:before="75" w:after="0"/>
      </w:pPr>
      <w:r>
        <w:rPr/>
        <w:t xml:space="preserve">二、国企、民企、外资份额对比</w:t>
      </w:r>
    </w:p>
    <w:p>
      <w:pPr>
        <w:spacing w:before="75" w:after="0"/>
      </w:pPr>
      <w:r>
        <w:rPr/>
        <w:t xml:space="preserve">三、中小企业向细分领域转型</w:t>
      </w:r>
    </w:p>
    <w:p>
      <w:pPr>
        <w:spacing w:before="75" w:after="0"/>
      </w:pPr>
      <w:r>
        <w:rPr/>
        <w:t xml:space="preserve">第二节 龙头企业竞争力评估</w:t>
      </w:r>
    </w:p>
    <w:p>
      <w:pPr>
        <w:spacing w:before="75" w:after="0"/>
      </w:pPr>
      <w:r>
        <w:rPr/>
        <w:t xml:space="preserve">一、中国巨石成本控制与海外布局</w:t>
      </w:r>
    </w:p>
    <w:p>
      <w:pPr>
        <w:spacing w:before="75" w:after="0"/>
      </w:pPr>
      <w:r>
        <w:rPr/>
        <w:t xml:space="preserve">二、泰山玻纤产品结构多元化</w:t>
      </w:r>
    </w:p>
    <w:p>
      <w:pPr>
        <w:spacing w:before="75" w:after="0"/>
      </w:pPr>
      <w:r>
        <w:rPr/>
        <w:t xml:space="preserve">三、重庆国际高强高模技术突破</w:t>
      </w:r>
    </w:p>
    <w:p>
      <w:pPr>
        <w:spacing w:before="75" w:after="0"/>
      </w:pPr>
      <w:r>
        <w:rPr/>
        <w:t xml:space="preserve">第三节 国际企业在华策略</w:t>
      </w:r>
    </w:p>
    <w:p>
      <w:pPr>
        <w:spacing w:before="75" w:after="0"/>
      </w:pPr>
      <w:r>
        <w:rPr/>
        <w:t xml:space="preserve">一、欧文斯科宁高端电子纱本地化</w:t>
      </w:r>
    </w:p>
    <w:p>
      <w:pPr>
        <w:spacing w:before="75" w:after="0"/>
      </w:pPr>
      <w:r>
        <w:rPr/>
        <w:t xml:space="preserve">二、日东纺电子纱技术合作模式</w:t>
      </w:r>
    </w:p>
    <w:p>
      <w:pPr>
        <w:spacing w:before="75" w:after="0"/>
      </w:pPr>
      <w:r>
        <w:rPr/>
        <w:t xml:space="preserve">三、圣戈班建筑节能材料协同销售</w:t>
      </w:r>
    </w:p>
    <w:p>
      <w:pPr>
        <w:spacing w:before="75" w:after="0"/>
      </w:pPr>
      <w:r>
        <w:rPr>
          <w:b w:val="1"/>
          <w:bCs w:val="1"/>
        </w:rPr>
        <w:t xml:space="preserve">第十章 产品细分市场深度分析</w:t>
      </w:r>
    </w:p>
    <w:p>
      <w:pPr>
        <w:spacing w:before="75" w:after="0"/>
      </w:pPr>
      <w:r>
        <w:rPr/>
        <w:t xml:space="preserve">第一节 电子级玻璃纤维纱</w:t>
      </w:r>
    </w:p>
    <w:p>
      <w:pPr>
        <w:spacing w:before="75" w:after="0"/>
      </w:pPr>
      <w:r>
        <w:rPr/>
        <w:t xml:space="preserve">一、7628、2116等主流布型需求</w:t>
      </w:r>
    </w:p>
    <w:p>
      <w:pPr>
        <w:spacing w:before="75" w:after="0"/>
      </w:pPr>
      <w:r>
        <w:rPr/>
        <w:t xml:space="preserve">二、超薄电子纱(≤4微米)量产能力</w:t>
      </w:r>
    </w:p>
    <w:p>
      <w:pPr>
        <w:spacing w:before="75" w:after="0"/>
      </w:pPr>
      <w:r>
        <w:rPr/>
        <w:t xml:space="preserve">三、低介电常数(dk小于4.0)产品开发</w:t>
      </w:r>
    </w:p>
    <w:p>
      <w:pPr>
        <w:spacing w:before="75" w:after="0"/>
      </w:pPr>
      <w:r>
        <w:rPr/>
        <w:t xml:space="preserve">第二节 风电用高模量玻纤</w:t>
      </w:r>
    </w:p>
    <w:p>
      <w:pPr>
        <w:spacing w:before="75" w:after="0"/>
      </w:pPr>
      <w:r>
        <w:rPr/>
        <w:t xml:space="preserve">一、模量≥86gpa产品市场接受度</w:t>
      </w:r>
    </w:p>
    <w:p>
      <w:pPr>
        <w:spacing w:before="75" w:after="0"/>
      </w:pPr>
      <w:r>
        <w:rPr/>
        <w:t xml:space="preserve">二、与碳纤维混杂编织应用比例</w:t>
      </w:r>
    </w:p>
    <w:p>
      <w:pPr>
        <w:spacing w:before="75" w:after="0"/>
      </w:pPr>
      <w:r>
        <w:rPr/>
        <w:t xml:space="preserve">三、叶片厂直供模式渗透率</w:t>
      </w:r>
    </w:p>
    <w:p>
      <w:pPr>
        <w:spacing w:before="75" w:after="0"/>
      </w:pPr>
      <w:r>
        <w:rPr/>
        <w:t xml:space="preserve">第三节 热塑性玻纤复合材料</w:t>
      </w:r>
    </w:p>
    <w:p>
      <w:pPr>
        <w:spacing w:before="75" w:after="0"/>
      </w:pPr>
      <w:r>
        <w:rPr/>
        <w:t xml:space="preserve">一、长玻纤粒料在汽车部件应用</w:t>
      </w:r>
    </w:p>
    <w:p>
      <w:pPr>
        <w:spacing w:before="75" w:after="0"/>
      </w:pPr>
      <w:r>
        <w:rPr/>
        <w:t xml:space="preserve">二、pp、pa基体适配性改进</w:t>
      </w:r>
    </w:p>
    <w:p>
      <w:pPr>
        <w:spacing w:before="75" w:after="0"/>
      </w:pPr>
      <w:r>
        <w:rPr/>
        <w:t xml:space="preserve">三、注塑成型效率与强度平衡</w:t>
      </w:r>
    </w:p>
    <w:p>
      <w:pPr>
        <w:spacing w:before="75" w:after="0"/>
      </w:pPr>
      <w:r>
        <w:rPr>
          <w:b w:val="1"/>
          <w:bCs w:val="1"/>
        </w:rPr>
        <w:t xml:space="preserve">第十一章 核心技术演进与绿色制造</w:t>
      </w:r>
    </w:p>
    <w:p>
      <w:pPr>
        <w:spacing w:before="75" w:after="0"/>
      </w:pPr>
      <w:r>
        <w:rPr/>
        <w:t xml:space="preserve">第一节 熔制与拉丝工艺创新</w:t>
      </w:r>
    </w:p>
    <w:p>
      <w:pPr>
        <w:spacing w:before="75" w:after="0"/>
      </w:pPr>
      <w:r>
        <w:rPr/>
        <w:t xml:space="preserve">一、全电熔窑示范线能效提升</w:t>
      </w:r>
    </w:p>
    <w:p>
      <w:pPr>
        <w:spacing w:before="75" w:after="0"/>
      </w:pPr>
      <w:r>
        <w:rPr/>
        <w:t xml:space="preserve">二、ai优化燃烧与气氛控制</w:t>
      </w:r>
    </w:p>
    <w:p>
      <w:pPr>
        <w:spacing w:before="75" w:after="0"/>
      </w:pPr>
      <w:r>
        <w:rPr/>
        <w:t xml:space="preserve">三、纳米涂层漏板延长使用寿命</w:t>
      </w:r>
    </w:p>
    <w:p>
      <w:pPr>
        <w:spacing w:before="75" w:after="0"/>
      </w:pPr>
      <w:r>
        <w:rPr/>
        <w:t xml:space="preserve">第二节 浸润剂与界面改性</w:t>
      </w:r>
    </w:p>
    <w:p>
      <w:pPr>
        <w:spacing w:before="75" w:after="0"/>
      </w:pPr>
      <w:r>
        <w:rPr/>
        <w:t xml:space="preserve">一、环保型水性浸润剂替代率</w:t>
      </w:r>
    </w:p>
    <w:p>
      <w:pPr>
        <w:spacing w:before="75" w:after="0"/>
      </w:pPr>
      <w:r>
        <w:rPr/>
        <w:t xml:space="preserve">二、偶联剂分子结构定制设计</w:t>
      </w:r>
    </w:p>
    <w:p>
      <w:pPr>
        <w:spacing w:before="75" w:after="0"/>
      </w:pPr>
      <w:r>
        <w:rPr/>
        <w:t xml:space="preserve">三、与树脂基体相容性数据库</w:t>
      </w:r>
    </w:p>
    <w:p>
      <w:pPr>
        <w:spacing w:before="75" w:after="0"/>
      </w:pPr>
      <w:r>
        <w:rPr/>
        <w:t xml:space="preserve">第三节 循环经济与低碳路径</w:t>
      </w:r>
    </w:p>
    <w:p>
      <w:pPr>
        <w:spacing w:before="75" w:after="0"/>
      </w:pPr>
      <w:r>
        <w:rPr/>
        <w:t xml:space="preserve">一、废丝回炉率接近100%</w:t>
      </w:r>
    </w:p>
    <w:p>
      <w:pPr>
        <w:spacing w:before="75" w:after="0"/>
      </w:pPr>
      <w:r>
        <w:rPr/>
        <w:t xml:space="preserve">二、绿电采购与碳足迹核算</w:t>
      </w:r>
    </w:p>
    <w:p>
      <w:pPr>
        <w:spacing w:before="75" w:after="0"/>
      </w:pPr>
      <w:r>
        <w:rPr/>
        <w:t xml:space="preserve">三、产品碳标签试点推广</w:t>
      </w:r>
    </w:p>
    <w:p>
      <w:pPr>
        <w:spacing w:before="75" w:after="0"/>
      </w:pPr>
      <w:r>
        <w:rPr>
          <w:b w:val="1"/>
          <w:bCs w:val="1"/>
        </w:rPr>
        <w:t xml:space="preserve">第十二章 行业痛点与制约因素分析</w:t>
      </w:r>
    </w:p>
    <w:p>
      <w:pPr>
        <w:spacing w:before="75" w:after="0"/>
      </w:pPr>
      <w:r>
        <w:rPr/>
        <w:t xml:space="preserve">第一节 产能结构性过剩</w:t>
      </w:r>
    </w:p>
    <w:p>
      <w:pPr>
        <w:spacing w:before="75" w:after="0"/>
      </w:pPr>
      <w:r>
        <w:rPr/>
        <w:t xml:space="preserve">一、普通建材纱同质化竞争激烈</w:t>
      </w:r>
    </w:p>
    <w:p>
      <w:pPr>
        <w:spacing w:before="75" w:after="0"/>
      </w:pPr>
      <w:r>
        <w:rPr/>
        <w:t xml:space="preserve">二、高端产品仍需进口补充</w:t>
      </w:r>
    </w:p>
    <w:p>
      <w:pPr>
        <w:spacing w:before="75" w:after="0"/>
      </w:pPr>
      <w:r>
        <w:rPr/>
        <w:t xml:space="preserve">三、新进入者加剧低端市场压力</w:t>
      </w:r>
    </w:p>
    <w:p>
      <w:pPr>
        <w:spacing w:before="75" w:after="0"/>
      </w:pPr>
      <w:r>
        <w:rPr/>
        <w:t xml:space="preserve">第二节 原材料与能源波动</w:t>
      </w:r>
    </w:p>
    <w:p>
      <w:pPr>
        <w:spacing w:before="75" w:after="0"/>
      </w:pPr>
      <w:r>
        <w:rPr/>
        <w:t xml:space="preserve">一、铂铑合金价格高位震荡</w:t>
      </w:r>
    </w:p>
    <w:p>
      <w:pPr>
        <w:spacing w:before="75" w:after="0"/>
      </w:pPr>
      <w:r>
        <w:rPr/>
        <w:t xml:space="preserve">二、天然气价格影响成本稳定性</w:t>
      </w:r>
    </w:p>
    <w:p>
      <w:pPr>
        <w:spacing w:before="75" w:after="0"/>
      </w:pPr>
      <w:r>
        <w:rPr/>
        <w:t xml:space="preserve">三、关键矿物对外依存风险</w:t>
      </w:r>
    </w:p>
    <w:p>
      <w:pPr>
        <w:spacing w:before="75" w:after="0"/>
      </w:pPr>
      <w:r>
        <w:rPr/>
        <w:t xml:space="preserve">第三节 应用端技术壁垒</w:t>
      </w:r>
    </w:p>
    <w:p>
      <w:pPr>
        <w:spacing w:before="75" w:after="0"/>
      </w:pPr>
      <w:r>
        <w:rPr/>
        <w:t xml:space="preserve">一、复合材料设计能力不足</w:t>
      </w:r>
    </w:p>
    <w:p>
      <w:pPr>
        <w:spacing w:before="75" w:after="0"/>
      </w:pPr>
      <w:r>
        <w:rPr/>
        <w:t xml:space="preserve">二、下游客户认证周期长</w:t>
      </w:r>
    </w:p>
    <w:p>
      <w:pPr>
        <w:spacing w:before="75" w:after="0"/>
      </w:pPr>
      <w:r>
        <w:rPr/>
        <w:t xml:space="preserve">三、标准体系与国际接轨滞后</w:t>
      </w:r>
    </w:p>
    <w:p>
      <w:pPr>
        <w:spacing w:before="75" w:after="0"/>
      </w:pPr>
      <w:r>
        <w:rPr>
          <w:b w:val="1"/>
          <w:bCs w:val="1"/>
        </w:rPr>
        <w:t xml:space="preserve">第十三章 2026-2031年全球玻璃纤维发展趋势预测</w:t>
      </w:r>
    </w:p>
    <w:p>
      <w:pPr>
        <w:spacing w:before="75" w:after="0"/>
      </w:pPr>
      <w:r>
        <w:rPr/>
        <w:t xml:space="preserve">第一节 材料性能极限突破</w:t>
      </w:r>
    </w:p>
    <w:p>
      <w:pPr>
        <w:spacing w:before="75" w:after="0"/>
      </w:pPr>
      <w:r>
        <w:rPr/>
        <w:t xml:space="preserve">一、超高模量(大于90gpa)玻纤产业化</w:t>
      </w:r>
    </w:p>
    <w:p>
      <w:pPr>
        <w:spacing w:before="75" w:after="0"/>
      </w:pPr>
      <w:r>
        <w:rPr/>
        <w:t xml:space="preserve">二、超细电子纱(≤3微米)量产</w:t>
      </w:r>
    </w:p>
    <w:p>
      <w:pPr>
        <w:spacing w:before="75" w:after="0"/>
      </w:pPr>
      <w:r>
        <w:rPr/>
        <w:t xml:space="preserve">三、可降解玻纤复合材料探索</w:t>
      </w:r>
    </w:p>
    <w:p>
      <w:pPr>
        <w:spacing w:before="75" w:after="0"/>
      </w:pPr>
      <w:r>
        <w:rPr/>
        <w:t xml:space="preserve">第二节 制造智能化与零碳化</w:t>
      </w:r>
    </w:p>
    <w:p>
      <w:pPr>
        <w:spacing w:before="75" w:after="0"/>
      </w:pPr>
      <w:r>
        <w:rPr/>
        <w:t xml:space="preserve">一、全流程数字孪生工厂普及</w:t>
      </w:r>
    </w:p>
    <w:p>
      <w:pPr>
        <w:spacing w:before="75" w:after="0"/>
      </w:pPr>
      <w:r>
        <w:rPr/>
        <w:t xml:space="preserve">二、100%绿电驱动池窑示范</w:t>
      </w:r>
    </w:p>
    <w:p>
      <w:pPr>
        <w:spacing w:before="75" w:after="0"/>
      </w:pPr>
      <w:r>
        <w:rPr/>
        <w:t xml:space="preserve">三、ai预测性维护减少停机</w:t>
      </w:r>
    </w:p>
    <w:p>
      <w:pPr>
        <w:spacing w:before="75" w:after="0"/>
      </w:pPr>
      <w:r>
        <w:rPr/>
        <w:t xml:space="preserve">第三节 应用场景跨界融合</w:t>
      </w:r>
    </w:p>
    <w:p>
      <w:pPr>
        <w:spacing w:before="75" w:after="0"/>
      </w:pPr>
      <w:r>
        <w:rPr/>
        <w:t xml:space="preserve">一、玻纤增强固态电池隔膜</w:t>
      </w:r>
    </w:p>
    <w:p>
      <w:pPr>
        <w:spacing w:before="75" w:after="0"/>
      </w:pPr>
      <w:r>
        <w:rPr/>
        <w:t xml:space="preserve">二、太空基建用耐辐射复合材料</w:t>
      </w:r>
    </w:p>
    <w:p>
      <w:pPr>
        <w:spacing w:before="75" w:after="0"/>
      </w:pPr>
      <w:r>
        <w:rPr/>
        <w:t xml:space="preserve">三、生物医用可吸收增强纤维</w:t>
      </w:r>
    </w:p>
    <w:p>
      <w:pPr>
        <w:spacing w:before="75" w:after="0"/>
      </w:pPr>
      <w:r>
        <w:rPr>
          <w:b w:val="1"/>
          <w:bCs w:val="1"/>
        </w:rPr>
        <w:t xml:space="preserve">第十四章 2026-2031年中国玻璃纤维产业链升级路径</w:t>
      </w:r>
    </w:p>
    <w:p>
      <w:pPr>
        <w:spacing w:before="75" w:after="0"/>
      </w:pPr>
      <w:r>
        <w:rPr/>
        <w:t xml:space="preserve">第一节 上游：资源保障与装备自主</w:t>
      </w:r>
    </w:p>
    <w:p>
      <w:pPr>
        <w:spacing w:before="75" w:after="0"/>
      </w:pPr>
      <w:r>
        <w:rPr/>
        <w:t xml:space="preserve">一、建立关键矿物战略储备机制</w:t>
      </w:r>
    </w:p>
    <w:p>
      <w:pPr>
        <w:spacing w:before="75" w:after="0"/>
      </w:pPr>
      <w:r>
        <w:rPr/>
        <w:t xml:space="preserve">二、突破高端铂铑合金回收技术</w:t>
      </w:r>
    </w:p>
    <w:p>
      <w:pPr>
        <w:spacing w:before="75" w:after="0"/>
      </w:pPr>
      <w:r>
        <w:rPr/>
        <w:t xml:space="preserve">三、国产大型池窑设计标准输出</w:t>
      </w:r>
    </w:p>
    <w:p>
      <w:pPr>
        <w:spacing w:before="75" w:after="0"/>
      </w:pPr>
      <w:r>
        <w:rPr/>
        <w:t xml:space="preserve">第二节 中游：绿色智能与品质跃升</w:t>
      </w:r>
    </w:p>
    <w:p>
      <w:pPr>
        <w:spacing w:before="75" w:after="0"/>
      </w:pPr>
      <w:r>
        <w:rPr/>
        <w:t xml:space="preserve">一、全面推行绿色工厂认证</w:t>
      </w:r>
    </w:p>
    <w:p>
      <w:pPr>
        <w:spacing w:before="75" w:after="0"/>
      </w:pPr>
      <w:r>
        <w:rPr/>
        <w:t xml:space="preserve">二、建设国家级玻纤检测中心</w:t>
      </w:r>
    </w:p>
    <w:p>
      <w:pPr>
        <w:spacing w:before="75" w:after="0"/>
      </w:pPr>
      <w:r>
        <w:rPr/>
        <w:t xml:space="preserve">三、发展定制化柔性生产线</w:t>
      </w:r>
    </w:p>
    <w:p>
      <w:pPr>
        <w:spacing w:before="75" w:after="0"/>
      </w:pPr>
      <w:r>
        <w:rPr/>
        <w:t xml:space="preserve">第三节 下游：复合材料价值延伸</w:t>
      </w:r>
    </w:p>
    <w:p>
      <w:pPr>
        <w:spacing w:before="75" w:after="0"/>
      </w:pPr>
      <w:r>
        <w:rPr/>
        <w:t xml:space="preserve">一、联合下游开发专用解决方案</w:t>
      </w:r>
    </w:p>
    <w:p>
      <w:pPr>
        <w:spacing w:before="75" w:after="0"/>
      </w:pPr>
      <w:r>
        <w:rPr/>
        <w:t xml:space="preserve">二、拓展航空航天与国防应用</w:t>
      </w:r>
    </w:p>
    <w:p>
      <w:pPr>
        <w:spacing w:before="75" w:after="0"/>
      </w:pPr>
      <w:r>
        <w:rPr/>
        <w:t xml:space="preserve">三、培育玻纤回收再生产业生态</w:t>
      </w:r>
    </w:p>
    <w:p>
      <w:pPr>
        <w:spacing w:before="75" w:after="0"/>
      </w:pPr>
      <w:r>
        <w:rPr>
          <w:b w:val="1"/>
          <w:bCs w:val="1"/>
        </w:rPr>
        <w:t xml:space="preserve">第十五章 2026-2031年投资机会与风险预警</w:t>
      </w:r>
    </w:p>
    <w:p>
      <w:pPr>
        <w:spacing w:before="75" w:after="0"/>
      </w:pPr>
      <w:r>
        <w:rPr/>
        <w:t xml:space="preserve">第一节 重点赛道投资价值识别</w:t>
      </w:r>
    </w:p>
    <w:p>
      <w:pPr>
        <w:spacing w:before="75" w:after="0"/>
      </w:pPr>
      <w:r>
        <w:rPr/>
        <w:t xml:space="preserve">一、电子级超细纱扩产项目</w:t>
      </w:r>
    </w:p>
    <w:p>
      <w:pPr>
        <w:spacing w:before="75" w:after="0"/>
      </w:pPr>
      <w:r>
        <w:rPr/>
        <w:t xml:space="preserve">二、风电高模量玻纤专用产线</w:t>
      </w:r>
    </w:p>
    <w:p>
      <w:pPr>
        <w:spacing w:before="75" w:after="0"/>
      </w:pPr>
      <w:r>
        <w:rPr/>
        <w:t xml:space="preserve">三、玻纤回收再生技术平台</w:t>
      </w:r>
    </w:p>
    <w:p>
      <w:pPr>
        <w:spacing w:before="75" w:after="0"/>
      </w:pPr>
      <w:r>
        <w:rPr/>
        <w:t xml:space="preserve">第二节 融资模式与退出机制</w:t>
      </w:r>
    </w:p>
    <w:p>
      <w:pPr>
        <w:spacing w:before="75" w:after="0"/>
      </w:pPr>
      <w:r>
        <w:rPr/>
        <w:t xml:space="preserve">一、绿色债券支持低碳技改</w:t>
      </w:r>
    </w:p>
    <w:p>
      <w:pPr>
        <w:spacing w:before="75" w:after="0"/>
      </w:pPr>
      <w:r>
        <w:rPr/>
        <w:t xml:space="preserve">二、并购整合区域性中小厂商</w:t>
      </w:r>
    </w:p>
    <w:p>
      <w:pPr>
        <w:spacing w:before="75" w:after="0"/>
      </w:pPr>
      <w:r>
        <w:rPr/>
        <w:t xml:space="preserve">三、科创板对新材料企业开放</w:t>
      </w:r>
    </w:p>
    <w:p>
      <w:pPr>
        <w:spacing w:before="75" w:after="0"/>
      </w:pPr>
      <w:r>
        <w:rPr/>
        <w:t xml:space="preserve">第三节 主要风险因素预警</w:t>
      </w:r>
    </w:p>
    <w:p>
      <w:pPr>
        <w:spacing w:before="75" w:after="0"/>
      </w:pPr>
      <w:r>
        <w:rPr/>
        <w:t xml:space="preserve">一、国际贸易摩擦升级风险</w:t>
      </w:r>
    </w:p>
    <w:p>
      <w:pPr>
        <w:spacing w:before="75" w:after="0"/>
      </w:pPr>
      <w:r>
        <w:rPr/>
        <w:t xml:space="preserve">二、碳关税对出口成本冲击</w:t>
      </w:r>
    </w:p>
    <w:p>
      <w:pPr>
        <w:spacing w:before="75" w:after="0"/>
      </w:pPr>
      <w:r>
        <w:rPr/>
        <w:t xml:space="preserve">三、替代材料(如玄武岩纤维)竞争</w:t>
      </w:r>
    </w:p>
    <w:p>
      <w:pPr>
        <w:spacing w:before="75" w:after="0"/>
      </w:pPr>
      <w:r>
        <w:rPr>
          <w:b w:val="1"/>
          <w:bCs w:val="1"/>
        </w:rPr>
        <w:t xml:space="preserve">第十六章 发展建议与战略对策</w:t>
      </w:r>
    </w:p>
    <w:p>
      <w:pPr>
        <w:spacing w:before="75" w:after="0"/>
      </w:pPr>
      <w:r>
        <w:rPr/>
        <w:t xml:space="preserve">第一节 企业层面战略选择</w:t>
      </w:r>
    </w:p>
    <w:p>
      <w:pPr>
        <w:spacing w:before="75" w:after="0"/>
      </w:pPr>
      <w:r>
        <w:rPr/>
        <w:t xml:space="preserve">一、聚焦高端细分市场构建壁垒</w:t>
      </w:r>
    </w:p>
    <w:p>
      <w:pPr>
        <w:spacing w:before="75" w:after="0"/>
      </w:pPr>
      <w:r>
        <w:rPr/>
        <w:t xml:space="preserve">二、推进“玻纤+复合材料”一体化</w:t>
      </w:r>
    </w:p>
    <w:p>
      <w:pPr>
        <w:spacing w:before="75" w:after="0"/>
      </w:pPr>
      <w:r>
        <w:rPr/>
        <w:t xml:space="preserve">三、布局海外绿色产能规避风险</w:t>
      </w:r>
    </w:p>
    <w:p>
      <w:pPr>
        <w:spacing w:before="75" w:after="0"/>
      </w:pPr>
      <w:r>
        <w:rPr/>
        <w:t xml:space="preserve">第二节 产业协同机制建设</w:t>
      </w:r>
    </w:p>
    <w:p>
      <w:pPr>
        <w:spacing w:before="75" w:after="0"/>
      </w:pPr>
      <w:r>
        <w:rPr/>
        <w:t xml:space="preserve">一、成立玻纤绿色制造创新联盟</w:t>
      </w:r>
    </w:p>
    <w:p>
      <w:pPr>
        <w:spacing w:before="75" w:after="0"/>
      </w:pPr>
      <w:r>
        <w:rPr/>
        <w:t xml:space="preserve">二、共建浸润剂与复合材料数据库</w:t>
      </w:r>
    </w:p>
    <w:p>
      <w:pPr>
        <w:spacing w:before="75" w:after="0"/>
      </w:pPr>
      <w:r>
        <w:rPr/>
        <w:t xml:space="preserve">三、推动国际标准互认与采信</w:t>
      </w:r>
    </w:p>
    <w:p>
      <w:pPr>
        <w:spacing w:before="75" w:after="0"/>
      </w:pPr>
      <w:r>
        <w:rPr/>
        <w:t xml:space="preserve">第三节 政企协同优化生态</w:t>
      </w:r>
    </w:p>
    <w:p>
      <w:pPr>
        <w:spacing w:before="75" w:after="0"/>
      </w:pPr>
      <w:r>
        <w:rPr/>
        <w:t xml:space="preserve">一、设立玻纤新材料首台套保险</w:t>
      </w:r>
    </w:p>
    <w:p>
      <w:pPr>
        <w:spacing w:before="75" w:after="0"/>
      </w:pPr>
      <w:r>
        <w:rPr/>
        <w:t xml:space="preserve">二、完善碳足迹核算与交易机制</w:t>
      </w:r>
    </w:p>
    <w:p>
      <w:pPr>
        <w:spacing w:before="75" w:after="0"/>
      </w:pPr>
      <w:r>
        <w:rPr/>
        <w:t xml:space="preserve">三、加强复合材料设计人才培养</w:t>
      </w:r>
    </w:p>
    <w:p>
      <w:pPr>
        <w:spacing w:before="75" w:after="0"/>
      </w:pPr>
      <w:r>
        <w:rPr>
          <w:b w:val="1"/>
          <w:bCs w:val="1"/>
        </w:rPr>
        <w:t xml:space="preserve">图表目录</w:t>
      </w:r>
    </w:p>
    <w:p>
      <w:pPr>
        <w:spacing w:before="75" w:after="0"/>
      </w:pPr>
      <w:r>
        <w:rPr/>
        <w:t xml:space="preserve">图表：2023-2025年全球玻璃纤维总产能</w:t>
      </w:r>
    </w:p>
    <w:p>
      <w:pPr>
        <w:spacing w:before="75" w:after="0"/>
      </w:pPr>
      <w:r>
        <w:rPr/>
        <w:t xml:space="preserve">图表：2023-2025年欧美高端电子纱研发投入</w:t>
      </w:r>
    </w:p>
    <w:p>
      <w:pPr>
        <w:spacing w:before="75" w:after="0"/>
      </w:pPr>
      <w:r>
        <w:rPr/>
        <w:t xml:space="preserve">图表：2023-2025年东南亚新增玻纤产能</w:t>
      </w:r>
    </w:p>
    <w:p>
      <w:pPr>
        <w:spacing w:before="75" w:after="0"/>
      </w:pPr>
      <w:r>
        <w:rPr/>
        <w:t xml:space="preserve">图表：2023-2025年欧文斯科宁全球市占率</w:t>
      </w:r>
    </w:p>
    <w:p>
      <w:pPr>
        <w:spacing w:before="75" w:after="0"/>
      </w:pPr>
      <w:r>
        <w:rPr/>
        <w:t xml:space="preserve">图表：2023-2025年全氧燃烧技术普及率</w:t>
      </w:r>
    </w:p>
    <w:p>
      <w:pPr>
        <w:spacing w:before="75" w:after="0"/>
      </w:pPr>
      <w:r>
        <w:rPr/>
        <w:t xml:space="preserve">图表：2023-2025年中国风电叶片产量</w:t>
      </w:r>
    </w:p>
    <w:p>
      <w:pPr>
        <w:spacing w:before="75" w:after="0"/>
      </w:pPr>
      <w:r>
        <w:rPr/>
        <w:t xml:space="preserve">图表：2023-2025年5g基站建设数量</w:t>
      </w:r>
    </w:p>
    <w:p>
      <w:pPr>
        <w:spacing w:before="75" w:after="0"/>
      </w:pPr>
      <w:r>
        <w:rPr/>
        <w:t xml:space="preserve">图表：2023-2025年单位产品综合能耗下降</w:t>
      </w:r>
    </w:p>
    <w:p>
      <w:pPr>
        <w:spacing w:before="75" w:after="0"/>
      </w:pPr>
      <w:r>
        <w:rPr/>
        <w:t xml:space="preserve">图表：2023-2025年中国玻纤总产量</w:t>
      </w:r>
    </w:p>
    <w:p>
      <w:pPr>
        <w:spacing w:before="75" w:after="0"/>
      </w:pPr>
      <w:r>
        <w:rPr/>
        <w:t xml:space="preserve">图表：2023-2025年电子纱占比</w:t>
      </w:r>
    </w:p>
    <w:p>
      <w:pPr>
        <w:spacing w:before="75" w:after="0"/>
      </w:pPr>
      <w:r>
        <w:rPr/>
        <w:t xml:space="preserve">图表：2023-2025年风电纱增速</w:t>
      </w:r>
    </w:p>
    <w:p>
      <w:pPr>
        <w:spacing w:before="75" w:after="0"/>
      </w:pPr>
      <w:r>
        <w:rPr/>
        <w:t xml:space="preserve">图表：2023-2025年主流产品价格波动区间</w:t>
      </w:r>
    </w:p>
    <w:p>
      <w:pPr>
        <w:spacing w:before="75" w:after="0"/>
      </w:pPr>
      <w:r>
        <w:rPr/>
        <w:t xml:space="preserve">图表：2023-2025年叶蜡石成本占比</w:t>
      </w:r>
    </w:p>
    <w:p>
      <w:pPr>
        <w:spacing w:before="75" w:after="0"/>
      </w:pPr>
      <w:r>
        <w:rPr/>
        <w:t xml:space="preserve">图表：2023-2025年出口总量及目的地分布</w:t>
      </w:r>
    </w:p>
    <w:p>
      <w:pPr>
        <w:spacing w:before="75" w:after="0"/>
      </w:pPr>
      <w:r>
        <w:rPr/>
        <w:t xml:space="preserve">图表：2023-2025年高端电子纱进口量</w:t>
      </w:r>
    </w:p>
    <w:p>
      <w:pPr>
        <w:spacing w:before="75" w:after="0"/>
      </w:pPr>
      <w:r>
        <w:rPr/>
        <w:t xml:space="preserve">图表：2023-2025年万吨级池窑数量</w:t>
      </w:r>
    </w:p>
    <w:p>
      <w:pPr>
        <w:spacing w:before="75" w:after="0"/>
      </w:pPr>
      <w:r>
        <w:rPr/>
        <w:t xml:space="preserve">图表：2023-2025年铂铑合金国产化率</w:t>
      </w:r>
    </w:p>
    <w:p>
      <w:pPr>
        <w:spacing w:before="75" w:after="0"/>
      </w:pPr>
      <w:r>
        <w:rPr/>
        <w:t xml:space="preserve">图表：2023-2025年余热回收效率</w:t>
      </w:r>
    </w:p>
    <w:p>
      <w:pPr>
        <w:spacing w:before="75" w:after="0"/>
      </w:pPr>
      <w:r>
        <w:rPr/>
        <w:t xml:space="preserve">图表：2023-2025年熔化率与能耗关系</w:t>
      </w:r>
    </w:p>
    <w:p>
      <w:pPr>
        <w:spacing w:before="75" w:after="0"/>
      </w:pPr>
      <w:r>
        <w:rPr/>
        <w:t xml:space="preserve">图表：2023-2025年单丝直径一致性达标率</w:t>
      </w:r>
    </w:p>
    <w:p>
      <w:pPr>
        <w:spacing w:before="75" w:after="0"/>
      </w:pPr>
      <w:r>
        <w:rPr/>
        <w:t xml:space="preserve">图表：2023-2025年浸润剂环保替代率</w:t>
      </w:r>
    </w:p>
    <w:p>
      <w:pPr>
        <w:spacing w:before="75" w:after="0"/>
      </w:pPr>
      <w:r>
        <w:rPr/>
        <w:t xml:space="preserve">图表：2023-2025年建筑网格布用量</w:t>
      </w:r>
    </w:p>
    <w:p>
      <w:pPr>
        <w:spacing w:before="75" w:after="0"/>
      </w:pPr>
      <w:r>
        <w:rPr/>
        <w:t xml:space="preserve">图表：2023-2025年叶片主梁玻纤渗透率</w:t>
      </w:r>
    </w:p>
    <w:p>
      <w:pPr>
        <w:spacing w:before="75" w:after="0"/>
      </w:pPr>
      <w:r>
        <w:rPr/>
        <w:t xml:space="preserve">图表：2023-2025年覆铜板电子纱规格升级</w:t>
      </w:r>
    </w:p>
    <w:p>
      <w:pPr>
        <w:spacing w:before="75" w:after="0"/>
      </w:pPr>
      <w:r>
        <w:rPr/>
        <w:t xml:space="preserve">图表：2023-2025年汽车轻量化玻纤用量</w:t>
      </w:r>
    </w:p>
    <w:p>
      <w:pPr>
        <w:spacing w:before="75" w:after="0"/>
      </w:pPr>
      <w:r>
        <w:rPr/>
        <w:t xml:space="preserve">图表：2023-2025年江苏电子纱产能</w:t>
      </w:r>
    </w:p>
    <w:p>
      <w:pPr>
        <w:spacing w:before="75" w:after="0"/>
      </w:pPr>
      <w:r>
        <w:rPr/>
        <w:t xml:space="preserve">图表：2023-2025年四川绿电玻纤项目数</w:t>
      </w:r>
    </w:p>
    <w:p>
      <w:pPr>
        <w:spacing w:before="75" w:after="0"/>
      </w:pPr>
      <w:r>
        <w:rPr/>
        <w:t xml:space="preserve">图表：2023-2025年广东pcb配套玻纤量</w:t>
      </w:r>
    </w:p>
    <w:p>
      <w:pPr>
        <w:spacing w:before="75" w:after="0"/>
      </w:pPr>
      <w:r>
        <w:rPr/>
        <w:t xml:space="preserve">图表：2023-2025年行业cr5集中度</w:t>
      </w:r>
    </w:p>
    <w:p>
      <w:pPr>
        <w:spacing w:before="75" w:after="0"/>
      </w:pPr>
      <w:r>
        <w:rPr/>
        <w:t xml:space="preserve">图表：2023-2025年中国巨石海外产能</w:t>
      </w:r>
    </w:p>
    <w:p>
      <w:pPr>
        <w:spacing w:before="75" w:after="0"/>
      </w:pPr>
      <w:r>
        <w:rPr/>
        <w:t xml:space="preserve">图表：2023-2025年泰山玻纤产品结构</w:t>
      </w:r>
    </w:p>
    <w:p>
      <w:pPr>
        <w:spacing w:before="75" w:after="0"/>
      </w:pPr>
      <w:r>
        <w:rPr/>
        <w:t xml:space="preserve">图表：2023-2025年7628布型需求量</w:t>
      </w:r>
    </w:p>
    <w:p>
      <w:pPr>
        <w:spacing w:before="75" w:after="0"/>
      </w:pPr>
      <w:r>
        <w:rPr/>
        <w:t xml:space="preserve">图表：2023-2025年高模量玻纤模量达标率</w:t>
      </w:r>
    </w:p>
    <w:p>
      <w:pPr>
        <w:spacing w:before="75" w:after="0"/>
      </w:pPr>
      <w:r>
        <w:rPr/>
        <w:t xml:space="preserve">图表：2023-2025年长玻纤粒料汽车用量</w:t>
      </w:r>
    </w:p>
    <w:p>
      <w:pPr>
        <w:spacing w:before="75" w:after="0"/>
      </w:pPr>
      <w:r>
        <w:rPr/>
        <w:t xml:space="preserve">图表：2023-2025年全电熔窑能效提升</w:t>
      </w:r>
    </w:p>
    <w:p>
      <w:pPr>
        <w:spacing w:before="75" w:after="0"/>
      </w:pPr>
      <w:r>
        <w:rPr/>
        <w:t xml:space="preserve">图表：2023-2025年水性浸润剂使用率</w:t>
      </w:r>
    </w:p>
    <w:p>
      <w:pPr>
        <w:spacing w:before="75" w:after="0"/>
      </w:pPr>
      <w:r>
        <w:rPr/>
        <w:t xml:space="preserve">图表：2023-2025年废丝回炉率</w:t>
      </w:r>
    </w:p>
    <w:p>
      <w:pPr>
        <w:spacing w:before="75" w:after="0"/>
      </w:pPr>
      <w:r>
        <w:rPr/>
        <w:t xml:space="preserve">图表：2026-2031年中国玻纤市场规模预测</w:t>
      </w:r>
    </w:p>
    <w:p>
      <w:pPr>
        <w:spacing w:before="75" w:after="0"/>
      </w:pPr>
      <w:r>
        <w:rPr/>
        <w:t xml:space="preserve">图表：2026-2031年电子纱占比预测</w:t>
      </w:r>
    </w:p>
    <w:p>
      <w:pPr>
        <w:spacing w:before="75" w:after="0"/>
      </w:pPr>
      <w:r>
        <w:rPr/>
        <w:t xml:space="preserve">图表：2026-2031年风电纱占比预测</w:t>
      </w:r>
    </w:p>
    <w:p>
      <w:pPr>
        <w:spacing w:before="75" w:after="0"/>
      </w:pPr>
      <w:r>
        <w:rPr/>
        <w:t xml:space="preserve">图表：2026-2031年超高模量玻纤量产率</w:t>
      </w:r>
    </w:p>
    <w:p>
      <w:pPr>
        <w:spacing w:before="75" w:after="0"/>
      </w:pPr>
      <w:r>
        <w:rPr/>
        <w:t xml:space="preserve">图表：2026-2031年数字孪生工厂覆盖率</w:t>
      </w:r>
    </w:p>
    <w:p>
      <w:pPr>
        <w:spacing w:before="75" w:after="0"/>
      </w:pPr>
      <w:r>
        <w:rPr/>
        <w:t xml:space="preserve">图表：2026-2031年绿电玻纤产能占比</w:t>
      </w:r>
    </w:p>
    <w:p>
      <w:pPr>
        <w:spacing w:before="75" w:after="0"/>
      </w:pPr>
      <w:r>
        <w:rPr/>
        <w:t xml:space="preserve">图表：2026-2031年玻纤固态电池应用试点</w:t>
      </w:r>
    </w:p>
    <w:p>
      <w:pPr>
        <w:spacing w:before="75" w:after="0"/>
      </w:pPr>
      <w:r>
        <w:rPr/>
        <w:t xml:space="preserve">图表：2026-2031年关键矿物储备规模</w:t>
      </w:r>
    </w:p>
    <w:p>
      <w:pPr>
        <w:spacing w:before="75" w:after="0"/>
      </w:pPr>
      <w:r>
        <w:rPr/>
        <w:t xml:space="preserve">图表：2026-2031年绿色工厂认证率</w:t>
      </w:r>
    </w:p>
    <w:p>
      <w:pPr>
        <w:spacing w:before="75" w:after="0"/>
      </w:pPr>
      <w:r>
        <w:rPr/>
        <w:t xml:space="preserve">图表：2026-2031年玻纤回收再生产值</w:t>
      </w:r>
    </w:p>
    <w:p>
      <w:pPr>
        <w:spacing w:before="75" w:after="0"/>
      </w:pPr>
      <w:r>
        <w:rPr/>
        <w:t xml:space="preserve">图表：2026-2031年超细电子纱投资额</w:t>
      </w:r>
    </w:p>
    <w:p>
      <w:pPr>
        <w:spacing w:before="75" w:after="0"/>
      </w:pPr>
      <w:r>
        <w:rPr/>
        <w:t xml:space="preserve">图表：2026-2031年碳关税影响指数</w:t>
      </w:r>
    </w:p>
    <w:p>
      <w:pPr>
        <w:spacing w:before="75" w:after="0"/>
      </w:pPr>
      <w:r>
        <w:rPr/>
        <w:t xml:space="preserve">图表：2026-2031年玄武岩纤维替代率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2026-2031年中国玻璃纤维行业全景调研及发展趋势预测报告</dc:title>
  <dc:description>2026-2031年中国玻璃纤维行业全景调研及发展趋势预测报告</dc:description>
  <dc:subject>2026-2031年中国玻璃纤维行业全景调研及发展趋势预测报告</dc:subject>
  <cp:keywords>研究报告</cp:keywords>
  <cp:category>研究报告</cp:category>
  <cp:lastModifiedBy>北京中道泰和信息咨询有限公司</cp:lastModifiedBy>
  <dcterms:created xsi:type="dcterms:W3CDTF">2026-04-02T17:07:40+08:00</dcterms:created>
  <dcterms:modified xsi:type="dcterms:W3CDTF">2026-04-02T17:07:40+08:00</dcterms:modified>
</cp:coreProperties>
</file>

<file path=docProps/custom.xml><?xml version="1.0" encoding="utf-8"?>
<Properties xmlns="http://schemas.openxmlformats.org/officeDocument/2006/custom-properties" xmlns:vt="http://schemas.openxmlformats.org/officeDocument/2006/docPropsVTypes"/>
</file>