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2026-2031年中国电子布行业全景调研及投资趋势预测报告</w:t>
      </w:r>
    </w:p>
    <w:p>
      <w:pPr>
        <w:spacing w:after="150"/>
      </w:pPr>
      <w:r>
        <w:rPr>
          <w:b w:val="1"/>
          <w:bCs w:val="1"/>
        </w:rPr>
        <w:t xml:space="preserve">报告简介</w:t>
      </w:r>
    </w:p>
    <w:p>
      <w:pPr>
        <w:spacing w:after="150"/>
      </w:pPr>
      <w:r>
        <w:rPr/>
        <w:t xml:space="preserve">电子布是电子工业中以超细电子级玻璃纤维纱为核心原料，经特殊织造工艺与表面处理技术制成的精密基材，被誉为印制电路板(PCB)的“钢筋骨架”。其核心功能在于为PCB提供机械支撑、电气绝缘及热稳定性保障，确保电路板在复杂电磁环境与动态应力下保持结构完整性与信号传输可靠性。</w:t>
      </w:r>
    </w:p>
    <w:p>
      <w:pPr>
        <w:spacing w:after="150"/>
      </w:pPr>
      <w:r>
        <w:rPr/>
        <w:t xml:space="preserve">从材料构成看，电子布采用单丝直径≤9微米的电子级玻璃纤维纱，通过平纹、斜纹等织法形成不同密度与厚度的织物结构，再经硅烷偶联剂等表面处理增强与树脂的浸润性。其厚度范围覆盖极薄型(小于28微米)至厚型(大于100微米)，不同规格对应不同应用场景：极薄型电子布(如106型)因低介电常数特性，被用于高速通信设备与AI服务器的PCB制造，以减少信号传输损耗;而厚型电子布(如7628型)则凭借高机械强度，广泛应用于工业控制与汽车电子领域。</w:t>
      </w:r>
    </w:p>
    <w:p>
      <w:pPr>
        <w:spacing w:after="150"/>
      </w:pPr>
      <w:r>
        <w:rPr/>
        <w:t xml:space="preserve">电子布的性能指标直接影响PCB的最终品质。其介电常数(通常5.8-6.3)决定信号传输速度，低介电常数材料可提升高频电路效率;抗张强度与尺寸稳定性则关乎PCB在热循环与机械振动中的可靠性。此外，电子布的钻孔性能优化(如过烧处理技术)与织物结构创新(如无捻纱应用)进一步推动了PCB向高密度、微型化方向发展。</w:t>
      </w:r>
    </w:p>
    <w:p>
      <w:pPr>
        <w:spacing w:after="150"/>
      </w:pPr>
      <w:r>
        <w:rPr/>
        <w:t xml:space="preserve">随着5G通信、人工智能与新能源汽车等产业的崛起，电子布正从传统绝缘基材向功能性材料演进。低介电、低膨胀及超低损耗电子布的需求持续增长，而中国企业在高端电子布领域的技术突破(如中材科技的低介电布)正逐步打破国外垄断，重塑全球电子材料产业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布相关企业和科研单位等的实地调查，对国内外电子布行业的供给与需求状况、相关行业的发展状况、市场消费变化等进行了分析。重点研究了主要电子布品牌的发展状况，以及未来中国电子布行业将面临的机遇以及企业的应对策略。报告还分析了电子布市场的竞争格局，行业的发展动向，并对行业相关政策进行了介绍和政策趋向研判，是电子布生产企业、科研单位、零售企业等单位准确了解目前电子布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行业定义与产品范畴</w:t>
      </w:r>
    </w:p>
    <w:p>
      <w:pPr>
        <w:spacing w:before="75" w:after="0"/>
      </w:pPr>
      <w:r>
        <w:rPr/>
        <w:t xml:space="preserve">一、电子布的基本定义与核心功能</w:t>
      </w:r>
    </w:p>
    <w:p>
      <w:pPr>
        <w:spacing w:before="75" w:after="0"/>
      </w:pPr>
      <w:r>
        <w:rPr/>
        <w:t xml:space="preserve">二、主要产品类型与规格体系划分</w:t>
      </w:r>
    </w:p>
    <w:p>
      <w:pPr>
        <w:spacing w:before="75" w:after="0"/>
      </w:pPr>
      <w:r>
        <w:rPr/>
        <w:t xml:space="preserve">三、在覆铜板及印制电路板产业链中的关键作用</w:t>
      </w:r>
    </w:p>
    <w:p>
      <w:pPr>
        <w:spacing w:before="75" w:after="0"/>
      </w:pPr>
      <w:r>
        <w:rPr/>
        <w:t xml:space="preserve">第二节 研究方法与数据来源</w:t>
      </w:r>
    </w:p>
    <w:p>
      <w:pPr>
        <w:spacing w:before="75" w:after="0"/>
      </w:pPr>
      <w:r>
        <w:rPr/>
        <w:t xml:space="preserve">一、定量与定性研究相结合路径</w:t>
      </w:r>
    </w:p>
    <w:p>
      <w:pPr>
        <w:spacing w:before="75" w:after="0"/>
      </w:pPr>
      <w:r>
        <w:rPr/>
        <w:t xml:space="preserve">二、全球与中国市场数据采集机制</w:t>
      </w:r>
    </w:p>
    <w:p>
      <w:pPr>
        <w:spacing w:before="75" w:after="0"/>
      </w:pPr>
      <w:r>
        <w:rPr/>
        <w:t xml:space="preserve">三、研究边界与假设前提说明</w:t>
      </w:r>
    </w:p>
    <w:p>
      <w:pPr>
        <w:spacing w:before="75" w:after="0"/>
      </w:pPr>
      <w:r>
        <w:rPr/>
        <w:t xml:space="preserve">第三节 报告结构与逻辑框架</w:t>
      </w:r>
    </w:p>
    <w:p>
      <w:pPr>
        <w:spacing w:before="75" w:after="0"/>
      </w:pPr>
      <w:r>
        <w:rPr/>
        <w:t xml:space="preserve">一、历史回顾与现状诊断模块</w:t>
      </w:r>
    </w:p>
    <w:p>
      <w:pPr>
        <w:spacing w:before="75" w:after="0"/>
      </w:pPr>
      <w:r>
        <w:rPr/>
        <w:t xml:space="preserve">二、全球与中国对比分析模块</w:t>
      </w:r>
    </w:p>
    <w:p>
      <w:pPr>
        <w:spacing w:before="75" w:after="0"/>
      </w:pPr>
      <w:r>
        <w:rPr/>
        <w:t xml:space="preserve">三、未来五年发展趋势与战略建议模块</w:t>
      </w:r>
    </w:p>
    <w:p>
      <w:pPr>
        <w:spacing w:before="75" w:after="0"/>
      </w:pPr>
      <w:r>
        <w:rPr>
          <w:b w:val="1"/>
          <w:bCs w:val="1"/>
        </w:rPr>
        <w:t xml:space="preserve">第二章 全球电子布行业发展回顾</w:t>
      </w:r>
    </w:p>
    <w:p>
      <w:pPr>
        <w:spacing w:before="75" w:after="0"/>
      </w:pPr>
      <w:r>
        <w:rPr/>
        <w:t xml:space="preserve">第一节 市场规模与增长态势</w:t>
      </w:r>
    </w:p>
    <w:p>
      <w:pPr>
        <w:spacing w:before="75" w:after="0"/>
      </w:pPr>
      <w:r>
        <w:rPr/>
        <w:t xml:space="preserve">一、全球产值与出货量变化趋势</w:t>
      </w:r>
    </w:p>
    <w:p>
      <w:pPr>
        <w:spacing w:before="75" w:after="0"/>
      </w:pPr>
      <w:r>
        <w:rPr/>
        <w:t xml:space="preserve">二、区域市场分布格局演变</w:t>
      </w:r>
    </w:p>
    <w:p>
      <w:pPr>
        <w:spacing w:before="75" w:after="0"/>
      </w:pPr>
      <w:r>
        <w:rPr/>
        <w:t xml:space="preserve">三、高端与通用产品结构分化</w:t>
      </w:r>
    </w:p>
    <w:p>
      <w:pPr>
        <w:spacing w:before="75" w:after="0"/>
      </w:pPr>
      <w:r>
        <w:rPr/>
        <w:t xml:space="preserve">第二节 技术演进与工艺创新</w:t>
      </w:r>
    </w:p>
    <w:p>
      <w:pPr>
        <w:spacing w:before="75" w:after="0"/>
      </w:pPr>
      <w:r>
        <w:rPr/>
        <w:t xml:space="preserve">一、超薄型与高密度织造技术突破</w:t>
      </w:r>
    </w:p>
    <w:p>
      <w:pPr>
        <w:spacing w:before="75" w:after="0"/>
      </w:pPr>
      <w:r>
        <w:rPr/>
        <w:t xml:space="preserve">二、低介电常数与低损耗因子材料开发</w:t>
      </w:r>
    </w:p>
    <w:p>
      <w:pPr>
        <w:spacing w:before="75" w:after="0"/>
      </w:pPr>
      <w:r>
        <w:rPr/>
        <w:t xml:space="preserve">三、表面处理与树脂浸润性能优化</w:t>
      </w:r>
    </w:p>
    <w:p>
      <w:pPr>
        <w:spacing w:before="75" w:after="0"/>
      </w:pPr>
      <w:r>
        <w:rPr/>
        <w:t xml:space="preserve">第三节 产业链协同机制分析</w:t>
      </w:r>
    </w:p>
    <w:p>
      <w:pPr>
        <w:spacing w:before="75" w:after="0"/>
      </w:pPr>
      <w:r>
        <w:rPr/>
        <w:t xml:space="preserve">一、上游玻纤纱供应稳定性评估</w:t>
      </w:r>
    </w:p>
    <w:p>
      <w:pPr>
        <w:spacing w:before="75" w:after="0"/>
      </w:pPr>
      <w:r>
        <w:rPr/>
        <w:t xml:space="preserve">二、中游织造与后处理工艺成熟度</w:t>
      </w:r>
    </w:p>
    <w:p>
      <w:pPr>
        <w:spacing w:before="75" w:after="0"/>
      </w:pPr>
      <w:r>
        <w:rPr/>
        <w:t xml:space="preserve">三、下游覆铜板厂商适配能力进展</w:t>
      </w:r>
    </w:p>
    <w:p>
      <w:pPr>
        <w:spacing w:before="75" w:after="0"/>
      </w:pPr>
      <w:r>
        <w:rPr>
          <w:b w:val="1"/>
          <w:bCs w:val="1"/>
        </w:rPr>
        <w:t xml:space="preserve">第三章 中国电子布行业发展回顾</w:t>
      </w:r>
    </w:p>
    <w:p>
      <w:pPr>
        <w:spacing w:before="75" w:after="0"/>
      </w:pPr>
      <w:r>
        <w:rPr/>
        <w:t xml:space="preserve">第一节 市场规模与结构特征</w:t>
      </w:r>
    </w:p>
    <w:p>
      <w:pPr>
        <w:spacing w:before="75" w:after="0"/>
      </w:pPr>
      <w:r>
        <w:rPr/>
        <w:t xml:space="preserve">一、国内产值与产能扩张节奏</w:t>
      </w:r>
    </w:p>
    <w:p>
      <w:pPr>
        <w:spacing w:before="75" w:after="0"/>
      </w:pPr>
      <w:r>
        <w:rPr/>
        <w:t xml:space="preserve">二、细分规格产品占比变化</w:t>
      </w:r>
    </w:p>
    <w:p>
      <w:pPr>
        <w:spacing w:before="75" w:after="0"/>
      </w:pPr>
      <w:r>
        <w:rPr/>
        <w:t xml:space="preserve">三、区域产业集群初步形成态势</w:t>
      </w:r>
    </w:p>
    <w:p>
      <w:pPr>
        <w:spacing w:before="75" w:after="0"/>
      </w:pPr>
      <w:r>
        <w:rPr/>
        <w:t xml:space="preserve">第二节 技术自主化与标准建设</w:t>
      </w:r>
    </w:p>
    <w:p>
      <w:pPr>
        <w:spacing w:before="75" w:after="0"/>
      </w:pPr>
      <w:r>
        <w:rPr/>
        <w:t xml:space="preserve">一、高端电子布国产化率提升进展</w:t>
      </w:r>
    </w:p>
    <w:p>
      <w:pPr>
        <w:spacing w:before="75" w:after="0"/>
      </w:pPr>
      <w:r>
        <w:rPr/>
        <w:t xml:space="preserve">二、行业标准与检测认证体系完善</w:t>
      </w:r>
    </w:p>
    <w:p>
      <w:pPr>
        <w:spacing w:before="75" w:after="0"/>
      </w:pPr>
      <w:r>
        <w:rPr/>
        <w:t xml:space="preserve">三、专利布局与研发投入强度</w:t>
      </w:r>
    </w:p>
    <w:p>
      <w:pPr>
        <w:spacing w:before="75" w:after="0"/>
      </w:pPr>
      <w:r>
        <w:rPr/>
        <w:t xml:space="preserve">第三节 产业生态构建现状</w:t>
      </w:r>
    </w:p>
    <w:p>
      <w:pPr>
        <w:spacing w:before="75" w:after="0"/>
      </w:pPr>
      <w:r>
        <w:rPr/>
        <w:t xml:space="preserve">一、龙头企业带动效应显现</w:t>
      </w:r>
    </w:p>
    <w:p>
      <w:pPr>
        <w:spacing w:before="75" w:after="0"/>
      </w:pPr>
      <w:r>
        <w:rPr/>
        <w:t xml:space="preserve">二、中小企业专业化分工深化</w:t>
      </w:r>
    </w:p>
    <w:p>
      <w:pPr>
        <w:spacing w:before="75" w:after="0"/>
      </w:pPr>
      <w:r>
        <w:rPr/>
        <w:t xml:space="preserve">三、产学研合作平台运行成效</w:t>
      </w:r>
    </w:p>
    <w:p>
      <w:pPr>
        <w:spacing w:before="75" w:after="0"/>
      </w:pPr>
      <w:r>
        <w:rPr>
          <w:b w:val="1"/>
          <w:bCs w:val="1"/>
        </w:rPr>
        <w:t xml:space="preserve">第四章 全球电子布行业竞争格局</w:t>
      </w:r>
    </w:p>
    <w:p>
      <w:pPr>
        <w:spacing w:before="75" w:after="0"/>
      </w:pPr>
      <w:r>
        <w:rPr/>
        <w:t xml:space="preserve">第一节 国际领先企业战略布局</w:t>
      </w:r>
    </w:p>
    <w:p>
      <w:pPr>
        <w:spacing w:before="75" w:after="0"/>
      </w:pPr>
      <w:r>
        <w:rPr/>
        <w:t xml:space="preserve">一、美日企业在高端市场的技术壁垒</w:t>
      </w:r>
    </w:p>
    <w:p>
      <w:pPr>
        <w:spacing w:before="75" w:after="0"/>
      </w:pPr>
      <w:r>
        <w:rPr/>
        <w:t xml:space="preserve">二、欧洲企业在特种电子布领域优势</w:t>
      </w:r>
    </w:p>
    <w:p>
      <w:pPr>
        <w:spacing w:before="75" w:after="0"/>
      </w:pPr>
      <w:r>
        <w:rPr/>
        <w:t xml:space="preserve">三、跨国产能布局与本地化策略调整</w:t>
      </w:r>
    </w:p>
    <w:p>
      <w:pPr>
        <w:spacing w:before="75" w:after="0"/>
      </w:pPr>
      <w:r>
        <w:rPr/>
        <w:t xml:space="preserve">第二节 市场集中度与份额分布</w:t>
      </w:r>
    </w:p>
    <w:p>
      <w:pPr>
        <w:spacing w:before="75" w:after="0"/>
      </w:pPr>
      <w:r>
        <w:rPr/>
        <w:t xml:space="preserve">一、全球cr5与hhi指数变化趋势</w:t>
      </w:r>
    </w:p>
    <w:p>
      <w:pPr>
        <w:spacing w:before="75" w:after="0"/>
      </w:pPr>
      <w:r>
        <w:rPr/>
        <w:t xml:space="preserve">二、高端产品与通用产品竞争差异</w:t>
      </w:r>
    </w:p>
    <w:p>
      <w:pPr>
        <w:spacing w:before="75" w:after="0"/>
      </w:pPr>
      <w:r>
        <w:rPr/>
        <w:t xml:space="preserve">三、新进入者面临的结构性壁垒</w:t>
      </w:r>
    </w:p>
    <w:p>
      <w:pPr>
        <w:spacing w:before="75" w:after="0"/>
      </w:pPr>
      <w:r>
        <w:rPr/>
        <w:t xml:space="preserve">第三节 合作与竞争关系演变</w:t>
      </w:r>
    </w:p>
    <w:p>
      <w:pPr>
        <w:spacing w:before="75" w:after="0"/>
      </w:pPr>
      <w:r>
        <w:rPr/>
        <w:t xml:space="preserve">一、供应链区域化与近岸外包趋势</w:t>
      </w:r>
    </w:p>
    <w:p>
      <w:pPr>
        <w:spacing w:before="75" w:after="0"/>
      </w:pPr>
      <w:r>
        <w:rPr/>
        <w:t xml:space="preserve">二、技术联盟与联合开发案例增多</w:t>
      </w:r>
    </w:p>
    <w:p>
      <w:pPr>
        <w:spacing w:before="75" w:after="0"/>
      </w:pPr>
      <w:r>
        <w:rPr/>
        <w:t xml:space="preserve">三、地缘政治对全球分工影响加剧</w:t>
      </w:r>
    </w:p>
    <w:p>
      <w:pPr>
        <w:spacing w:before="75" w:after="0"/>
      </w:pPr>
      <w:r>
        <w:rPr>
          <w:b w:val="1"/>
          <w:bCs w:val="1"/>
        </w:rPr>
        <w:t xml:space="preserve">第五章 中国电子布行业竞争格局</w:t>
      </w:r>
    </w:p>
    <w:p>
      <w:pPr>
        <w:spacing w:before="75" w:after="0"/>
      </w:pPr>
      <w:r>
        <w:rPr/>
        <w:t xml:space="preserve">第一节 国内主要企业竞争态势</w:t>
      </w:r>
    </w:p>
    <w:p>
      <w:pPr>
        <w:spacing w:before="75" w:after="0"/>
      </w:pPr>
      <w:r>
        <w:rPr/>
        <w:t xml:space="preserve">一、头部企业产能扩张与客户覆盖</w:t>
      </w:r>
    </w:p>
    <w:p>
      <w:pPr>
        <w:spacing w:before="75" w:after="0"/>
      </w:pPr>
      <w:r>
        <w:rPr/>
        <w:t xml:space="preserve">二、区域性企业差异化定位策略</w:t>
      </w:r>
    </w:p>
    <w:p>
      <w:pPr>
        <w:spacing w:before="75" w:after="0"/>
      </w:pPr>
      <w:r>
        <w:rPr/>
        <w:t xml:space="preserve">三、外资企业在华业务结构调整</w:t>
      </w:r>
    </w:p>
    <w:p>
      <w:pPr>
        <w:spacing w:before="75" w:after="0"/>
      </w:pPr>
      <w:r>
        <w:rPr/>
        <w:t xml:space="preserve">第二节 区域集群竞争与协同发展</w:t>
      </w:r>
    </w:p>
    <w:p>
      <w:pPr>
        <w:spacing w:before="75" w:after="0"/>
      </w:pPr>
      <w:r>
        <w:rPr/>
        <w:t xml:space="preserve">一、长三角地区制造基础优势巩固</w:t>
      </w:r>
    </w:p>
    <w:p>
      <w:pPr>
        <w:spacing w:before="75" w:after="0"/>
      </w:pPr>
      <w:r>
        <w:rPr/>
        <w:t xml:space="preserve">二、华南地区配套覆铜板产业紧密</w:t>
      </w:r>
    </w:p>
    <w:p>
      <w:pPr>
        <w:spacing w:before="75" w:after="0"/>
      </w:pPr>
      <w:r>
        <w:rPr/>
        <w:t xml:space="preserve">三、中西部地区成本与政策吸引力增强</w:t>
      </w:r>
    </w:p>
    <w:p>
      <w:pPr>
        <w:spacing w:before="75" w:after="0"/>
      </w:pPr>
      <w:r>
        <w:rPr/>
        <w:t xml:space="preserve">第三节 市场准入与退出机制分析</w:t>
      </w:r>
    </w:p>
    <w:p>
      <w:pPr>
        <w:spacing w:before="75" w:after="0"/>
      </w:pPr>
      <w:r>
        <w:rPr/>
        <w:t xml:space="preserve">一、技术门槛与设备投入要求提高</w:t>
      </w:r>
    </w:p>
    <w:p>
      <w:pPr>
        <w:spacing w:before="75" w:after="0"/>
      </w:pPr>
      <w:r>
        <w:rPr/>
        <w:t xml:space="preserve">二、环保合规与能耗约束趋严</w:t>
      </w:r>
    </w:p>
    <w:p>
      <w:pPr>
        <w:spacing w:before="75" w:after="0"/>
      </w:pPr>
      <w:r>
        <w:rPr/>
        <w:t xml:space="preserve">三、行业整合与兼并重组加速迹象</w:t>
      </w:r>
    </w:p>
    <w:p>
      <w:pPr>
        <w:spacing w:before="75" w:after="0"/>
      </w:pPr>
      <w:r>
        <w:rPr>
          <w:b w:val="1"/>
          <w:bCs w:val="1"/>
        </w:rPr>
        <w:t xml:space="preserve">第六章 上游原材料供应体系分析</w:t>
      </w:r>
    </w:p>
    <w:p>
      <w:pPr>
        <w:spacing w:before="75" w:after="0"/>
      </w:pPr>
      <w:r>
        <w:rPr/>
        <w:t xml:space="preserve">第一节 核心原材料供给现状</w:t>
      </w:r>
    </w:p>
    <w:p>
      <w:pPr>
        <w:spacing w:before="75" w:after="0"/>
      </w:pPr>
      <w:r>
        <w:rPr/>
        <w:t xml:space="preserve">一、电子级无碱玻璃纤维纱产能与质量</w:t>
      </w:r>
    </w:p>
    <w:p>
      <w:pPr>
        <w:spacing w:before="75" w:after="0"/>
      </w:pPr>
      <w:r>
        <w:rPr/>
        <w:t xml:space="preserve">二、浸润剂配方与表面处理助剂供应</w:t>
      </w:r>
    </w:p>
    <w:p>
      <w:pPr>
        <w:spacing w:before="75" w:after="0"/>
      </w:pPr>
      <w:r>
        <w:rPr/>
        <w:t xml:space="preserve">三、关键添加剂国产化程度评估</w:t>
      </w:r>
    </w:p>
    <w:p>
      <w:pPr>
        <w:spacing w:before="75" w:after="0"/>
      </w:pPr>
      <w:r>
        <w:rPr/>
        <w:t xml:space="preserve">第二节 供应链安全与韧性评估</w:t>
      </w:r>
    </w:p>
    <w:p>
      <w:pPr>
        <w:spacing w:before="75" w:after="0"/>
      </w:pPr>
      <w:r>
        <w:rPr/>
        <w:t xml:space="preserve">一、高端玻纤纱进口依赖风险识别</w:t>
      </w:r>
    </w:p>
    <w:p>
      <w:pPr>
        <w:spacing w:before="75" w:after="0"/>
      </w:pPr>
      <w:r>
        <w:rPr/>
        <w:t xml:space="preserve">二、多元化采购与替代方案推进</w:t>
      </w:r>
    </w:p>
    <w:p>
      <w:pPr>
        <w:spacing w:before="75" w:after="0"/>
      </w:pPr>
      <w:r>
        <w:rPr/>
        <w:t xml:space="preserve">三、战略储备与价格波动应对机制</w:t>
      </w:r>
    </w:p>
    <w:p>
      <w:pPr>
        <w:spacing w:before="75" w:after="0"/>
      </w:pPr>
      <w:r>
        <w:rPr/>
        <w:t xml:space="preserve">第三节 上游技术创新驱动</w:t>
      </w:r>
    </w:p>
    <w:p>
      <w:pPr>
        <w:spacing w:before="75" w:after="0"/>
      </w:pPr>
      <w:r>
        <w:rPr/>
        <w:t xml:space="preserve">一、高强高模玻纤纱开发进展</w:t>
      </w:r>
    </w:p>
    <w:p>
      <w:pPr>
        <w:spacing w:before="75" w:after="0"/>
      </w:pPr>
      <w:r>
        <w:rPr/>
        <w:t xml:space="preserve">二、低介电浸润剂配方突破</w:t>
      </w:r>
    </w:p>
    <w:p>
      <w:pPr>
        <w:spacing w:before="75" w:after="0"/>
      </w:pPr>
      <w:r>
        <w:rPr/>
        <w:t xml:space="preserve">三、原材料批次一致性与稳定性提升</w:t>
      </w:r>
    </w:p>
    <w:p>
      <w:pPr>
        <w:spacing w:before="75" w:after="0"/>
      </w:pPr>
      <w:r>
        <w:rPr>
          <w:b w:val="1"/>
          <w:bCs w:val="1"/>
        </w:rPr>
        <w:t xml:space="preserve">第七章 中游制造环节工艺与能力分析</w:t>
      </w:r>
    </w:p>
    <w:p>
      <w:pPr>
        <w:spacing w:before="75" w:after="0"/>
      </w:pPr>
      <w:r>
        <w:rPr/>
        <w:t xml:space="preserve">第一节 主流生产工艺路线</w:t>
      </w:r>
    </w:p>
    <w:p>
      <w:pPr>
        <w:spacing w:before="75" w:after="0"/>
      </w:pPr>
      <w:r>
        <w:rPr/>
        <w:t xml:space="preserve">一、喷气织造与剑杆织造效率对比</w:t>
      </w:r>
    </w:p>
    <w:p>
      <w:pPr>
        <w:spacing w:before="75" w:after="0"/>
      </w:pPr>
      <w:r>
        <w:rPr/>
        <w:t xml:space="preserve">二、在线张力控制与织物均匀性保障</w:t>
      </w:r>
    </w:p>
    <w:p>
      <w:pPr>
        <w:spacing w:before="75" w:after="0"/>
      </w:pPr>
      <w:r>
        <w:rPr/>
        <w:t xml:space="preserve">三、后处理(脱浆、热处理)工艺集成</w:t>
      </w:r>
    </w:p>
    <w:p>
      <w:pPr>
        <w:spacing w:before="75" w:after="0"/>
      </w:pPr>
      <w:r>
        <w:rPr/>
        <w:t xml:space="preserve">第二节 产能布局与设备水平</w:t>
      </w:r>
    </w:p>
    <w:p>
      <w:pPr>
        <w:spacing w:before="75" w:after="0"/>
      </w:pPr>
      <w:r>
        <w:rPr/>
        <w:t xml:space="preserve">一、主要生产基地地理分布</w:t>
      </w:r>
    </w:p>
    <w:p>
      <w:pPr>
        <w:spacing w:before="75" w:after="0"/>
      </w:pPr>
      <w:r>
        <w:rPr/>
        <w:t xml:space="preserve">二、自动化与智能化改造进度</w:t>
      </w:r>
    </w:p>
    <w:p>
      <w:pPr>
        <w:spacing w:before="75" w:after="0"/>
      </w:pPr>
      <w:r>
        <w:rPr/>
        <w:t xml:space="preserve">三、关键设备国产化与维护成本</w:t>
      </w:r>
    </w:p>
    <w:p>
      <w:pPr>
        <w:spacing w:before="75" w:after="0"/>
      </w:pPr>
      <w:r>
        <w:rPr/>
        <w:t xml:space="preserve">第三节 质量控制与认证体系</w:t>
      </w:r>
    </w:p>
    <w:p>
      <w:pPr>
        <w:spacing w:before="75" w:after="0"/>
      </w:pPr>
      <w:r>
        <w:rPr/>
        <w:t xml:space="preserve">一、厚度公差与经纬密度控制标准</w:t>
      </w:r>
    </w:p>
    <w:p>
      <w:pPr>
        <w:spacing w:before="75" w:after="0"/>
      </w:pPr>
      <w:r>
        <w:rPr/>
        <w:t xml:space="preserve">二、覆铜板厂商认证周期与门槛</w:t>
      </w:r>
    </w:p>
    <w:p>
      <w:pPr>
        <w:spacing w:before="75" w:after="0"/>
      </w:pPr>
      <w:r>
        <w:rPr/>
        <w:t xml:space="preserve">三、缺陷率与客户退货率管理</w:t>
      </w:r>
    </w:p>
    <w:p>
      <w:pPr>
        <w:spacing w:before="75" w:after="0"/>
      </w:pPr>
      <w:r>
        <w:rPr>
          <w:b w:val="1"/>
          <w:bCs w:val="1"/>
        </w:rPr>
        <w:t xml:space="preserve">第八章 下游应用领域需求分析</w:t>
      </w:r>
    </w:p>
    <w:p>
      <w:pPr>
        <w:spacing w:before="75" w:after="0"/>
      </w:pPr>
      <w:r>
        <w:rPr/>
        <w:t xml:space="preserve">第一节 覆铜板制造领域</w:t>
      </w:r>
    </w:p>
    <w:p>
      <w:pPr>
        <w:spacing w:before="75" w:after="0"/>
      </w:pPr>
      <w:r>
        <w:rPr/>
        <w:t xml:space="preserve">一、高频高速覆铜板对电子布性能要求</w:t>
      </w:r>
    </w:p>
    <w:p>
      <w:pPr>
        <w:spacing w:before="75" w:after="0"/>
      </w:pPr>
      <w:r>
        <w:rPr/>
        <w:t xml:space="preserve">二、hdi与封装基板用超薄布需求增长</w:t>
      </w:r>
    </w:p>
    <w:p>
      <w:pPr>
        <w:spacing w:before="75" w:after="0"/>
      </w:pPr>
      <w:r>
        <w:rPr/>
        <w:t xml:space="preserve">三、传统fr-4用量稳定但结构升级</w:t>
      </w:r>
    </w:p>
    <w:p>
      <w:pPr>
        <w:spacing w:before="75" w:after="0"/>
      </w:pPr>
      <w:r>
        <w:rPr/>
        <w:t xml:space="preserve">第二节 印制电路板终端应用</w:t>
      </w:r>
    </w:p>
    <w:p>
      <w:pPr>
        <w:spacing w:before="75" w:after="0"/>
      </w:pPr>
      <w:r>
        <w:rPr/>
        <w:t xml:space="preserve">一、5g通信设备对低损耗布需求激增</w:t>
      </w:r>
    </w:p>
    <w:p>
      <w:pPr>
        <w:spacing w:before="75" w:after="0"/>
      </w:pPr>
      <w:r>
        <w:rPr/>
        <w:t xml:space="preserve">二、服务器与ai芯片载板推动高端布渗透</w:t>
      </w:r>
    </w:p>
    <w:p>
      <w:pPr>
        <w:spacing w:before="75" w:after="0"/>
      </w:pPr>
      <w:r>
        <w:rPr/>
        <w:t xml:space="preserve">三、消费电子轻薄化带动超细布应用</w:t>
      </w:r>
    </w:p>
    <w:p>
      <w:pPr>
        <w:spacing w:before="75" w:after="0"/>
      </w:pPr>
      <w:r>
        <w:rPr/>
        <w:t xml:space="preserve">第三节 新兴技术场景拓展</w:t>
      </w:r>
    </w:p>
    <w:p>
      <w:pPr>
        <w:spacing w:before="75" w:after="0"/>
      </w:pPr>
      <w:r>
        <w:rPr/>
        <w:t xml:space="preserve">一、汽车电子对耐高温布需求上升</w:t>
      </w:r>
    </w:p>
    <w:p>
      <w:pPr>
        <w:spacing w:before="75" w:after="0"/>
      </w:pPr>
      <w:r>
        <w:rPr/>
        <w:t xml:space="preserve">二、可穿戴设备柔性基材探索</w:t>
      </w:r>
    </w:p>
    <w:p>
      <w:pPr>
        <w:spacing w:before="75" w:after="0"/>
      </w:pPr>
      <w:r>
        <w:rPr/>
        <w:t xml:space="preserve">三、光模块与硅光集成配套潜力</w:t>
      </w:r>
    </w:p>
    <w:p>
      <w:pPr>
        <w:spacing w:before="75" w:after="0"/>
      </w:pPr>
      <w:r>
        <w:rPr>
          <w:b w:val="1"/>
          <w:bCs w:val="1"/>
        </w:rPr>
        <w:t xml:space="preserve">第九章 技术发展趋势与创新路径</w:t>
      </w:r>
    </w:p>
    <w:p>
      <w:pPr>
        <w:spacing w:before="75" w:after="0"/>
      </w:pPr>
      <w:r>
        <w:rPr/>
        <w:t xml:space="preserve">第一节 材料性能极限突破方向</w:t>
      </w:r>
    </w:p>
    <w:p>
      <w:pPr>
        <w:spacing w:before="75" w:after="0"/>
      </w:pPr>
      <w:r>
        <w:rPr/>
        <w:t xml:space="preserve">一、更低介电常数与损耗因子目标</w:t>
      </w:r>
    </w:p>
    <w:p>
      <w:pPr>
        <w:spacing w:before="75" w:after="0"/>
      </w:pPr>
      <w:r>
        <w:rPr/>
        <w:t xml:space="preserve">二、更高尺寸稳定性与热匹配性</w:t>
      </w:r>
    </w:p>
    <w:p>
      <w:pPr>
        <w:spacing w:before="75" w:after="0"/>
      </w:pPr>
      <w:r>
        <w:rPr/>
        <w:t xml:space="preserve">三、超薄化与高密织造工艺极限</w:t>
      </w:r>
    </w:p>
    <w:p>
      <w:pPr>
        <w:spacing w:before="75" w:after="0"/>
      </w:pPr>
      <w:r>
        <w:rPr/>
        <w:t xml:space="preserve">第二节 智能制造与绿色工艺</w:t>
      </w:r>
    </w:p>
    <w:p>
      <w:pPr>
        <w:spacing w:before="75" w:after="0"/>
      </w:pPr>
      <w:r>
        <w:rPr/>
        <w:t xml:space="preserve">一、数字孪生在织造过程中的应用</w:t>
      </w:r>
    </w:p>
    <w:p>
      <w:pPr>
        <w:spacing w:before="75" w:after="0"/>
      </w:pPr>
      <w:r>
        <w:rPr/>
        <w:t xml:space="preserve">二、节能型热处理与废水回收系统</w:t>
      </w:r>
    </w:p>
    <w:p>
      <w:pPr>
        <w:spacing w:before="75" w:after="0"/>
      </w:pPr>
      <w:r>
        <w:rPr/>
        <w:t xml:space="preserve">三、全生命周期碳足迹评估体系建立</w:t>
      </w:r>
    </w:p>
    <w:p>
      <w:pPr>
        <w:spacing w:before="75" w:after="0"/>
      </w:pPr>
      <w:r>
        <w:rPr/>
        <w:t xml:space="preserve">第三节 多功能复合与结构创新</w:t>
      </w:r>
    </w:p>
    <w:p>
      <w:pPr>
        <w:spacing w:before="75" w:after="0"/>
      </w:pPr>
      <w:r>
        <w:rPr/>
        <w:t xml:space="preserve">一、嵌入导电纤维的智能电子布</w:t>
      </w:r>
    </w:p>
    <w:p>
      <w:pPr>
        <w:spacing w:before="75" w:after="0"/>
      </w:pPr>
      <w:r>
        <w:rPr/>
        <w:t xml:space="preserve">二、梯度结构与异形截面织物开发</w:t>
      </w:r>
    </w:p>
    <w:p>
      <w:pPr>
        <w:spacing w:before="75" w:after="0"/>
      </w:pPr>
      <w:r>
        <w:rPr/>
        <w:t xml:space="preserve">三、自修复与环境响应材料探索</w:t>
      </w:r>
    </w:p>
    <w:p>
      <w:pPr>
        <w:spacing w:before="75" w:after="0"/>
      </w:pPr>
      <w:r>
        <w:rPr>
          <w:b w:val="1"/>
          <w:bCs w:val="1"/>
        </w:rPr>
        <w:t xml:space="preserve">第十章 成本结构与盈利模式分析</w:t>
      </w:r>
    </w:p>
    <w:p>
      <w:pPr>
        <w:spacing w:before="75" w:after="0"/>
      </w:pPr>
      <w:r>
        <w:rPr/>
        <w:t xml:space="preserve">第一节 全链条成本构成拆解</w:t>
      </w:r>
    </w:p>
    <w:p>
      <w:pPr>
        <w:spacing w:before="75" w:after="0"/>
      </w:pPr>
      <w:r>
        <w:rPr/>
        <w:t xml:space="preserve">一、玻纤纱成本占比变动趋势</w:t>
      </w:r>
    </w:p>
    <w:p>
      <w:pPr>
        <w:spacing w:before="75" w:after="0"/>
      </w:pPr>
      <w:r>
        <w:rPr/>
        <w:t xml:space="preserve">二、能源与人工成本影响权重</w:t>
      </w:r>
    </w:p>
    <w:p>
      <w:pPr>
        <w:spacing w:before="75" w:after="0"/>
      </w:pPr>
      <w:r>
        <w:rPr/>
        <w:t xml:space="preserve">三、设备折旧与研发投入分摊</w:t>
      </w:r>
    </w:p>
    <w:p>
      <w:pPr>
        <w:spacing w:before="75" w:after="0"/>
      </w:pPr>
      <w:r>
        <w:rPr/>
        <w:t xml:space="preserve">第二节 定价机制与利润空间</w:t>
      </w:r>
    </w:p>
    <w:p>
      <w:pPr>
        <w:spacing w:before="75" w:after="0"/>
      </w:pPr>
      <w:r>
        <w:rPr/>
        <w:t xml:space="preserve">一、高端产品溢价能力与客户黏性</w:t>
      </w:r>
    </w:p>
    <w:p>
      <w:pPr>
        <w:spacing w:before="75" w:after="0"/>
      </w:pPr>
      <w:r>
        <w:rPr/>
        <w:t xml:space="preserve">二、规模化生产边际效益释放</w:t>
      </w:r>
    </w:p>
    <w:p>
      <w:pPr>
        <w:spacing w:before="75" w:after="0"/>
      </w:pPr>
      <w:r>
        <w:rPr/>
        <w:t xml:space="preserve">三、客户议价能力与账期压力变化</w:t>
      </w:r>
    </w:p>
    <w:p>
      <w:pPr>
        <w:spacing w:before="75" w:after="0"/>
      </w:pPr>
      <w:r>
        <w:rPr/>
        <w:t xml:space="preserve">第三节 商业模式创新探索</w:t>
      </w:r>
    </w:p>
    <w:p>
      <w:pPr>
        <w:spacing w:before="75" w:after="0"/>
      </w:pPr>
      <w:r>
        <w:rPr/>
        <w:t xml:space="preserve">一、材料+技术服务一体化方案</w:t>
      </w:r>
    </w:p>
    <w:p>
      <w:pPr>
        <w:spacing w:before="75" w:after="0"/>
      </w:pPr>
      <w:r>
        <w:rPr/>
        <w:t xml:space="preserve">二、联合开发与风险共担机制</w:t>
      </w:r>
    </w:p>
    <w:p>
      <w:pPr>
        <w:spacing w:before="75" w:after="0"/>
      </w:pPr>
      <w:r>
        <w:rPr/>
        <w:t xml:space="preserve">三、长期协议与产能预留模式</w:t>
      </w:r>
    </w:p>
    <w:p>
      <w:pPr>
        <w:spacing w:before="75" w:after="0"/>
      </w:pPr>
      <w:r>
        <w:rPr>
          <w:b w:val="1"/>
          <w:bCs w:val="1"/>
        </w:rPr>
        <w:t xml:space="preserve">第十一章 行业进入壁垒与风险因素</w:t>
      </w:r>
    </w:p>
    <w:p>
      <w:pPr>
        <w:spacing w:before="75" w:after="0"/>
      </w:pPr>
      <w:r>
        <w:rPr/>
        <w:t xml:space="preserve">第一节 技术与工艺壁垒</w:t>
      </w:r>
    </w:p>
    <w:p>
      <w:pPr>
        <w:spacing w:before="75" w:after="0"/>
      </w:pPr>
      <w:r>
        <w:rPr/>
        <w:t xml:space="preserve">一、织造精度与张力控制know-how积累</w:t>
      </w:r>
    </w:p>
    <w:p>
      <w:pPr>
        <w:spacing w:before="75" w:after="0"/>
      </w:pPr>
      <w:r>
        <w:rPr/>
        <w:t xml:space="preserve">二、表面处理配方保密性强</w:t>
      </w:r>
    </w:p>
    <w:p>
      <w:pPr>
        <w:spacing w:before="75" w:after="0"/>
      </w:pPr>
      <w:r>
        <w:rPr/>
        <w:t xml:space="preserve">三、国际客户认证周期长、门槛高</w:t>
      </w:r>
    </w:p>
    <w:p>
      <w:pPr>
        <w:spacing w:before="75" w:after="0"/>
      </w:pPr>
      <w:r>
        <w:rPr/>
        <w:t xml:space="preserve">第二节 资本与产能壁垒</w:t>
      </w:r>
    </w:p>
    <w:p>
      <w:pPr>
        <w:spacing w:before="75" w:after="0"/>
      </w:pPr>
      <w:r>
        <w:rPr/>
        <w:t xml:space="preserve">一、高端织机与后处理设备投入大</w:t>
      </w:r>
    </w:p>
    <w:p>
      <w:pPr>
        <w:spacing w:before="75" w:after="0"/>
      </w:pPr>
      <w:r>
        <w:rPr/>
        <w:t xml:space="preserve">二、产能爬坡与良率提升不确定性</w:t>
      </w:r>
    </w:p>
    <w:p>
      <w:pPr>
        <w:spacing w:before="75" w:after="0"/>
      </w:pPr>
      <w:r>
        <w:rPr/>
        <w:t xml:space="preserve">三、流动资金周转压力显著</w:t>
      </w:r>
    </w:p>
    <w:p>
      <w:pPr>
        <w:spacing w:before="75" w:after="0"/>
      </w:pPr>
      <w:r>
        <w:rPr/>
        <w:t xml:space="preserve">第三节 市场与运营风险</w:t>
      </w:r>
    </w:p>
    <w:p>
      <w:pPr>
        <w:spacing w:before="75" w:after="0"/>
      </w:pPr>
      <w:r>
        <w:rPr/>
        <w:t xml:space="preserve">一、下游覆铜板行业周期性波动</w:t>
      </w:r>
    </w:p>
    <w:p>
      <w:pPr>
        <w:spacing w:before="75" w:after="0"/>
      </w:pPr>
      <w:r>
        <w:rPr/>
        <w:t xml:space="preserve">二、原材料价格剧烈波动传导</w:t>
      </w:r>
    </w:p>
    <w:p>
      <w:pPr>
        <w:spacing w:before="75" w:after="0"/>
      </w:pPr>
      <w:r>
        <w:rPr/>
        <w:t xml:space="preserve">三、环保监管与碳排放约束趋严</w:t>
      </w:r>
    </w:p>
    <w:p>
      <w:pPr>
        <w:spacing w:before="75" w:after="0"/>
      </w:pPr>
      <w:r>
        <w:rPr>
          <w:b w:val="1"/>
          <w:bCs w:val="1"/>
        </w:rPr>
        <w:t xml:space="preserve">第十二章 2026-2031年全球市场发展趋势预测</w:t>
      </w:r>
    </w:p>
    <w:p>
      <w:pPr>
        <w:spacing w:before="75" w:after="0"/>
      </w:pPr>
      <w:r>
        <w:rPr/>
        <w:t xml:space="preserve">第一节 市场规模与复合增长率</w:t>
      </w:r>
    </w:p>
    <w:p>
      <w:pPr>
        <w:spacing w:before="75" w:after="0"/>
      </w:pPr>
      <w:r>
        <w:rPr/>
        <w:t xml:space="preserve">一、全球产值与出货量预测</w:t>
      </w:r>
    </w:p>
    <w:p>
      <w:pPr>
        <w:spacing w:before="75" w:after="0"/>
      </w:pPr>
      <w:r>
        <w:rPr/>
        <w:t xml:space="preserve">二、区域市场增速差异分析</w:t>
      </w:r>
    </w:p>
    <w:p>
      <w:pPr>
        <w:spacing w:before="75" w:after="0"/>
      </w:pPr>
      <w:r>
        <w:rPr/>
        <w:t xml:space="preserve">三、新兴经济体需求潜力释放</w:t>
      </w:r>
    </w:p>
    <w:p>
      <w:pPr>
        <w:spacing w:before="75" w:after="0"/>
      </w:pPr>
      <w:r>
        <w:rPr/>
        <w:t xml:space="preserve">第二节 技术路线演进预期</w:t>
      </w:r>
    </w:p>
    <w:p>
      <w:pPr>
        <w:spacing w:before="75" w:after="0"/>
      </w:pPr>
      <w:r>
        <w:rPr/>
        <w:t xml:space="preserve">一、超薄电子布(≤30μm)渗透率提升</w:t>
      </w:r>
    </w:p>
    <w:p>
      <w:pPr>
        <w:spacing w:before="75" w:after="0"/>
      </w:pPr>
      <w:r>
        <w:rPr/>
        <w:t xml:space="preserve">二、低dk/df材料成为主流配置</w:t>
      </w:r>
    </w:p>
    <w:p>
      <w:pPr>
        <w:spacing w:before="75" w:after="0"/>
      </w:pPr>
      <w:r>
        <w:rPr/>
        <w:t xml:space="preserve">三、智能制造与柔性产线普及加速</w:t>
      </w:r>
    </w:p>
    <w:p>
      <w:pPr>
        <w:spacing w:before="75" w:after="0"/>
      </w:pPr>
      <w:r>
        <w:rPr/>
        <w:t xml:space="preserve">第三节 产业链重构趋势</w:t>
      </w:r>
    </w:p>
    <w:p>
      <w:pPr>
        <w:spacing w:before="75" w:after="0"/>
      </w:pPr>
      <w:r>
        <w:rPr/>
        <w:t xml:space="preserve">一、近岸制造与区域供应链强化</w:t>
      </w:r>
    </w:p>
    <w:p>
      <w:pPr>
        <w:spacing w:before="75" w:after="0"/>
      </w:pPr>
      <w:r>
        <w:rPr/>
        <w:t xml:space="preserve">二、垂直整合与生态绑定加深</w:t>
      </w:r>
    </w:p>
    <w:p>
      <w:pPr>
        <w:spacing w:before="75" w:after="0"/>
      </w:pPr>
      <w:r>
        <w:rPr/>
        <w:t xml:space="preserve">三、开放标准与互操作性推进</w:t>
      </w:r>
    </w:p>
    <w:p>
      <w:pPr>
        <w:spacing w:before="75" w:after="0"/>
      </w:pPr>
      <w:r>
        <w:rPr>
          <w:b w:val="1"/>
          <w:bCs w:val="1"/>
        </w:rPr>
        <w:t xml:space="preserve">第十三章 2026-2031年中国市场发展趋势预测</w:t>
      </w:r>
    </w:p>
    <w:p>
      <w:pPr>
        <w:spacing w:before="75" w:after="0"/>
      </w:pPr>
      <w:r>
        <w:rPr/>
        <w:t xml:space="preserve">第一节 市场扩容与结构升级</w:t>
      </w:r>
    </w:p>
    <w:p>
      <w:pPr>
        <w:spacing w:before="75" w:after="0"/>
      </w:pPr>
      <w:r>
        <w:rPr/>
        <w:t xml:space="preserve">一、高端电子布占比持续提升</w:t>
      </w:r>
    </w:p>
    <w:p>
      <w:pPr>
        <w:spacing w:before="75" w:after="0"/>
      </w:pPr>
      <w:r>
        <w:rPr/>
        <w:t xml:space="preserve">二、国产替代率目标路径明确</w:t>
      </w:r>
    </w:p>
    <w:p>
      <w:pPr>
        <w:spacing w:before="75" w:after="0"/>
      </w:pPr>
      <w:r>
        <w:rPr/>
        <w:t xml:space="preserve">三、区域集群向价值链高端跃迁</w:t>
      </w:r>
    </w:p>
    <w:p>
      <w:pPr>
        <w:spacing w:before="75" w:after="0"/>
      </w:pPr>
      <w:r>
        <w:rPr/>
        <w:t xml:space="preserve">第二节 技术自主可控能力建设</w:t>
      </w:r>
    </w:p>
    <w:p>
      <w:pPr>
        <w:spacing w:before="75" w:after="0"/>
      </w:pPr>
      <w:r>
        <w:rPr/>
        <w:t xml:space="preserve">一、高端玻纤纱“卡脖子”突破</w:t>
      </w:r>
    </w:p>
    <w:p>
      <w:pPr>
        <w:spacing w:before="75" w:after="0"/>
      </w:pPr>
      <w:r>
        <w:rPr/>
        <w:t xml:space="preserve">二、原创性织造与后处理专利布局</w:t>
      </w:r>
    </w:p>
    <w:p>
      <w:pPr>
        <w:spacing w:before="75" w:after="0"/>
      </w:pPr>
      <w:r>
        <w:rPr/>
        <w:t xml:space="preserve">三、国际标准参与度与话语权提升</w:t>
      </w:r>
    </w:p>
    <w:p>
      <w:pPr>
        <w:spacing w:before="75" w:after="0"/>
      </w:pPr>
      <w:r>
        <w:rPr/>
        <w:t xml:space="preserve">第三节 应用场景深度拓展</w:t>
      </w:r>
    </w:p>
    <w:p>
      <w:pPr>
        <w:spacing w:before="75" w:after="0"/>
      </w:pPr>
      <w:r>
        <w:rPr/>
        <w:t xml:space="preserve">一、ai服务器与hpc基础设施拉动</w:t>
      </w:r>
    </w:p>
    <w:p>
      <w:pPr>
        <w:spacing w:before="75" w:after="0"/>
      </w:pPr>
      <w:r>
        <w:rPr/>
        <w:t xml:space="preserve">二、6g预研对材料性能提出新要求</w:t>
      </w:r>
    </w:p>
    <w:p>
      <w:pPr>
        <w:spacing w:before="75" w:after="0"/>
      </w:pPr>
      <w:r>
        <w:rPr/>
        <w:t xml:space="preserve">三、汽车电子与工业控制需求刚性增长</w:t>
      </w:r>
    </w:p>
    <w:p>
      <w:pPr>
        <w:spacing w:before="75" w:after="0"/>
      </w:pPr>
      <w:r>
        <w:rPr>
          <w:b w:val="1"/>
          <w:bCs w:val="1"/>
        </w:rPr>
        <w:t xml:space="preserve">第十四章 重点企业竞争力分析</w:t>
      </w:r>
    </w:p>
    <w:p>
      <w:pPr>
        <w:spacing w:before="75" w:after="0"/>
      </w:pPr>
      <w:r>
        <w:rPr/>
        <w:t xml:space="preserve">第一节 国际领先企业深度剖析</w:t>
      </w:r>
    </w:p>
    <w:p>
      <w:pPr>
        <w:spacing w:before="75" w:after="0"/>
      </w:pPr>
      <w:r>
        <w:rPr/>
        <w:t xml:space="preserve">一、核心技术优势与产品矩阵</w:t>
      </w:r>
    </w:p>
    <w:p>
      <w:pPr>
        <w:spacing w:before="75" w:after="0"/>
      </w:pPr>
      <w:r>
        <w:rPr/>
        <w:t xml:space="preserve">二、全球产能与客户覆盖网络</w:t>
      </w:r>
    </w:p>
    <w:p>
      <w:pPr>
        <w:spacing w:before="75" w:after="0"/>
      </w:pPr>
      <w:r>
        <w:rPr/>
        <w:t xml:space="preserve">三、未来五年战略重心调整方向</w:t>
      </w:r>
    </w:p>
    <w:p>
      <w:pPr>
        <w:spacing w:before="75" w:after="0"/>
      </w:pPr>
      <w:r>
        <w:rPr/>
        <w:t xml:space="preserve">第二节 中国头部企业成长评估</w:t>
      </w:r>
    </w:p>
    <w:p>
      <w:pPr>
        <w:spacing w:before="75" w:after="0"/>
      </w:pPr>
      <w:r>
        <w:rPr/>
        <w:t xml:space="preserve">一、技术积累与专利数量对比</w:t>
      </w:r>
    </w:p>
    <w:p>
      <w:pPr>
        <w:spacing w:before="75" w:after="0"/>
      </w:pPr>
      <w:r>
        <w:rPr/>
        <w:t xml:space="preserve">二、重大项目导入与份额提升</w:t>
      </w:r>
    </w:p>
    <w:p>
      <w:pPr>
        <w:spacing w:before="75" w:after="0"/>
      </w:pPr>
      <w:r>
        <w:rPr/>
        <w:t xml:space="preserve">三、国际化产能与品牌建设进展</w:t>
      </w:r>
    </w:p>
    <w:p>
      <w:pPr>
        <w:spacing w:before="75" w:after="0"/>
      </w:pPr>
      <w:r>
        <w:rPr/>
        <w:t xml:space="preserve">第三节 潜力企业与新锐力量</w:t>
      </w:r>
    </w:p>
    <w:p>
      <w:pPr>
        <w:spacing w:before="75" w:after="0"/>
      </w:pPr>
      <w:r>
        <w:rPr/>
        <w:t xml:space="preserve">一、专精特新“小巨人”企业表现</w:t>
      </w:r>
    </w:p>
    <w:p>
      <w:pPr>
        <w:spacing w:before="75" w:after="0"/>
      </w:pPr>
      <w:r>
        <w:rPr/>
        <w:t xml:space="preserve">二、高校科技成果转化项目落地</w:t>
      </w:r>
    </w:p>
    <w:p>
      <w:pPr>
        <w:spacing w:before="75" w:after="0"/>
      </w:pPr>
      <w:r>
        <w:rPr/>
        <w:t xml:space="preserve">三、跨界进入者资源整合能力评估</w:t>
      </w:r>
    </w:p>
    <w:p>
      <w:pPr>
        <w:spacing w:before="75" w:after="0"/>
      </w:pPr>
      <w:r>
        <w:rPr>
          <w:b w:val="1"/>
          <w:bCs w:val="1"/>
        </w:rPr>
        <w:t xml:space="preserve">第十五章 投资机会与战略建议</w:t>
      </w:r>
    </w:p>
    <w:p>
      <w:pPr>
        <w:spacing w:before="75" w:after="0"/>
      </w:pPr>
      <w:r>
        <w:rPr/>
        <w:t xml:space="preserve">第一节 产业链投资价值排序</w:t>
      </w:r>
    </w:p>
    <w:p>
      <w:pPr>
        <w:spacing w:before="75" w:after="0"/>
      </w:pPr>
      <w:r>
        <w:rPr/>
        <w:t xml:space="preserve">一、上游高端玻纤纱与浸润剂环节</w:t>
      </w:r>
    </w:p>
    <w:p>
      <w:pPr>
        <w:spacing w:before="75" w:after="0"/>
      </w:pPr>
      <w:r>
        <w:rPr/>
        <w:t xml:space="preserve">二、中游超薄高密织造能力</w:t>
      </w:r>
    </w:p>
    <w:p>
      <w:pPr>
        <w:spacing w:before="75" w:after="0"/>
      </w:pPr>
      <w:r>
        <w:rPr/>
        <w:t xml:space="preserve">三、下游高频高速配套解决方案</w:t>
      </w:r>
    </w:p>
    <w:p>
      <w:pPr>
        <w:spacing w:before="75" w:after="0"/>
      </w:pPr>
      <w:r>
        <w:rPr/>
        <w:t xml:space="preserve">第二节 企业差异化竞争策略</w:t>
      </w:r>
    </w:p>
    <w:p>
      <w:pPr>
        <w:spacing w:before="75" w:after="0"/>
      </w:pPr>
      <w:r>
        <w:rPr/>
        <w:t xml:space="preserve">一、聚焦细分规格深耕细分市场</w:t>
      </w:r>
    </w:p>
    <w:p>
      <w:pPr>
        <w:spacing w:before="75" w:after="0"/>
      </w:pPr>
      <w:r>
        <w:rPr/>
        <w:t xml:space="preserve">二、构建技术与服务双护城河</w:t>
      </w:r>
    </w:p>
    <w:p>
      <w:pPr>
        <w:spacing w:before="75" w:after="0"/>
      </w:pPr>
      <w:r>
        <w:rPr/>
        <w:t xml:space="preserve">三、强化esg与可持续品牌形象</w:t>
      </w:r>
    </w:p>
    <w:p>
      <w:pPr>
        <w:spacing w:before="75" w:after="0"/>
      </w:pPr>
      <w:r>
        <w:rPr/>
        <w:t xml:space="preserve">第三节 产业协同与生态构建建议</w:t>
      </w:r>
    </w:p>
    <w:p>
      <w:pPr>
        <w:spacing w:before="75" w:after="0"/>
      </w:pPr>
      <w:r>
        <w:rPr/>
        <w:t xml:space="preserve">一、支持共性技术研发平台建设</w:t>
      </w:r>
    </w:p>
    <w:p>
      <w:pPr>
        <w:spacing w:before="75" w:after="0"/>
      </w:pPr>
      <w:r>
        <w:rPr/>
        <w:t xml:space="preserve">二、完善检测认证与数据库共享</w:t>
      </w:r>
    </w:p>
    <w:p>
      <w:pPr>
        <w:spacing w:before="75" w:after="0"/>
      </w:pPr>
      <w:r>
        <w:rPr/>
        <w:t xml:space="preserve">三、推动行业数据标准化与透明化</w:t>
      </w:r>
    </w:p>
    <w:p>
      <w:pPr>
        <w:spacing w:before="75" w:after="0"/>
      </w:pPr>
      <w:r>
        <w:rPr>
          <w:b w:val="1"/>
          <w:bCs w:val="1"/>
        </w:rPr>
        <w:t xml:space="preserve">第十六章 结论与展望</w:t>
      </w:r>
    </w:p>
    <w:p>
      <w:pPr>
        <w:spacing w:before="75" w:after="0"/>
      </w:pPr>
      <w:r>
        <w:rPr/>
        <w:t xml:space="preserve">第一节 行业发展阶段判断</w:t>
      </w:r>
    </w:p>
    <w:p>
      <w:pPr>
        <w:spacing w:before="75" w:after="0"/>
      </w:pPr>
      <w:r>
        <w:rPr/>
        <w:t xml:space="preserve">一、从规模扩张向高质量发展转型</w:t>
      </w:r>
    </w:p>
    <w:p>
      <w:pPr>
        <w:spacing w:before="75" w:after="0"/>
      </w:pPr>
      <w:r>
        <w:rPr/>
        <w:t xml:space="preserve">二、技术代际更替窗口期全面开启</w:t>
      </w:r>
    </w:p>
    <w:p>
      <w:pPr>
        <w:spacing w:before="75" w:after="0"/>
      </w:pPr>
      <w:r>
        <w:rPr/>
        <w:t xml:space="preserve">三、全球竞争格局重塑关键阶段</w:t>
      </w:r>
    </w:p>
    <w:p>
      <w:pPr>
        <w:spacing w:before="75" w:after="0"/>
      </w:pPr>
      <w:r>
        <w:rPr/>
        <w:t xml:space="preserve">第二节 未来五年核心命题</w:t>
      </w:r>
    </w:p>
    <w:p>
      <w:pPr>
        <w:spacing w:before="75" w:after="0"/>
      </w:pPr>
      <w:r>
        <w:rPr/>
        <w:t xml:space="preserve">一、性能、成本、绿色三角平衡</w:t>
      </w:r>
    </w:p>
    <w:p>
      <w:pPr>
        <w:spacing w:before="75" w:after="0"/>
      </w:pPr>
      <w:r>
        <w:rPr/>
        <w:t xml:space="preserve">二、自主可控与开放合作协同推进</w:t>
      </w:r>
    </w:p>
    <w:p>
      <w:pPr>
        <w:spacing w:before="75" w:after="0"/>
      </w:pPr>
      <w:r>
        <w:rPr/>
        <w:t xml:space="preserve">三、材料-工艺-应用一体化融合</w:t>
      </w:r>
    </w:p>
    <w:p>
      <w:pPr>
        <w:spacing w:before="75" w:after="0"/>
      </w:pPr>
      <w:r>
        <w:rPr/>
        <w:t xml:space="preserve">第三节 长期发展愿景</w:t>
      </w:r>
    </w:p>
    <w:p>
      <w:pPr>
        <w:spacing w:before="75" w:after="0"/>
      </w:pPr>
      <w:r>
        <w:rPr/>
        <w:t xml:space="preserve">一、支撑国家电子信息产业安全</w:t>
      </w:r>
    </w:p>
    <w:p>
      <w:pPr>
        <w:spacing w:before="75" w:after="0"/>
      </w:pPr>
      <w:r>
        <w:rPr/>
        <w:t xml:space="preserve">二、引领全球电子布技术创新方向</w:t>
      </w:r>
    </w:p>
    <w:p>
      <w:pPr>
        <w:spacing w:before="75" w:after="0"/>
      </w:pPr>
      <w:r>
        <w:rPr/>
        <w:t xml:space="preserve">三、实现绿色低碳与高附加值发展</w:t>
      </w:r>
    </w:p>
    <w:p>
      <w:pPr>
        <w:spacing w:before="75" w:after="0"/>
      </w:pPr>
      <w:r>
        <w:rPr>
          <w:b w:val="1"/>
          <w:bCs w:val="1"/>
        </w:rPr>
        <w:t xml:space="preserve">图表目录</w:t>
      </w:r>
    </w:p>
    <w:p>
      <w:pPr>
        <w:spacing w:before="75" w:after="0"/>
      </w:pPr>
      <w:r>
        <w:rPr/>
        <w:t xml:space="preserve">图表：2023-2025年全球电子布市场规模及增速</w:t>
      </w:r>
    </w:p>
    <w:p>
      <w:pPr>
        <w:spacing w:before="75" w:after="0"/>
      </w:pPr>
      <w:r>
        <w:rPr/>
        <w:t xml:space="preserve">图表：2023-2025年全球电子布区域市场分布</w:t>
      </w:r>
    </w:p>
    <w:p>
      <w:pPr>
        <w:spacing w:before="75" w:after="0"/>
      </w:pPr>
      <w:r>
        <w:rPr/>
        <w:t xml:space="preserve">图表：2023-2025年全球电子布细分规格产品占比</w:t>
      </w:r>
    </w:p>
    <w:p>
      <w:pPr>
        <w:spacing w:before="75" w:after="0"/>
      </w:pPr>
      <w:r>
        <w:rPr/>
        <w:t xml:space="preserve">图表：2023-2025年全球高端电子布(≤50μm)出货量</w:t>
      </w:r>
    </w:p>
    <w:p>
      <w:pPr>
        <w:spacing w:before="75" w:after="0"/>
      </w:pPr>
      <w:r>
        <w:rPr/>
        <w:t xml:space="preserve">图表：2023-2025年全球覆铜板厂商电子布采购结构</w:t>
      </w:r>
    </w:p>
    <w:p>
      <w:pPr>
        <w:spacing w:before="75" w:after="0"/>
      </w:pPr>
      <w:r>
        <w:rPr/>
        <w:t xml:space="preserve">图表：2023-2025年全球5g通信设备用电子布需求量</w:t>
      </w:r>
    </w:p>
    <w:p>
      <w:pPr>
        <w:spacing w:before="75" w:after="0"/>
      </w:pPr>
      <w:r>
        <w:rPr/>
        <w:t xml:space="preserve">图表：2023-2025年全球超薄电子布技术路线演进</w:t>
      </w:r>
    </w:p>
    <w:p>
      <w:pPr>
        <w:spacing w:before="75" w:after="0"/>
      </w:pPr>
      <w:r>
        <w:rPr/>
        <w:t xml:space="preserve">图表：2023-2025年全球电子布织造工艺占比变化</w:t>
      </w:r>
    </w:p>
    <w:p>
      <w:pPr>
        <w:spacing w:before="75" w:after="0"/>
      </w:pPr>
      <w:r>
        <w:rPr/>
        <w:t xml:space="preserve">图表：2023-2025年全球上游电子级玻纤纱供应集中度</w:t>
      </w:r>
    </w:p>
    <w:p>
      <w:pPr>
        <w:spacing w:before="75" w:after="0"/>
      </w:pPr>
      <w:r>
        <w:rPr/>
        <w:t xml:space="preserve">图表：2023-2025年全球中游织造自动化率变化</w:t>
      </w:r>
    </w:p>
    <w:p>
      <w:pPr>
        <w:spacing w:before="75" w:after="0"/>
      </w:pPr>
      <w:r>
        <w:rPr/>
        <w:t xml:space="preserve">图表：2023-2025年全球电子布cr5市场份额</w:t>
      </w:r>
    </w:p>
    <w:p>
      <w:pPr>
        <w:spacing w:before="75" w:after="0"/>
      </w:pPr>
      <w:r>
        <w:rPr/>
        <w:t xml:space="preserve">图表：2023-2025年美日欧企业专利数量对比</w:t>
      </w:r>
    </w:p>
    <w:p>
      <w:pPr>
        <w:spacing w:before="75" w:after="0"/>
      </w:pPr>
      <w:r>
        <w:rPr/>
        <w:t xml:space="preserve">图表：2023-2025年全球企业并购与合资事件统计</w:t>
      </w:r>
    </w:p>
    <w:p>
      <w:pPr>
        <w:spacing w:before="75" w:after="0"/>
      </w:pPr>
      <w:r>
        <w:rPr/>
        <w:t xml:space="preserve">图表：2023-2025年中国电子布市场规模及增速</w:t>
      </w:r>
    </w:p>
    <w:p>
      <w:pPr>
        <w:spacing w:before="75" w:after="0"/>
      </w:pPr>
      <w:r>
        <w:rPr/>
        <w:t xml:space="preserve">图表：2023-2025年中国电子布产量与产能利用率</w:t>
      </w:r>
    </w:p>
    <w:p>
      <w:pPr>
        <w:spacing w:before="75" w:after="0"/>
      </w:pPr>
      <w:r>
        <w:rPr/>
        <w:t xml:space="preserve">图表：2023-2025年中国超薄电子布产值占比</w:t>
      </w:r>
    </w:p>
    <w:p>
      <w:pPr>
        <w:spacing w:before="75" w:after="0"/>
      </w:pPr>
      <w:r>
        <w:rPr/>
        <w:t xml:space="preserve">图表：2023-2025年长三角、华南、中西部产值分布</w:t>
      </w:r>
    </w:p>
    <w:p>
      <w:pPr>
        <w:spacing w:before="75" w:after="0"/>
      </w:pPr>
      <w:r>
        <w:rPr/>
        <w:t xml:space="preserve">图表：2023-2025年中国企业研发投入强度对比</w:t>
      </w:r>
    </w:p>
    <w:p>
      <w:pPr>
        <w:spacing w:before="75" w:after="0"/>
      </w:pPr>
      <w:r>
        <w:rPr/>
        <w:t xml:space="preserve">图表：2023-2025年中国电子布相关专利申请趋势</w:t>
      </w:r>
    </w:p>
    <w:p>
      <w:pPr>
        <w:spacing w:before="75" w:after="0"/>
      </w:pPr>
      <w:r>
        <w:rPr/>
        <w:t xml:space="preserve">图表：2023-2025年中国主要企业市场份额变化</w:t>
      </w:r>
    </w:p>
    <w:p>
      <w:pPr>
        <w:spacing w:before="75" w:after="0"/>
      </w:pPr>
      <w:r>
        <w:rPr/>
        <w:t xml:space="preserve">图表：2023-2025年国内高频高速覆铜板用布占比</w:t>
      </w:r>
    </w:p>
    <w:p>
      <w:pPr>
        <w:spacing w:before="75" w:after="0"/>
      </w:pPr>
      <w:r>
        <w:rPr/>
        <w:t xml:space="preserve">图表：2023-2025年ai服务器配套电子布需求增长</w:t>
      </w:r>
    </w:p>
    <w:p>
      <w:pPr>
        <w:spacing w:before="75" w:after="0"/>
      </w:pPr>
      <w:r>
        <w:rPr/>
        <w:t xml:space="preserve">图表：2023-2025年汽车电子用耐高温布增速</w:t>
      </w:r>
    </w:p>
    <w:p>
      <w:pPr>
        <w:spacing w:before="75" w:after="0"/>
      </w:pPr>
      <w:r>
        <w:rPr/>
        <w:t xml:space="preserve">图表：2023-2025年电子级玻纤纱国产化率</w:t>
      </w:r>
    </w:p>
    <w:p>
      <w:pPr>
        <w:spacing w:before="75" w:after="0"/>
      </w:pPr>
      <w:r>
        <w:rPr/>
        <w:t xml:space="preserve">图表：2023-2025年低dk/df浸润剂采用率</w:t>
      </w:r>
    </w:p>
    <w:p>
      <w:pPr>
        <w:spacing w:before="75" w:after="0"/>
      </w:pPr>
      <w:r>
        <w:rPr/>
        <w:t xml:space="preserve">图表：2023-2025年中游高端织机国产化率</w:t>
      </w:r>
    </w:p>
    <w:p>
      <w:pPr>
        <w:spacing w:before="75" w:after="0"/>
      </w:pPr>
      <w:r>
        <w:rPr/>
        <w:t xml:space="preserve">图表：2023-2025年行业平均毛利率与净利率走势</w:t>
      </w:r>
    </w:p>
    <w:p>
      <w:pPr>
        <w:spacing w:before="75" w:after="0"/>
      </w:pPr>
      <w:r>
        <w:rPr/>
        <w:t xml:space="preserve">图表：2023-2025年高端与通用产品价格差</w:t>
      </w:r>
    </w:p>
    <w:p>
      <w:pPr>
        <w:spacing w:before="75" w:after="0"/>
      </w:pPr>
      <w:r>
        <w:rPr/>
        <w:t xml:space="preserve">图表：2023-2025年行业新进入企业数量与退出率</w:t>
      </w:r>
    </w:p>
    <w:p>
      <w:pPr>
        <w:spacing w:before="75" w:after="0"/>
      </w:pPr>
      <w:r>
        <w:rPr/>
        <w:t xml:space="preserve">图表：2026-2031年全球电子布市场规模预测</w:t>
      </w:r>
    </w:p>
    <w:p>
      <w:pPr>
        <w:spacing w:before="75" w:after="0"/>
      </w:pPr>
      <w:r>
        <w:rPr/>
        <w:t xml:space="preserve">图表：2026-2031年全球电子布cagr预测</w:t>
      </w:r>
    </w:p>
    <w:p>
      <w:pPr>
        <w:spacing w:before="75" w:after="0"/>
      </w:pPr>
      <w:r>
        <w:rPr/>
        <w:t xml:space="preserve">图表：2026-2031年全球区域市场增速预测排名</w:t>
      </w:r>
    </w:p>
    <w:p>
      <w:pPr>
        <w:spacing w:before="75" w:after="0"/>
      </w:pPr>
      <w:r>
        <w:rPr/>
        <w:t xml:space="preserve">图表：2026-2031年超薄电子布(≤30μm)渗透率预测</w:t>
      </w:r>
    </w:p>
    <w:p>
      <w:pPr>
        <w:spacing w:before="75" w:after="0"/>
      </w:pPr>
      <w:r>
        <w:rPr/>
        <w:t xml:space="preserve">图表：2026-2031年5g/6g通信设备用布需求预测</w:t>
      </w:r>
    </w:p>
    <w:p>
      <w:pPr>
        <w:spacing w:before="75" w:after="0"/>
      </w:pPr>
      <w:r>
        <w:rPr/>
        <w:t xml:space="preserve">图表：2026-2031年ai与hpc领域需求弹性预测</w:t>
      </w:r>
    </w:p>
    <w:p>
      <w:pPr>
        <w:spacing w:before="75" w:after="0"/>
      </w:pPr>
      <w:r>
        <w:rPr/>
        <w:t xml:space="preserve">图表：2026-2031年低介电常数材料普及率预测</w:t>
      </w:r>
    </w:p>
    <w:p>
      <w:pPr>
        <w:spacing w:before="75" w:after="0"/>
      </w:pPr>
      <w:r>
        <w:rPr/>
        <w:t xml:space="preserve">图表：2026-2031年智能制造产线覆盖率预测</w:t>
      </w:r>
    </w:p>
    <w:p>
      <w:pPr>
        <w:spacing w:before="75" w:after="0"/>
      </w:pPr>
      <w:r>
        <w:rPr/>
        <w:t xml:space="preserve">图表：2026-2031年全球绿色认证产品占比预测</w:t>
      </w:r>
    </w:p>
    <w:p>
      <w:pPr>
        <w:spacing w:before="75" w:after="0"/>
      </w:pPr>
      <w:r>
        <w:rPr/>
        <w:t xml:space="preserve">图表：2026-2031年中国电子布市场规模预测</w:t>
      </w:r>
    </w:p>
    <w:p>
      <w:pPr>
        <w:spacing w:before="75" w:after="0"/>
      </w:pPr>
      <w:r>
        <w:rPr/>
        <w:t xml:space="preserve">图表：2026-2031年中国高端产品产值占比预测</w:t>
      </w:r>
    </w:p>
    <w:p>
      <w:pPr>
        <w:spacing w:before="75" w:after="0"/>
      </w:pPr>
      <w:r>
        <w:rPr/>
        <w:t xml:space="preserve">图表：2026-2031年中国国产替代率目标路径</w:t>
      </w:r>
    </w:p>
    <w:p>
      <w:pPr>
        <w:spacing w:before="75" w:after="0"/>
      </w:pPr>
      <w:r>
        <w:rPr/>
        <w:t xml:space="preserve">图表：2026-2031年中国区域集群产值预测</w:t>
      </w:r>
    </w:p>
    <w:p>
      <w:pPr>
        <w:spacing w:before="75" w:after="0"/>
      </w:pPr>
      <w:r>
        <w:rPr/>
        <w:t xml:space="preserve">图表：2026-2031年高端玻纤纱自主可控时间表</w:t>
      </w:r>
    </w:p>
    <w:p>
      <w:pPr>
        <w:spacing w:before="75" w:after="0"/>
      </w:pPr>
      <w:r>
        <w:rPr/>
        <w:t xml:space="preserve">图表：2026-2031年行业平均良品率提升预测</w:t>
      </w:r>
    </w:p>
    <w:p>
      <w:pPr>
        <w:spacing w:before="75" w:after="0"/>
      </w:pPr>
      <w:r>
        <w:rPr/>
        <w:t xml:space="preserve">图表：2026-2031年全球主要企业产能扩张计划</w:t>
      </w:r>
    </w:p>
    <w:p>
      <w:pPr>
        <w:spacing w:before="75" w:after="0"/>
      </w:pPr>
      <w:r>
        <w:rPr/>
        <w:t xml:space="preserve">图表：2026-2031年中国企业海外布局规划</w:t>
      </w:r>
    </w:p>
    <w:p>
      <w:pPr>
        <w:spacing w:before="75" w:after="0"/>
      </w:pPr>
      <w:r>
        <w:rPr/>
        <w:t xml:space="preserve">图表：2026-2031年下游应用需求弹性系数分析</w:t>
      </w:r>
    </w:p>
    <w:p>
      <w:pPr>
        <w:spacing w:before="75" w:after="0"/>
      </w:pPr>
      <w:r>
        <w:rPr/>
        <w:t xml:space="preserve">图表：2023-2030年全球与中国电子布市场规模对比趋势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2026-2031年中国电子布行业全景调研及投资趋势预测报告</dc:title>
  <dc:description>2026-2031年中国电子布行业全景调研及投资趋势预测报告</dc:description>
  <dc:subject>2026-2031年中国电子布行业全景调研及投资趋势预测报告</dc:subject>
  <cp:keywords>研究报告</cp:keywords>
  <cp:category>研究报告</cp:category>
  <cp:lastModifiedBy>北京中道泰和信息咨询有限公司</cp:lastModifiedBy>
  <dcterms:created xsi:type="dcterms:W3CDTF">2026-04-02T17:08:06+08:00</dcterms:created>
  <dcterms:modified xsi:type="dcterms:W3CDTF">2026-04-02T17:08:06+08:00</dcterms:modified>
</cp:coreProperties>
</file>

<file path=docProps/custom.xml><?xml version="1.0" encoding="utf-8"?>
<Properties xmlns="http://schemas.openxmlformats.org/officeDocument/2006/custom-properties" xmlns:vt="http://schemas.openxmlformats.org/officeDocument/2006/docPropsVTypes"/>
</file>