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2026-2031年中国CCL行业深度调研及发展趋势预测研究报告</w:t>
      </w:r>
    </w:p>
    <w:p>
      <w:pPr>
        <w:spacing w:after="150"/>
      </w:pPr>
      <w:r>
        <w:rPr>
          <w:b w:val="1"/>
          <w:bCs w:val="1"/>
        </w:rPr>
        <w:t xml:space="preserve">报告简介</w:t>
      </w:r>
    </w:p>
    <w:p>
      <w:pPr>
        <w:spacing w:after="150"/>
      </w:pPr>
      <w:r>
        <w:rPr/>
        <w:t xml:space="preserve">CCL是将电子玻纤布或其他增强材料浸以树脂，一面或双面覆以铜箔并经热压而成的一种板状材料，是印制电路板(PCB)制造的核心基材，承担着电气互连、绝缘支撑和信号传输的基础功能。从产业链位置看，CCL处于PCB产业上游，其技术性能直接决定PCB的电气特性、机械强度、耐热性和可靠性，产品形态从传统的FR-4标准材料向高频高速、高导热、高可靠性、无卤环保等特种材料持续升级。作为典型的技术密集型和资本密集型产业，CCL行业的发展与5G通信、人工智能、新能源汽车、高端消费电子等下游应用的技术迭代深度绑定，其高端化、特种化水平直接关系到电子信息产业的供应链安全和创新支撑能力。</w:t>
      </w:r>
    </w:p>
    <w:p>
      <w:pPr>
        <w:spacing w:after="150"/>
      </w:pPr>
      <w:r>
        <w:rPr/>
        <w:t xml:space="preserve">当前，我国CCL产业正处于规模优势巩固与高端突破攻坚的关键阶段，国产替代与结构升级同步推进。在产业规模方面，我国已成为全球最大的CCL生产国和消费国，产能占比超过七成，普通FR-4产品竞争激烈，但在高频高速覆铜板、IC封装基板材料、高端挠性覆铜板等特种材料领域，日本(松下、三菱瓦斯、住友)、中国台湾(台光、联茂、台耀)企业仍占据技术和市场份额优势，内资企业(生益科技、南亚新材、华正新材等)在追赶中取得阶段性突破;在技术能力方面，内资企业在无铅兼容、无卤环保、中高Tg等常规高端产品领域实现量产，但在超低损耗(Df小于0.001)、高导热(大于5W/mK)、高频毫米波(77GHz以上)、IC封装载板用BT树脂/ABF材料等前沿领域，在树脂配方、玻纤布处理、铜箔粗糙度控制等核心技术方面仍有差距;在下游应用方面，5G基站和服务器带动高速材料需求，新能源汽车电控系统带动高导热材料需求，但高端智能手机用类载板材料、AI算力芯片用封装基板材料仍主要依赖进口。与此同时，行业面临下游PCB行业价格竞争向上游传导、原材料(铜箔、树脂、玻纤布)价格波动剧烈、高端产品研发投入大周期长、环保能耗约束趋严等多重挑战，部分中低端产能面临出清压力。</w:t>
      </w:r>
    </w:p>
    <w:p>
      <w:pPr>
        <w:spacing w:after="150"/>
      </w:pPr>
      <w:r>
        <w:rPr/>
        <w:t xml:space="preserve">展望未来，CCL产业的发展将深度嵌入算力基础设施建设和终端应用高端化进程，呈现出\"材料高频高速化、导热高功率化、封装基板材料突破、绿色低碳化\"的演进趋势。在技术演进层面，AI服务器和高速通信对超低损耗(Very Low Loss/Ultra Low Loss)材料的需求将爆发，改性环氧树脂、PPE/PPO树脂、碳氢树脂等体系的配方优化和工艺适配是关键;新能源汽车800V高压平台和SiC器件应用将驱动高导热、高耐压材料需求升级;IC封装基板材料(BT树脂、ABF增层材料、玻璃基板)的自主化将成为突破重点，以支撑先进封装和Chiplet技术发展。在应用拓展层面，AI算力基础设施建设将带动服务器用高速CCL需求持续增长，5G-A/6G通信演进将拓宽毫米波频段应用，新能源汽车\"三电\"系统和智能驾驶域控制器将创造高可靠、高导热材料增量市场，高端消费电子的轻薄化多功能化将推动挠性覆铜板和刚挠结合板材料创新。在制造能力层面，树脂合成和配方设计的自主化将提升产品一致性和差异化能力，精密涂布、真空压合、在线检测等工艺控制将强化高端产品良率，智能制造和数字化管理将优化成本和响应速度。在产业组织层面，具备树脂合成能力和客户协同开发经验的内资企业将在高端领域实现份额突破，产业链向上游树脂、铜箔、玻纤布延伸将增强供应链安全和成本竞争力，与PCB企业、终端设备企业的联合研发将加速产品导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CCL行业研究单位等公布和提供的大量资料。报告对我国CCL行业的供需状况、发展现状、子行业发展变化等进行了分析，重点分析了国内外CCL行业的发展现状、如何面对行业的发展挑战、行业的发展建议、行业竞争力，以及行业的投资分析和趋势预测等等。报告还综合了CCL行业的整体发展动态，对行业在产品方面提供了参考建议和具体解决办法。报告对于CCL产品生产企业、经销商、行业管理部门以及拟进入该行业的投资者具有重要的参考价值，对于研究我国CCL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ccl行业概述</w:t>
      </w:r>
    </w:p>
    <w:p>
      <w:pPr>
        <w:spacing w:before="75" w:after="0"/>
      </w:pPr>
      <w:r>
        <w:rPr/>
        <w:t xml:space="preserve">第一节 ccl的定义与功能</w:t>
      </w:r>
    </w:p>
    <w:p>
      <w:pPr>
        <w:spacing w:before="75" w:after="0"/>
      </w:pPr>
      <w:r>
        <w:rPr/>
        <w:t xml:space="preserve">一、ccl的基本概念界定</w:t>
      </w:r>
    </w:p>
    <w:p>
      <w:pPr>
        <w:spacing w:before="75" w:after="0"/>
      </w:pPr>
      <w:r>
        <w:rPr/>
        <w:t xml:space="preserve">二、ccl在pcb中的核心作用</w:t>
      </w:r>
    </w:p>
    <w:p>
      <w:pPr>
        <w:spacing w:before="75" w:after="0"/>
      </w:pPr>
      <w:r>
        <w:rPr/>
        <w:t xml:space="preserve">三、ccl的技术性能要求</w:t>
      </w:r>
    </w:p>
    <w:p>
      <w:pPr>
        <w:spacing w:before="75" w:after="0"/>
      </w:pPr>
      <w:r>
        <w:rPr/>
        <w:t xml:space="preserve">第二节 ccl的主要分类</w:t>
      </w:r>
    </w:p>
    <w:p>
      <w:pPr>
        <w:spacing w:before="75" w:after="0"/>
      </w:pPr>
      <w:r>
        <w:rPr/>
        <w:t xml:space="preserve">一、按基材分类：刚性ccl、挠性ccl、金属基ccl</w:t>
      </w:r>
    </w:p>
    <w:p>
      <w:pPr>
        <w:spacing w:before="75" w:after="0"/>
      </w:pPr>
      <w:r>
        <w:rPr/>
        <w:t xml:space="preserve">二、按增强材料分类：玻纤布基、纸基、复合基、特种材料基</w:t>
      </w:r>
    </w:p>
    <w:p>
      <w:pPr>
        <w:spacing w:before="75" w:after="0"/>
      </w:pPr>
      <w:r>
        <w:rPr/>
        <w:t xml:space="preserve">三、按性能等级分类：普通fr-4、中高tg、高频高速、ic封装载板</w:t>
      </w:r>
    </w:p>
    <w:p>
      <w:pPr>
        <w:spacing w:before="75" w:after="0"/>
      </w:pPr>
      <w:r>
        <w:rPr/>
        <w:t xml:space="preserve">第三节 ccl产业链结构</w:t>
      </w:r>
    </w:p>
    <w:p>
      <w:pPr>
        <w:spacing w:before="75" w:after="0"/>
      </w:pPr>
      <w:r>
        <w:rPr/>
        <w:t xml:space="preserve">一、上游：铜箔、玻纤布、树脂、填料</w:t>
      </w:r>
    </w:p>
    <w:p>
      <w:pPr>
        <w:spacing w:before="75" w:after="0"/>
      </w:pPr>
      <w:r>
        <w:rPr/>
        <w:t xml:space="preserve">二、中游：ccl生产制造与压合工艺</w:t>
      </w:r>
    </w:p>
    <w:p>
      <w:pPr>
        <w:spacing w:before="75" w:after="0"/>
      </w:pPr>
      <w:r>
        <w:rPr/>
        <w:t xml:space="preserve">三、下游：pcb制造与终端应用</w:t>
      </w:r>
    </w:p>
    <w:p>
      <w:pPr>
        <w:spacing w:before="75" w:after="0"/>
      </w:pPr>
      <w:r>
        <w:rPr>
          <w:b w:val="1"/>
          <w:bCs w:val="1"/>
        </w:rPr>
        <w:t xml:space="preserve">第二章 全球ccl市场发展现状</w:t>
      </w:r>
    </w:p>
    <w:p>
      <w:pPr>
        <w:spacing w:before="75" w:after="0"/>
      </w:pPr>
      <w:r>
        <w:rPr/>
        <w:t xml:space="preserve">第一节 全球ccl产能与产量分析</w:t>
      </w:r>
    </w:p>
    <w:p>
      <w:pPr>
        <w:spacing w:before="75" w:after="0"/>
      </w:pPr>
      <w:r>
        <w:rPr/>
        <w:t xml:space="preserve">一、2023-2025年全球产能分布</w:t>
      </w:r>
    </w:p>
    <w:p>
      <w:pPr>
        <w:spacing w:before="75" w:after="0"/>
      </w:pPr>
      <w:r>
        <w:rPr/>
        <w:t xml:space="preserve">二、亚洲产能主导格局</w:t>
      </w:r>
    </w:p>
    <w:p>
      <w:pPr>
        <w:spacing w:before="75" w:after="0"/>
      </w:pPr>
      <w:r>
        <w:rPr/>
        <w:t xml:space="preserve">三、产能利用率与供需平衡</w:t>
      </w:r>
    </w:p>
    <w:p>
      <w:pPr>
        <w:spacing w:before="75" w:after="0"/>
      </w:pPr>
      <w:r>
        <w:rPr/>
        <w:t xml:space="preserve">第二节 全球ccl技术演进趋势</w:t>
      </w:r>
    </w:p>
    <w:p>
      <w:pPr>
        <w:spacing w:before="75" w:after="0"/>
      </w:pPr>
      <w:r>
        <w:rPr/>
        <w:t xml:space="preserve">一、高频高速材料技术突破</w:t>
      </w:r>
    </w:p>
    <w:p>
      <w:pPr>
        <w:spacing w:before="75" w:after="0"/>
      </w:pPr>
      <w:r>
        <w:rPr/>
        <w:t xml:space="preserve">二、ic封装载板材料升级</w:t>
      </w:r>
    </w:p>
    <w:p>
      <w:pPr>
        <w:spacing w:before="75" w:after="0"/>
      </w:pPr>
      <w:r>
        <w:rPr/>
        <w:t xml:space="preserve">三、环保无卤与高可靠性</w:t>
      </w:r>
    </w:p>
    <w:p>
      <w:pPr>
        <w:spacing w:before="75" w:after="0"/>
      </w:pPr>
      <w:r>
        <w:rPr/>
        <w:t xml:space="preserve">第三节 全球产业格局与区域特征</w:t>
      </w:r>
    </w:p>
    <w:p>
      <w:pPr>
        <w:spacing w:before="75" w:after="0"/>
      </w:pPr>
      <w:r>
        <w:rPr/>
        <w:t xml:space="preserve">一、日本高端材料技术领先</w:t>
      </w:r>
    </w:p>
    <w:p>
      <w:pPr>
        <w:spacing w:before="75" w:after="0"/>
      </w:pPr>
      <w:r>
        <w:rPr/>
        <w:t xml:space="preserve">二、中国台湾规模与效率优势</w:t>
      </w:r>
    </w:p>
    <w:p>
      <w:pPr>
        <w:spacing w:before="75" w:after="0"/>
      </w:pPr>
      <w:r>
        <w:rPr/>
        <w:t xml:space="preserve">三、中国大陆产能快速扩张</w:t>
      </w:r>
    </w:p>
    <w:p>
      <w:pPr>
        <w:spacing w:before="75" w:after="0"/>
      </w:pPr>
      <w:r>
        <w:rPr>
          <w:b w:val="1"/>
          <w:bCs w:val="1"/>
        </w:rPr>
        <w:t xml:space="preserve">第三章 中国ccl行业发展环境</w:t>
      </w:r>
    </w:p>
    <w:p>
      <w:pPr>
        <w:spacing w:before="75" w:after="0"/>
      </w:pPr>
      <w:r>
        <w:rPr/>
        <w:t xml:space="preserve">第一节 电子信息产业发展环境</w:t>
      </w:r>
    </w:p>
    <w:p>
      <w:pPr>
        <w:spacing w:before="75" w:after="0"/>
      </w:pPr>
      <w:r>
        <w:rPr/>
        <w:t xml:space="preserve">一、5g通信与数据中心建设</w:t>
      </w:r>
    </w:p>
    <w:p>
      <w:pPr>
        <w:spacing w:before="75" w:after="0"/>
      </w:pPr>
      <w:r>
        <w:rPr/>
        <w:t xml:space="preserve">二、新能源汽车电子爆发</w:t>
      </w:r>
    </w:p>
    <w:p>
      <w:pPr>
        <w:spacing w:before="75" w:after="0"/>
      </w:pPr>
      <w:r>
        <w:rPr/>
        <w:t xml:space="preserve">三、消费电子与ai算力需求</w:t>
      </w:r>
    </w:p>
    <w:p>
      <w:pPr>
        <w:spacing w:before="75" w:after="0"/>
      </w:pPr>
      <w:r>
        <w:rPr/>
        <w:t xml:space="preserve">第二节 产业政策与标准环境</w:t>
      </w:r>
    </w:p>
    <w:p>
      <w:pPr>
        <w:spacing w:before="75" w:after="0"/>
      </w:pPr>
      <w:r>
        <w:rPr/>
        <w:t xml:space="preserve">一、电子信息制造业政策支持</w:t>
      </w:r>
    </w:p>
    <w:p>
      <w:pPr>
        <w:spacing w:before="75" w:after="0"/>
      </w:pPr>
      <w:r>
        <w:rPr/>
        <w:t xml:space="preserve">二、新材料产业发展规划</w:t>
      </w:r>
    </w:p>
    <w:p>
      <w:pPr>
        <w:spacing w:before="75" w:after="0"/>
      </w:pPr>
      <w:r>
        <w:rPr/>
        <w:t xml:space="preserve">三、环保与无卤化标准</w:t>
      </w:r>
    </w:p>
    <w:p>
      <w:pPr>
        <w:spacing w:before="75" w:after="0"/>
      </w:pPr>
      <w:r>
        <w:rPr/>
        <w:t xml:space="preserve">第三节 原材料供应环境</w:t>
      </w:r>
    </w:p>
    <w:p>
      <w:pPr>
        <w:spacing w:before="75" w:after="0"/>
      </w:pPr>
      <w:r>
        <w:rPr/>
        <w:t xml:space="preserve">一、铜箔产能扩张与技术升级</w:t>
      </w:r>
    </w:p>
    <w:p>
      <w:pPr>
        <w:spacing w:before="75" w:after="0"/>
      </w:pPr>
      <w:r>
        <w:rPr/>
        <w:t xml:space="preserve">二、玻纤布高端化与国产化</w:t>
      </w:r>
    </w:p>
    <w:p>
      <w:pPr>
        <w:spacing w:before="75" w:after="0"/>
      </w:pPr>
      <w:r>
        <w:rPr/>
        <w:t xml:space="preserve">三、特种树脂研发进展</w:t>
      </w:r>
    </w:p>
    <w:p>
      <w:pPr>
        <w:spacing w:before="75" w:after="0"/>
      </w:pPr>
      <w:r>
        <w:rPr>
          <w:b w:val="1"/>
          <w:bCs w:val="1"/>
        </w:rPr>
        <w:t xml:space="preserve">第四章 中国ccl市场供需分析</w:t>
      </w:r>
    </w:p>
    <w:p>
      <w:pPr>
        <w:spacing w:before="75" w:after="0"/>
      </w:pPr>
      <w:r>
        <w:rPr/>
        <w:t xml:space="preserve">第一节 市场需求结构分析</w:t>
      </w:r>
    </w:p>
    <w:p>
      <w:pPr>
        <w:spacing w:before="75" w:after="0"/>
      </w:pPr>
      <w:r>
        <w:rPr/>
        <w:t xml:space="preserve">一、通信设备与服务器ccl需求</w:t>
      </w:r>
    </w:p>
    <w:p>
      <w:pPr>
        <w:spacing w:before="75" w:after="0"/>
      </w:pPr>
      <w:r>
        <w:rPr/>
        <w:t xml:space="preserve">二、汽车电子ccl需求</w:t>
      </w:r>
    </w:p>
    <w:p>
      <w:pPr>
        <w:spacing w:before="75" w:after="0"/>
      </w:pPr>
      <w:r>
        <w:rPr/>
        <w:t xml:space="preserve">三、消费电子ccl需求</w:t>
      </w:r>
    </w:p>
    <w:p>
      <w:pPr>
        <w:spacing w:before="75" w:after="0"/>
      </w:pPr>
      <w:r>
        <w:rPr/>
        <w:t xml:space="preserve">四、工业与医疗电子需求</w:t>
      </w:r>
    </w:p>
    <w:p>
      <w:pPr>
        <w:spacing w:before="75" w:after="0"/>
      </w:pPr>
      <w:r>
        <w:rPr/>
        <w:t xml:space="preserve">第二节 市场供给能力分析</w:t>
      </w:r>
    </w:p>
    <w:p>
      <w:pPr>
        <w:spacing w:before="75" w:after="0"/>
      </w:pPr>
      <w:r>
        <w:rPr/>
        <w:t xml:space="preserve">一、国内ccl产能规模与布局</w:t>
      </w:r>
    </w:p>
    <w:p>
      <w:pPr>
        <w:spacing w:before="75" w:after="0"/>
      </w:pPr>
      <w:r>
        <w:rPr/>
        <w:t xml:space="preserve">二、高端产品供给能力</w:t>
      </w:r>
    </w:p>
    <w:p>
      <w:pPr>
        <w:spacing w:before="75" w:after="0"/>
      </w:pPr>
      <w:r>
        <w:rPr/>
        <w:t xml:space="preserve">三、产能扩张与投产节奏</w:t>
      </w:r>
    </w:p>
    <w:p>
      <w:pPr>
        <w:spacing w:before="75" w:after="0"/>
      </w:pPr>
      <w:r>
        <w:rPr/>
        <w:t xml:space="preserve">第三节 供需平衡与结构性矛盾</w:t>
      </w:r>
    </w:p>
    <w:p>
      <w:pPr>
        <w:spacing w:before="75" w:after="0"/>
      </w:pPr>
      <w:r>
        <w:rPr/>
        <w:t xml:space="preserve">一、中低端产能过剩</w:t>
      </w:r>
    </w:p>
    <w:p>
      <w:pPr>
        <w:spacing w:before="75" w:after="0"/>
      </w:pPr>
      <w:r>
        <w:rPr/>
        <w:t xml:space="preserve">二、高端高频高速缺口</w:t>
      </w:r>
    </w:p>
    <w:p>
      <w:pPr>
        <w:spacing w:before="75" w:after="0"/>
      </w:pPr>
      <w:r>
        <w:rPr/>
        <w:t xml:space="preserve">三、ic封装载板材料进口依赖</w:t>
      </w:r>
    </w:p>
    <w:p>
      <w:pPr>
        <w:spacing w:before="75" w:after="0"/>
      </w:pPr>
      <w:r>
        <w:rPr>
          <w:b w:val="1"/>
          <w:bCs w:val="1"/>
        </w:rPr>
        <w:t xml:space="preserve">第五章 中国ccl市场规模与增长预测</w:t>
      </w:r>
    </w:p>
    <w:p>
      <w:pPr>
        <w:spacing w:before="75" w:after="0"/>
      </w:pPr>
      <w:r>
        <w:rPr/>
        <w:t xml:space="preserve">第一节 2023-2025年市场规模回顾</w:t>
      </w:r>
    </w:p>
    <w:p>
      <w:pPr>
        <w:spacing w:before="75" w:after="0"/>
      </w:pPr>
      <w:r>
        <w:rPr/>
        <w:t xml:space="preserve">一、产量与产值双维度统计</w:t>
      </w:r>
    </w:p>
    <w:p>
      <w:pPr>
        <w:spacing w:before="75" w:after="0"/>
      </w:pPr>
      <w:r>
        <w:rPr/>
        <w:t xml:space="preserve">二、产品结构变化</w:t>
      </w:r>
    </w:p>
    <w:p>
      <w:pPr>
        <w:spacing w:before="75" w:after="0"/>
      </w:pPr>
      <w:r>
        <w:rPr/>
        <w:t xml:space="preserve">三、价格走势与成本传导</w:t>
      </w:r>
    </w:p>
    <w:p>
      <w:pPr>
        <w:spacing w:before="75" w:after="0"/>
      </w:pPr>
      <w:r>
        <w:rPr/>
        <w:t xml:space="preserve">第二节 2026-2031年市场规模预测</w:t>
      </w:r>
    </w:p>
    <w:p>
      <w:pPr>
        <w:spacing w:before="75" w:after="0"/>
      </w:pPr>
      <w:r>
        <w:rPr/>
        <w:t xml:space="preserve">一、总量规模预测模型</w:t>
      </w:r>
    </w:p>
    <w:p>
      <w:pPr>
        <w:spacing w:before="75" w:after="0"/>
      </w:pPr>
      <w:r>
        <w:rPr/>
        <w:t xml:space="preserve">二、细分品类增长预测</w:t>
      </w:r>
    </w:p>
    <w:p>
      <w:pPr>
        <w:spacing w:before="75" w:after="0"/>
      </w:pPr>
      <w:r>
        <w:rPr/>
        <w:t xml:space="preserve">三、高端产品占比提升</w:t>
      </w:r>
    </w:p>
    <w:p>
      <w:pPr>
        <w:spacing w:before="75" w:after="0"/>
      </w:pPr>
      <w:r>
        <w:rPr/>
        <w:t xml:space="preserve">第三节 市场增长驱动因素</w:t>
      </w:r>
    </w:p>
    <w:p>
      <w:pPr>
        <w:spacing w:before="75" w:after="0"/>
      </w:pPr>
      <w:r>
        <w:rPr/>
        <w:t xml:space="preserve">一、ai服务器与高速网络需求</w:t>
      </w:r>
    </w:p>
    <w:p>
      <w:pPr>
        <w:spacing w:before="75" w:after="0"/>
      </w:pPr>
      <w:r>
        <w:rPr/>
        <w:t xml:space="preserve">二、汽车智能化电子化</w:t>
      </w:r>
    </w:p>
    <w:p>
      <w:pPr>
        <w:spacing w:before="75" w:after="0"/>
      </w:pPr>
      <w:r>
        <w:rPr/>
        <w:t xml:space="preserve">三、国产替代加速推进</w:t>
      </w:r>
    </w:p>
    <w:p>
      <w:pPr>
        <w:spacing w:before="75" w:after="0"/>
      </w:pPr>
      <w:r>
        <w:rPr>
          <w:b w:val="1"/>
          <w:bCs w:val="1"/>
        </w:rPr>
        <w:t xml:space="preserve">第六章 刚性ccl市场分析</w:t>
      </w:r>
    </w:p>
    <w:p>
      <w:pPr>
        <w:spacing w:before="75" w:after="0"/>
      </w:pPr>
      <w:r>
        <w:rPr/>
        <w:t xml:space="preserve">第一节 普通fr-4 ccl</w:t>
      </w:r>
    </w:p>
    <w:p>
      <w:pPr>
        <w:spacing w:before="75" w:after="0"/>
      </w:pPr>
      <w:r>
        <w:rPr/>
        <w:t xml:space="preserve">一、技术成熟与成本竞争</w:t>
      </w:r>
    </w:p>
    <w:p>
      <w:pPr>
        <w:spacing w:before="75" w:after="0"/>
      </w:pPr>
      <w:r>
        <w:rPr/>
        <w:t xml:space="preserve">二、产能集中度与价格走势</w:t>
      </w:r>
    </w:p>
    <w:p>
      <w:pPr>
        <w:spacing w:before="75" w:after="0"/>
      </w:pPr>
      <w:r>
        <w:rPr/>
        <w:t xml:space="preserve">三、应用场景与需求稳定</w:t>
      </w:r>
    </w:p>
    <w:p>
      <w:pPr>
        <w:spacing w:before="75" w:after="0"/>
      </w:pPr>
      <w:r>
        <w:rPr/>
        <w:t xml:space="preserve">第二节 中高tg与低cte ccl</w:t>
      </w:r>
    </w:p>
    <w:p>
      <w:pPr>
        <w:spacing w:before="75" w:after="0"/>
      </w:pPr>
      <w:r>
        <w:rPr/>
        <w:t xml:space="preserve">一、高多层板与hdi应用</w:t>
      </w:r>
    </w:p>
    <w:p>
      <w:pPr>
        <w:spacing w:before="75" w:after="0"/>
      </w:pPr>
      <w:r>
        <w:rPr/>
        <w:t xml:space="preserve">二、tg值与热可靠性提升</w:t>
      </w:r>
    </w:p>
    <w:p>
      <w:pPr>
        <w:spacing w:before="75" w:after="0"/>
      </w:pPr>
      <w:r>
        <w:rPr/>
        <w:t xml:space="preserve">三、汽车电子与工业控制需求</w:t>
      </w:r>
    </w:p>
    <w:p>
      <w:pPr>
        <w:spacing w:before="75" w:after="0"/>
      </w:pPr>
      <w:r>
        <w:rPr/>
        <w:t xml:space="preserve">第三节 无卤环保ccl</w:t>
      </w:r>
    </w:p>
    <w:p>
      <w:pPr>
        <w:spacing w:before="75" w:after="0"/>
      </w:pPr>
      <w:r>
        <w:rPr/>
        <w:t xml:space="preserve">一、无卤化标准与认证</w:t>
      </w:r>
    </w:p>
    <w:p>
      <w:pPr>
        <w:spacing w:before="75" w:after="0"/>
      </w:pPr>
      <w:r>
        <w:rPr/>
        <w:t xml:space="preserve">二、性能与成本平衡</w:t>
      </w:r>
    </w:p>
    <w:p>
      <w:pPr>
        <w:spacing w:before="75" w:after="0"/>
      </w:pPr>
      <w:r>
        <w:rPr/>
        <w:t xml:space="preserve">三、出口市场强制要求</w:t>
      </w:r>
    </w:p>
    <w:p>
      <w:pPr>
        <w:spacing w:before="75" w:after="0"/>
      </w:pPr>
      <w:r>
        <w:rPr>
          <w:b w:val="1"/>
          <w:bCs w:val="1"/>
        </w:rPr>
        <w:t xml:space="preserve">第七章 高频高速ccl市场分析</w:t>
      </w:r>
    </w:p>
    <w:p>
      <w:pPr>
        <w:spacing w:before="75" w:after="0"/>
      </w:pPr>
      <w:r>
        <w:rPr/>
        <w:t xml:space="preserve">第一节 高频ccl技术特征</w:t>
      </w:r>
    </w:p>
    <w:p>
      <w:pPr>
        <w:spacing w:before="75" w:after="0"/>
      </w:pPr>
      <w:r>
        <w:rPr/>
        <w:t xml:space="preserve">一、低介电常数(dk)与低损耗因子(df)</w:t>
      </w:r>
    </w:p>
    <w:p>
      <w:pPr>
        <w:spacing w:before="75" w:after="0"/>
      </w:pPr>
      <w:r>
        <w:rPr/>
        <w:t xml:space="preserve">二、ptfe、碳氢树脂、ppe/ppo体系</w:t>
      </w:r>
    </w:p>
    <w:p>
      <w:pPr>
        <w:spacing w:before="75" w:after="0"/>
      </w:pPr>
      <w:r>
        <w:rPr/>
        <w:t xml:space="preserve">三、玻纤布与填料优化</w:t>
      </w:r>
    </w:p>
    <w:p>
      <w:pPr>
        <w:spacing w:before="75" w:after="0"/>
      </w:pPr>
      <w:r>
        <w:rPr/>
        <w:t xml:space="preserve">第二节 高速通信应用</w:t>
      </w:r>
    </w:p>
    <w:p>
      <w:pPr>
        <w:spacing w:before="75" w:after="0"/>
      </w:pPr>
      <w:r>
        <w:rPr/>
        <w:t xml:space="preserve">一、5g基站与天线系统</w:t>
      </w:r>
    </w:p>
    <w:p>
      <w:pPr>
        <w:spacing w:before="75" w:after="0"/>
      </w:pPr>
      <w:r>
        <w:rPr/>
        <w:t xml:space="preserve">二、服务器与数据中心</w:t>
      </w:r>
    </w:p>
    <w:p>
      <w:pPr>
        <w:spacing w:before="75" w:after="0"/>
      </w:pPr>
      <w:r>
        <w:rPr/>
        <w:t xml:space="preserve">三、高速交换机与路由器</w:t>
      </w:r>
    </w:p>
    <w:p>
      <w:pPr>
        <w:spacing w:before="75" w:after="0"/>
      </w:pPr>
      <w:r>
        <w:rPr/>
        <w:t xml:space="preserve">第三节 ai算力与hpc需求</w:t>
      </w:r>
    </w:p>
    <w:p>
      <w:pPr>
        <w:spacing w:before="75" w:after="0"/>
      </w:pPr>
      <w:r>
        <w:rPr/>
        <w:t xml:space="preserve">一、ai服务器高多层板需求</w:t>
      </w:r>
    </w:p>
    <w:p>
      <w:pPr>
        <w:spacing w:before="75" w:after="0"/>
      </w:pPr>
      <w:r>
        <w:rPr/>
        <w:t xml:space="preserve">二、gpu与tpu封装基板</w:t>
      </w:r>
    </w:p>
    <w:p>
      <w:pPr>
        <w:spacing w:before="75" w:after="0"/>
      </w:pPr>
      <w:r>
        <w:rPr/>
        <w:t xml:space="preserve">三、800g/1.6t光模块配套</w:t>
      </w:r>
    </w:p>
    <w:p>
      <w:pPr>
        <w:spacing w:before="75" w:after="0"/>
      </w:pPr>
      <w:r>
        <w:rPr>
          <w:b w:val="1"/>
          <w:bCs w:val="1"/>
        </w:rPr>
        <w:t xml:space="preserve">第八章 ic封装载板ccl市场分析</w:t>
      </w:r>
    </w:p>
    <w:p>
      <w:pPr>
        <w:spacing w:before="75" w:after="0"/>
      </w:pPr>
      <w:r>
        <w:rPr/>
        <w:t xml:space="preserve">第一节 bt封装载板材料</w:t>
      </w:r>
    </w:p>
    <w:p>
      <w:pPr>
        <w:spacing w:before="75" w:after="0"/>
      </w:pPr>
      <w:r>
        <w:rPr/>
        <w:t xml:space="preserve">一、bt树脂特性与改性</w:t>
      </w:r>
    </w:p>
    <w:p>
      <w:pPr>
        <w:spacing w:before="75" w:after="0"/>
      </w:pPr>
      <w:r>
        <w:rPr/>
        <w:t xml:space="preserve">二、fc-bga与fc-csp应用</w:t>
      </w:r>
    </w:p>
    <w:p>
      <w:pPr>
        <w:spacing w:before="75" w:after="0"/>
      </w:pPr>
      <w:r>
        <w:rPr/>
        <w:t xml:space="preserve">三、国产bt材料突破</w:t>
      </w:r>
    </w:p>
    <w:p>
      <w:pPr>
        <w:spacing w:before="75" w:after="0"/>
      </w:pPr>
      <w:r>
        <w:rPr/>
        <w:t xml:space="preserve">第二节 abf封装载板材料</w:t>
      </w:r>
    </w:p>
    <w:p>
      <w:pPr>
        <w:spacing w:before="75" w:after="0"/>
      </w:pPr>
      <w:r>
        <w:rPr/>
        <w:t xml:space="preserve">一、abf膜与积层法工艺</w:t>
      </w:r>
    </w:p>
    <w:p>
      <w:pPr>
        <w:spacing w:before="75" w:after="0"/>
      </w:pPr>
      <w:r>
        <w:rPr/>
        <w:t xml:space="preserve">二、高性能计算芯片封装</w:t>
      </w:r>
    </w:p>
    <w:p>
      <w:pPr>
        <w:spacing w:before="75" w:after="0"/>
      </w:pPr>
      <w:r>
        <w:rPr/>
        <w:t xml:space="preserve">三、技术壁垒与进口依赖</w:t>
      </w:r>
    </w:p>
    <w:p>
      <w:pPr>
        <w:spacing w:before="75" w:after="0"/>
      </w:pPr>
      <w:r>
        <w:rPr/>
        <w:t xml:space="preserve">第三节 玻璃基板与新兴技术</w:t>
      </w:r>
    </w:p>
    <w:p>
      <w:pPr>
        <w:spacing w:before="75" w:after="0"/>
      </w:pPr>
      <w:r>
        <w:rPr/>
        <w:t xml:space="preserve">一、玻璃基板tgv技术</w:t>
      </w:r>
    </w:p>
    <w:p>
      <w:pPr>
        <w:spacing w:before="75" w:after="0"/>
      </w:pPr>
      <w:r>
        <w:rPr/>
        <w:t xml:space="preserve">二、有机与无机复合基板</w:t>
      </w:r>
    </w:p>
    <w:p>
      <w:pPr>
        <w:spacing w:before="75" w:after="0"/>
      </w:pPr>
      <w:r>
        <w:rPr/>
        <w:t xml:space="preserve">三、先进封装材料演进</w:t>
      </w:r>
    </w:p>
    <w:p>
      <w:pPr>
        <w:spacing w:before="75" w:after="0"/>
      </w:pPr>
      <w:r>
        <w:rPr>
          <w:b w:val="1"/>
          <w:bCs w:val="1"/>
        </w:rPr>
        <w:t xml:space="preserve">第九章 挠性ccl与金属基ccl市场分析</w:t>
      </w:r>
    </w:p>
    <w:p>
      <w:pPr>
        <w:spacing w:before="75" w:after="0"/>
      </w:pPr>
      <w:r>
        <w:rPr/>
        <w:t xml:space="preserve">第一节 挠性ccl(fccl)</w:t>
      </w:r>
    </w:p>
    <w:p>
      <w:pPr>
        <w:spacing w:before="75" w:after="0"/>
      </w:pPr>
      <w:r>
        <w:rPr/>
        <w:t xml:space="preserve">一、无胶与有胶型fccl</w:t>
      </w:r>
    </w:p>
    <w:p>
      <w:pPr>
        <w:spacing w:before="75" w:after="0"/>
      </w:pPr>
      <w:r>
        <w:rPr/>
        <w:t xml:space="preserve">二、二层法与三层法工艺</w:t>
      </w:r>
    </w:p>
    <w:p>
      <w:pPr>
        <w:spacing w:before="75" w:after="0"/>
      </w:pPr>
      <w:r>
        <w:rPr/>
        <w:t xml:space="preserve">三、折叠屏与可穿戴应用</w:t>
      </w:r>
    </w:p>
    <w:p>
      <w:pPr>
        <w:spacing w:before="75" w:after="0"/>
      </w:pPr>
      <w:r>
        <w:rPr/>
        <w:t xml:space="preserve">第二节 金属基ccl</w:t>
      </w:r>
    </w:p>
    <w:p>
      <w:pPr>
        <w:spacing w:before="75" w:after="0"/>
      </w:pPr>
      <w:r>
        <w:rPr/>
        <w:t xml:space="preserve">一、铝基板与散热应用</w:t>
      </w:r>
    </w:p>
    <w:p>
      <w:pPr>
        <w:spacing w:before="75" w:after="0"/>
      </w:pPr>
      <w:r>
        <w:rPr/>
        <w:t xml:space="preserve">二、led照明与汽车照明</w:t>
      </w:r>
    </w:p>
    <w:p>
      <w:pPr>
        <w:spacing w:before="75" w:after="0"/>
      </w:pPr>
      <w:r>
        <w:rPr/>
        <w:t xml:space="preserve">三、功率模块与新能源</w:t>
      </w:r>
    </w:p>
    <w:p>
      <w:pPr>
        <w:spacing w:before="75" w:after="0"/>
      </w:pPr>
      <w:r>
        <w:rPr/>
        <w:t xml:space="preserve">第三节 特种ccl</w:t>
      </w:r>
    </w:p>
    <w:p>
      <w:pPr>
        <w:spacing w:before="75" w:after="0"/>
      </w:pPr>
      <w:r>
        <w:rPr/>
        <w:t xml:space="preserve">一、高频挠性ccl</w:t>
      </w:r>
    </w:p>
    <w:p>
      <w:pPr>
        <w:spacing w:before="75" w:after="0"/>
      </w:pPr>
      <w:r>
        <w:rPr/>
        <w:t xml:space="preserve">二、透明ccl与光学应用</w:t>
      </w:r>
    </w:p>
    <w:p>
      <w:pPr>
        <w:spacing w:before="75" w:after="0"/>
      </w:pPr>
      <w:r>
        <w:rPr/>
        <w:t xml:space="preserve">三、埋入式元件基板</w:t>
      </w:r>
    </w:p>
    <w:p>
      <w:pPr>
        <w:spacing w:before="75" w:after="0"/>
      </w:pPr>
      <w:r>
        <w:rPr>
          <w:b w:val="1"/>
          <w:bCs w:val="1"/>
        </w:rPr>
        <w:t xml:space="preserve">第十章 ccl原材料市场分析</w:t>
      </w:r>
    </w:p>
    <w:p>
      <w:pPr>
        <w:spacing w:before="75" w:after="0"/>
      </w:pPr>
      <w:r>
        <w:rPr/>
        <w:t xml:space="preserve">第一节 铜箔市场</w:t>
      </w:r>
    </w:p>
    <w:p>
      <w:pPr>
        <w:spacing w:before="75" w:after="0"/>
      </w:pPr>
      <w:r>
        <w:rPr/>
        <w:t xml:space="preserve">一、电子铜箔与锂电铜箔产能</w:t>
      </w:r>
    </w:p>
    <w:p>
      <w:pPr>
        <w:spacing w:before="75" w:after="0"/>
      </w:pPr>
      <w:r>
        <w:rPr/>
        <w:t xml:space="preserve">二、rtf与hvlp表面处理技术</w:t>
      </w:r>
    </w:p>
    <w:p>
      <w:pPr>
        <w:spacing w:before="75" w:after="0"/>
      </w:pPr>
      <w:r>
        <w:rPr/>
        <w:t xml:space="preserve">三、极薄铜箔与载体铜箔</w:t>
      </w:r>
    </w:p>
    <w:p>
      <w:pPr>
        <w:spacing w:before="75" w:after="0"/>
      </w:pPr>
      <w:r>
        <w:rPr/>
        <w:t xml:space="preserve">第二节 玻纤布市场</w:t>
      </w:r>
    </w:p>
    <w:p>
      <w:pPr>
        <w:spacing w:before="75" w:after="0"/>
      </w:pPr>
      <w:r>
        <w:rPr/>
        <w:t xml:space="preserve">一、e-glass与low-dk玻纤</w:t>
      </w:r>
    </w:p>
    <w:p>
      <w:pPr>
        <w:spacing w:before="75" w:after="0"/>
      </w:pPr>
      <w:r>
        <w:rPr/>
        <w:t xml:space="preserve">二、扁平玻纤与开纤技术</w:t>
      </w:r>
    </w:p>
    <w:p>
      <w:pPr>
        <w:spacing w:before="75" w:after="0"/>
      </w:pPr>
      <w:r>
        <w:rPr/>
        <w:t xml:space="preserve">三、国产高端玻纤布进展</w:t>
      </w:r>
    </w:p>
    <w:p>
      <w:pPr>
        <w:spacing w:before="75" w:after="0"/>
      </w:pPr>
      <w:r>
        <w:rPr/>
        <w:t xml:space="preserve">第三节 树脂与填料市场</w:t>
      </w:r>
    </w:p>
    <w:p>
      <w:pPr>
        <w:spacing w:before="75" w:after="0"/>
      </w:pPr>
      <w:r>
        <w:rPr/>
        <w:t xml:space="preserve">一、环氧树脂体系与改性</w:t>
      </w:r>
    </w:p>
    <w:p>
      <w:pPr>
        <w:spacing w:before="75" w:after="0"/>
      </w:pPr>
      <w:r>
        <w:rPr/>
        <w:t xml:space="preserve">二、特种树脂：ppo、氰酸酯、bt</w:t>
      </w:r>
    </w:p>
    <w:p>
      <w:pPr>
        <w:spacing w:before="75" w:after="0"/>
      </w:pPr>
      <w:r>
        <w:rPr/>
        <w:t xml:space="preserve">三、陶瓷填料与低dk/df优化</w:t>
      </w:r>
    </w:p>
    <w:p>
      <w:pPr>
        <w:spacing w:before="75" w:after="0"/>
      </w:pPr>
      <w:r>
        <w:rPr>
          <w:b w:val="1"/>
          <w:bCs w:val="1"/>
        </w:rPr>
        <w:t xml:space="preserve">第十一章 ccl生产工艺与装备</w:t>
      </w:r>
    </w:p>
    <w:p>
      <w:pPr>
        <w:spacing w:before="75" w:after="0"/>
      </w:pPr>
      <w:r>
        <w:rPr/>
        <w:t xml:space="preserve">第一节 生产工艺流程</w:t>
      </w:r>
    </w:p>
    <w:p>
      <w:pPr>
        <w:spacing w:before="75" w:after="0"/>
      </w:pPr>
      <w:r>
        <w:rPr/>
        <w:t xml:space="preserve">一、调胶与上胶</w:t>
      </w:r>
    </w:p>
    <w:p>
      <w:pPr>
        <w:spacing w:before="75" w:after="0"/>
      </w:pPr>
      <w:r>
        <w:rPr/>
        <w:t xml:space="preserve">二、层压与固化</w:t>
      </w:r>
    </w:p>
    <w:p>
      <w:pPr>
        <w:spacing w:before="75" w:after="0"/>
      </w:pPr>
      <w:r>
        <w:rPr/>
        <w:t xml:space="preserve">三、裁切与检验</w:t>
      </w:r>
    </w:p>
    <w:p>
      <w:pPr>
        <w:spacing w:before="75" w:after="0"/>
      </w:pPr>
      <w:r>
        <w:rPr/>
        <w:t xml:space="preserve">第二节 关键生产设备</w:t>
      </w:r>
    </w:p>
    <w:p>
      <w:pPr>
        <w:spacing w:before="75" w:after="0"/>
      </w:pPr>
      <w:r>
        <w:rPr/>
        <w:t xml:space="preserve">一、立式与卧式上胶机</w:t>
      </w:r>
    </w:p>
    <w:p>
      <w:pPr>
        <w:spacing w:before="75" w:after="0"/>
      </w:pPr>
      <w:r>
        <w:rPr/>
        <w:t xml:space="preserve">二、真空层压机与热压机</w:t>
      </w:r>
    </w:p>
    <w:p>
      <w:pPr>
        <w:spacing w:before="75" w:after="0"/>
      </w:pPr>
      <w:r>
        <w:rPr/>
        <w:t xml:space="preserve">三、表面处理与涂布设备</w:t>
      </w:r>
    </w:p>
    <w:p>
      <w:pPr>
        <w:spacing w:before="75" w:after="0"/>
      </w:pPr>
      <w:r>
        <w:rPr/>
        <w:t xml:space="preserve">第三节 智能制造与质量控制</w:t>
      </w:r>
    </w:p>
    <w:p>
      <w:pPr>
        <w:spacing w:before="75" w:after="0"/>
      </w:pPr>
      <w:r>
        <w:rPr/>
        <w:t xml:space="preserve">一、在线检测与闭环控制</w:t>
      </w:r>
    </w:p>
    <w:p>
      <w:pPr>
        <w:spacing w:before="75" w:after="0"/>
      </w:pPr>
      <w:r>
        <w:rPr/>
        <w:t xml:space="preserve">二、mes与数字化车间</w:t>
      </w:r>
    </w:p>
    <w:p>
      <w:pPr>
        <w:spacing w:before="75" w:after="0"/>
      </w:pPr>
      <w:r>
        <w:rPr/>
        <w:t xml:space="preserve">三、可靠性测试与认证</w:t>
      </w:r>
    </w:p>
    <w:p>
      <w:pPr>
        <w:spacing w:before="75" w:after="0"/>
      </w:pPr>
      <w:r>
        <w:rPr>
          <w:b w:val="1"/>
          <w:bCs w:val="1"/>
        </w:rPr>
        <w:t xml:space="preserve">第十二章 ccl行业竞争格局</w:t>
      </w:r>
    </w:p>
    <w:p>
      <w:pPr>
        <w:spacing w:before="75" w:after="0"/>
      </w:pPr>
      <w:r>
        <w:rPr/>
        <w:t xml:space="preserve">第一节 行业竞争态势分析</w:t>
      </w:r>
    </w:p>
    <w:p>
      <w:pPr>
        <w:spacing w:before="75" w:after="0"/>
      </w:pPr>
      <w:r>
        <w:rPr/>
        <w:t xml:space="preserve">一、市场集中度与cr5</w:t>
      </w:r>
    </w:p>
    <w:p>
      <w:pPr>
        <w:spacing w:before="75" w:after="0"/>
      </w:pPr>
      <w:r>
        <w:rPr/>
        <w:t xml:space="preserve">二、内资与台资竞争格局</w:t>
      </w:r>
    </w:p>
    <w:p>
      <w:pPr>
        <w:spacing w:before="75" w:after="0"/>
      </w:pPr>
      <w:r>
        <w:rPr/>
        <w:t xml:space="preserve">三、高端与中低端分化</w:t>
      </w:r>
    </w:p>
    <w:p>
      <w:pPr>
        <w:spacing w:before="75" w:after="0"/>
      </w:pPr>
      <w:r>
        <w:rPr/>
        <w:t xml:space="preserve">第二节 国内主要企业竞争力</w:t>
      </w:r>
    </w:p>
    <w:p>
      <w:pPr>
        <w:spacing w:before="75" w:after="0"/>
      </w:pPr>
      <w:r>
        <w:rPr/>
        <w:t xml:space="preserve">一、综合型ccl龙头</w:t>
      </w:r>
    </w:p>
    <w:p>
      <w:pPr>
        <w:spacing w:before="75" w:after="0"/>
      </w:pPr>
      <w:r>
        <w:rPr/>
        <w:t xml:space="preserve">二、细分领域专业厂商</w:t>
      </w:r>
    </w:p>
    <w:p>
      <w:pPr>
        <w:spacing w:before="75" w:after="0"/>
      </w:pPr>
      <w:r>
        <w:rPr/>
        <w:t xml:space="preserve">三、新兴技术企业布局</w:t>
      </w:r>
    </w:p>
    <w:p>
      <w:pPr>
        <w:spacing w:before="75" w:after="0"/>
      </w:pPr>
      <w:r>
        <w:rPr/>
        <w:t xml:space="preserve">第三节 国际竞争与替代进程</w:t>
      </w:r>
    </w:p>
    <w:p>
      <w:pPr>
        <w:spacing w:before="75" w:after="0"/>
      </w:pPr>
      <w:r>
        <w:rPr/>
        <w:t xml:space="preserve">一、日系高端材料垄断</w:t>
      </w:r>
    </w:p>
    <w:p>
      <w:pPr>
        <w:spacing w:before="75" w:after="0"/>
      </w:pPr>
      <w:r>
        <w:rPr/>
        <w:t xml:space="preserve">二、台系规模与效率优势</w:t>
      </w:r>
    </w:p>
    <w:p>
      <w:pPr>
        <w:spacing w:before="75" w:after="0"/>
      </w:pPr>
      <w:r>
        <w:rPr/>
        <w:t xml:space="preserve">三、国产替代突破进展</w:t>
      </w:r>
    </w:p>
    <w:p>
      <w:pPr>
        <w:spacing w:before="75" w:after="0"/>
      </w:pPr>
      <w:r>
        <w:rPr>
          <w:b w:val="1"/>
          <w:bCs w:val="1"/>
        </w:rPr>
        <w:t xml:space="preserve">第十三章 ccl成本与价格分析</w:t>
      </w:r>
    </w:p>
    <w:p>
      <w:pPr>
        <w:spacing w:before="75" w:after="0"/>
      </w:pPr>
      <w:r>
        <w:rPr/>
        <w:t xml:space="preserve">第一节 成本结构分析</w:t>
      </w:r>
    </w:p>
    <w:p>
      <w:pPr>
        <w:spacing w:before="75" w:after="0"/>
      </w:pPr>
      <w:r>
        <w:rPr/>
        <w:t xml:space="preserve">一、原材料成本占比</w:t>
      </w:r>
    </w:p>
    <w:p>
      <w:pPr>
        <w:spacing w:before="75" w:after="0"/>
      </w:pPr>
      <w:r>
        <w:rPr/>
        <w:t xml:space="preserve">二、能源与制造费用</w:t>
      </w:r>
    </w:p>
    <w:p>
      <w:pPr>
        <w:spacing w:before="75" w:after="0"/>
      </w:pPr>
      <w:r>
        <w:rPr/>
        <w:t xml:space="preserve">三、研发与认证投入</w:t>
      </w:r>
    </w:p>
    <w:p>
      <w:pPr>
        <w:spacing w:before="75" w:after="0"/>
      </w:pPr>
      <w:r>
        <w:rPr/>
        <w:t xml:space="preserve">第二节 价格形成机制</w:t>
      </w:r>
    </w:p>
    <w:p>
      <w:pPr>
        <w:spacing w:before="75" w:after="0"/>
      </w:pPr>
      <w:r>
        <w:rPr/>
        <w:t xml:space="preserve">一、成本加成与议价定价</w:t>
      </w:r>
    </w:p>
    <w:p>
      <w:pPr>
        <w:spacing w:before="75" w:after="0"/>
      </w:pPr>
      <w:r>
        <w:rPr/>
        <w:t xml:space="preserve">二、铜价联动与树脂波动</w:t>
      </w:r>
    </w:p>
    <w:p>
      <w:pPr>
        <w:spacing w:before="75" w:after="0"/>
      </w:pPr>
      <w:r>
        <w:rPr/>
        <w:t xml:space="preserve">三、高端产品技术溢价</w:t>
      </w:r>
    </w:p>
    <w:p>
      <w:pPr>
        <w:spacing w:before="75" w:after="0"/>
      </w:pPr>
      <w:r>
        <w:rPr/>
        <w:t xml:space="preserve">第三节 成本优化路径</w:t>
      </w:r>
    </w:p>
    <w:p>
      <w:pPr>
        <w:spacing w:before="75" w:after="0"/>
      </w:pPr>
      <w:r>
        <w:rPr/>
        <w:t xml:space="preserve">一、原材料自给与国产化</w:t>
      </w:r>
    </w:p>
    <w:p>
      <w:pPr>
        <w:spacing w:before="75" w:after="0"/>
      </w:pPr>
      <w:r>
        <w:rPr/>
        <w:t xml:space="preserve">二、工艺优化与良率提升</w:t>
      </w:r>
    </w:p>
    <w:p>
      <w:pPr>
        <w:spacing w:before="75" w:after="0"/>
      </w:pPr>
      <w:r>
        <w:rPr/>
        <w:t xml:space="preserve">三、规模化与自动化降本</w:t>
      </w:r>
    </w:p>
    <w:p>
      <w:pPr>
        <w:spacing w:before="75" w:after="0"/>
      </w:pPr>
      <w:r>
        <w:rPr>
          <w:b w:val="1"/>
          <w:bCs w:val="1"/>
        </w:rPr>
        <w:t xml:space="preserve">第十四章 ccl行业风险与投资机会</w:t>
      </w:r>
    </w:p>
    <w:p>
      <w:pPr>
        <w:spacing w:before="75" w:after="0"/>
      </w:pPr>
      <w:r>
        <w:rPr/>
        <w:t xml:space="preserve">第一节 行业风险分析</w:t>
      </w:r>
    </w:p>
    <w:p>
      <w:pPr>
        <w:spacing w:before="75" w:after="0"/>
      </w:pPr>
      <w:r>
        <w:rPr/>
        <w:t xml:space="preserve">一、下游需求周期性波动</w:t>
      </w:r>
    </w:p>
    <w:p>
      <w:pPr>
        <w:spacing w:before="75" w:after="0"/>
      </w:pPr>
      <w:r>
        <w:rPr/>
        <w:t xml:space="preserve">二、产能过剩与价格战</w:t>
      </w:r>
    </w:p>
    <w:p>
      <w:pPr>
        <w:spacing w:before="75" w:after="0"/>
      </w:pPr>
      <w:r>
        <w:rPr/>
        <w:t xml:space="preserve">三、技术迭代与替代风险</w:t>
      </w:r>
    </w:p>
    <w:p>
      <w:pPr>
        <w:spacing w:before="75" w:after="0"/>
      </w:pPr>
      <w:r>
        <w:rPr/>
        <w:t xml:space="preserve">第二节 投资机会分析</w:t>
      </w:r>
    </w:p>
    <w:p>
      <w:pPr>
        <w:spacing w:before="75" w:after="0"/>
      </w:pPr>
      <w:r>
        <w:rPr/>
        <w:t xml:space="preserve">一、高频高速与封装载板</w:t>
      </w:r>
    </w:p>
    <w:p>
      <w:pPr>
        <w:spacing w:before="75" w:after="0"/>
      </w:pPr>
      <w:r>
        <w:rPr/>
        <w:t xml:space="preserve">二、汽车电子与新能源</w:t>
      </w:r>
    </w:p>
    <w:p>
      <w:pPr>
        <w:spacing w:before="75" w:after="0"/>
      </w:pPr>
      <w:r>
        <w:rPr/>
        <w:t xml:space="preserve">三、上游原材料自主可控</w:t>
      </w:r>
    </w:p>
    <w:p>
      <w:pPr>
        <w:spacing w:before="75" w:after="0"/>
      </w:pPr>
      <w:r>
        <w:rPr/>
        <w:t xml:space="preserve">第三节 投资价值评估</w:t>
      </w:r>
    </w:p>
    <w:p>
      <w:pPr>
        <w:spacing w:before="75" w:after="0"/>
      </w:pPr>
      <w:r>
        <w:rPr/>
        <w:t xml:space="preserve">一、细分领域吸引力矩阵</w:t>
      </w:r>
    </w:p>
    <w:p>
      <w:pPr>
        <w:spacing w:before="75" w:after="0"/>
      </w:pPr>
      <w:r>
        <w:rPr/>
        <w:t xml:space="preserve">二、技术壁垒与护城河</w:t>
      </w:r>
    </w:p>
    <w:p>
      <w:pPr>
        <w:spacing w:before="75" w:after="0"/>
      </w:pPr>
      <w:r>
        <w:rPr/>
        <w:t xml:space="preserve">三、并购整合机会</w:t>
      </w:r>
    </w:p>
    <w:p>
      <w:pPr>
        <w:spacing w:before="75" w:after="0"/>
      </w:pPr>
      <w:r>
        <w:rPr>
          <w:b w:val="1"/>
          <w:bCs w:val="1"/>
        </w:rPr>
        <w:t xml:space="preserve">第十五章 2026-2031年ccl行业发展趋势与建议</w:t>
      </w:r>
    </w:p>
    <w:p>
      <w:pPr>
        <w:spacing w:before="75" w:after="0"/>
      </w:pPr>
      <w:r>
        <w:rPr/>
        <w:t xml:space="preserve">第一节 技术发展趋势</w:t>
      </w:r>
    </w:p>
    <w:p>
      <w:pPr>
        <w:spacing w:before="75" w:after="0"/>
      </w:pPr>
      <w:r>
        <w:rPr/>
        <w:t xml:space="preserve">一、更高频率与更低损耗</w:t>
      </w:r>
    </w:p>
    <w:p>
      <w:pPr>
        <w:spacing w:before="75" w:after="0"/>
      </w:pPr>
      <w:r>
        <w:rPr/>
        <w:t xml:space="preserve">二、更高密度与更高可靠性</w:t>
      </w:r>
    </w:p>
    <w:p>
      <w:pPr>
        <w:spacing w:before="75" w:after="0"/>
      </w:pPr>
      <w:r>
        <w:rPr/>
        <w:t xml:space="preserve">三、绿色化与可回收</w:t>
      </w:r>
    </w:p>
    <w:p>
      <w:pPr>
        <w:spacing w:before="75" w:after="0"/>
      </w:pPr>
      <w:r>
        <w:rPr/>
        <w:t xml:space="preserve">第二节 市场发展趋势</w:t>
      </w:r>
    </w:p>
    <w:p>
      <w:pPr>
        <w:spacing w:before="75" w:after="0"/>
      </w:pPr>
      <w:r>
        <w:rPr/>
        <w:t xml:space="preserve">一、高端化与差异化</w:t>
      </w:r>
    </w:p>
    <w:p>
      <w:pPr>
        <w:spacing w:before="75" w:after="0"/>
      </w:pPr>
      <w:r>
        <w:rPr/>
        <w:t xml:space="preserve">二、集中度进一步提升</w:t>
      </w:r>
    </w:p>
    <w:p>
      <w:pPr>
        <w:spacing w:before="75" w:after="0"/>
      </w:pPr>
      <w:r>
        <w:rPr/>
        <w:t xml:space="preserve">三、全球化布局深化</w:t>
      </w:r>
    </w:p>
    <w:p>
      <w:pPr>
        <w:spacing w:before="75" w:after="0"/>
      </w:pPr>
      <w:r>
        <w:rPr/>
        <w:t xml:space="preserve">第三节 战略建议</w:t>
      </w:r>
    </w:p>
    <w:p>
      <w:pPr>
        <w:spacing w:before="75" w:after="0"/>
      </w:pPr>
      <w:r>
        <w:rPr/>
        <w:t xml:space="preserve">一、对ccl企业的战略建议</w:t>
      </w:r>
    </w:p>
    <w:p>
      <w:pPr>
        <w:spacing w:before="75" w:after="0"/>
      </w:pPr>
      <w:r>
        <w:rPr/>
        <w:t xml:space="preserve">二、对下游pcb企业的建议</w:t>
      </w:r>
    </w:p>
    <w:p>
      <w:pPr>
        <w:spacing w:before="75" w:after="0"/>
      </w:pPr>
      <w:r>
        <w:rPr/>
        <w:t xml:space="preserve">三、对投资者的建议</w:t>
      </w:r>
    </w:p>
    <w:p>
      <w:pPr>
        <w:spacing w:before="75" w:after="0"/>
      </w:pPr>
      <w:r>
        <w:rPr>
          <w:b w:val="1"/>
          <w:bCs w:val="1"/>
        </w:rPr>
        <w:t xml:space="preserve">图表目录</w:t>
      </w:r>
    </w:p>
    <w:p>
      <w:pPr>
        <w:spacing w:before="75" w:after="0"/>
      </w:pPr>
      <w:r>
        <w:rPr/>
        <w:t xml:space="preserve">图表：ccl产品结构与应用示意图</w:t>
      </w:r>
    </w:p>
    <w:p>
      <w:pPr>
        <w:spacing w:before="75" w:after="0"/>
      </w:pPr>
      <w:r>
        <w:rPr/>
        <w:t xml:space="preserve">图表：ccl产业链结构图</w:t>
      </w:r>
    </w:p>
    <w:p>
      <w:pPr>
        <w:spacing w:before="75" w:after="0"/>
      </w:pPr>
      <w:r>
        <w:rPr/>
        <w:t xml:space="preserve">图表：2023-2025年全球ccl产能区域分布</w:t>
      </w:r>
    </w:p>
    <w:p>
      <w:pPr>
        <w:spacing w:before="75" w:after="0"/>
      </w:pPr>
      <w:r>
        <w:rPr/>
        <w:t xml:space="preserve">图表：全球ccl主要生产企业产能占比</w:t>
      </w:r>
    </w:p>
    <w:p>
      <w:pPr>
        <w:spacing w:before="75" w:after="0"/>
      </w:pPr>
      <w:r>
        <w:rPr/>
        <w:t xml:space="preserve">图表：不同技术等级ccl性能参数对比</w:t>
      </w:r>
    </w:p>
    <w:p>
      <w:pPr>
        <w:spacing w:before="75" w:after="0"/>
      </w:pPr>
      <w:r>
        <w:rPr/>
        <w:t xml:space="preserve">图表：全球ccl下游应用结构演变</w:t>
      </w:r>
    </w:p>
    <w:p>
      <w:pPr>
        <w:spacing w:before="75" w:after="0"/>
      </w:pPr>
      <w:r>
        <w:rPr/>
        <w:t xml:space="preserve">图表：中国电子信息制造业主要规划指标</w:t>
      </w:r>
    </w:p>
    <w:p>
      <w:pPr>
        <w:spacing w:before="75" w:after="0"/>
      </w:pPr>
      <w:r>
        <w:rPr/>
        <w:t xml:space="preserve">图表：5g基站与ai服务器建设对ccl需求拉动</w:t>
      </w:r>
    </w:p>
    <w:p>
      <w:pPr>
        <w:spacing w:before="75" w:after="0"/>
      </w:pPr>
      <w:r>
        <w:rPr/>
        <w:t xml:space="preserve">图表：2025年中国ccl下游需求结构</w:t>
      </w:r>
    </w:p>
    <w:p>
      <w:pPr>
        <w:spacing w:before="75" w:after="0"/>
      </w:pPr>
      <w:r>
        <w:rPr/>
        <w:t xml:space="preserve">图表：中国ccl产能利用率与供需平衡</w:t>
      </w:r>
    </w:p>
    <w:p>
      <w:pPr>
        <w:spacing w:before="75" w:after="0"/>
      </w:pPr>
      <w:r>
        <w:rPr/>
        <w:t xml:space="preserve">图表：高端ccl进口依赖度分析</w:t>
      </w:r>
    </w:p>
    <w:p>
      <w:pPr>
        <w:spacing w:before="75" w:after="0"/>
      </w:pPr>
      <w:r>
        <w:rPr/>
        <w:t xml:space="preserve">图表：2023-2025年中国ccl产量与产值</w:t>
      </w:r>
    </w:p>
    <w:p>
      <w:pPr>
        <w:spacing w:before="75" w:after="0"/>
      </w:pPr>
      <w:r>
        <w:rPr/>
        <w:t xml:space="preserve">图表：2026-2031年中国ccl市场规模预测</w:t>
      </w:r>
    </w:p>
    <w:p>
      <w:pPr>
        <w:spacing w:before="75" w:after="0"/>
      </w:pPr>
      <w:r>
        <w:rPr/>
        <w:t xml:space="preserve">图表：2026-2031年细分品类增长预测</w:t>
      </w:r>
    </w:p>
    <w:p>
      <w:pPr>
        <w:spacing w:before="75" w:after="0"/>
      </w:pPr>
      <w:r>
        <w:rPr/>
        <w:t xml:space="preserve">图表：普通fr-4与中高tg ccl性能对比</w:t>
      </w:r>
    </w:p>
    <w:p>
      <w:pPr>
        <w:spacing w:before="75" w:after="0"/>
      </w:pPr>
      <w:r>
        <w:rPr/>
        <w:t xml:space="preserve">图表：无卤ccl渗透率变化趋势</w:t>
      </w:r>
    </w:p>
    <w:p>
      <w:pPr>
        <w:spacing w:before="75" w:after="0"/>
      </w:pPr>
      <w:r>
        <w:rPr/>
        <w:t xml:space="preserve">图表：汽车电子用ccl技术要求</w:t>
      </w:r>
    </w:p>
    <w:p>
      <w:pPr>
        <w:spacing w:before="75" w:after="0"/>
      </w:pPr>
      <w:r>
        <w:rPr/>
        <w:t xml:space="preserve">图表：高频高速ccl dk/df性能对比</w:t>
      </w:r>
    </w:p>
    <w:p>
      <w:pPr>
        <w:spacing w:before="75" w:after="0"/>
      </w:pPr>
      <w:r>
        <w:rPr/>
        <w:t xml:space="preserve">图表：ai服务器用ccl层数与材料要求</w:t>
      </w:r>
    </w:p>
    <w:p>
      <w:pPr>
        <w:spacing w:before="75" w:after="0"/>
      </w:pPr>
      <w:r>
        <w:rPr/>
        <w:t xml:space="preserve">图表：800g光模块对ccl材料需求</w:t>
      </w:r>
    </w:p>
    <w:p>
      <w:pPr>
        <w:spacing w:before="75" w:after="0"/>
      </w:pPr>
      <w:r>
        <w:rPr/>
        <w:t xml:space="preserve">图表：bt与abf封装载板材料技术参数</w:t>
      </w:r>
    </w:p>
    <w:p>
      <w:pPr>
        <w:spacing w:before="75" w:after="0"/>
      </w:pPr>
      <w:r>
        <w:rPr/>
        <w:t xml:space="preserve">图表：先进封装基板材料技术路线图</w:t>
      </w:r>
    </w:p>
    <w:p>
      <w:pPr>
        <w:spacing w:before="75" w:after="0"/>
      </w:pPr>
      <w:r>
        <w:rPr/>
        <w:t xml:space="preserve">图表：玻璃基板tgv技术进展</w:t>
      </w:r>
    </w:p>
    <w:p>
      <w:pPr>
        <w:spacing w:before="75" w:after="0"/>
      </w:pPr>
      <w:r>
        <w:rPr/>
        <w:t xml:space="preserve">图表：fccl与刚性ccl性能对比</w:t>
      </w:r>
    </w:p>
    <w:p>
      <w:pPr>
        <w:spacing w:before="75" w:after="0"/>
      </w:pPr>
      <w:r>
        <w:rPr/>
        <w:t xml:space="preserve">图表：金属基ccl散热性能与应用</w:t>
      </w:r>
    </w:p>
    <w:p>
      <w:pPr>
        <w:spacing w:before="75" w:after="0"/>
      </w:pPr>
      <w:r>
        <w:rPr/>
        <w:t xml:space="preserve">图表：ccl原材料成本结构占比</w:t>
      </w:r>
    </w:p>
    <w:p>
      <w:pPr>
        <w:spacing w:before="75" w:after="0"/>
      </w:pPr>
      <w:r>
        <w:rPr/>
        <w:t xml:space="preserve">图表：2023-2025年铜箔价格与技术进展</w:t>
      </w:r>
    </w:p>
    <w:p>
      <w:pPr>
        <w:spacing w:before="75" w:after="0"/>
      </w:pPr>
      <w:r>
        <w:rPr/>
        <w:t xml:space="preserve">图表：low-dk玻纤布国产化率变化</w:t>
      </w:r>
    </w:p>
    <w:p>
      <w:pPr>
        <w:spacing w:before="75" w:after="0"/>
      </w:pPr>
      <w:r>
        <w:rPr/>
        <w:t xml:space="preserve">图表：ccl主要生产设备国产化率</w:t>
      </w:r>
    </w:p>
    <w:p>
      <w:pPr>
        <w:spacing w:before="75" w:after="0"/>
      </w:pPr>
      <w:r>
        <w:rPr/>
        <w:t xml:space="preserve">图表：ccl智能制造工艺流程</w:t>
      </w:r>
    </w:p>
    <w:p>
      <w:pPr>
        <w:spacing w:before="75" w:after="0"/>
      </w:pPr>
      <w:r>
        <w:rPr/>
        <w:t xml:space="preserve">图表：2025年中国ccl市场集中度</w:t>
      </w:r>
    </w:p>
    <w:p>
      <w:pPr>
        <w:spacing w:before="75" w:after="0"/>
      </w:pPr>
      <w:r>
        <w:rPr/>
        <w:t xml:space="preserve">图表：ccl行业竞争格局矩阵</w:t>
      </w:r>
    </w:p>
    <w:p>
      <w:pPr>
        <w:spacing w:before="75" w:after="0"/>
      </w:pPr>
      <w:r>
        <w:rPr/>
        <w:t xml:space="preserve">图表：ccl价格形成机制与成本传导</w:t>
      </w:r>
    </w:p>
    <w:p>
      <w:pPr>
        <w:spacing w:before="75" w:after="0"/>
      </w:pPr>
      <w:r>
        <w:rPr/>
        <w:t xml:space="preserve">图表：2023-2025年ccl价格变动分析</w:t>
      </w:r>
    </w:p>
    <w:p>
      <w:pPr>
        <w:spacing w:before="75" w:after="0"/>
      </w:pPr>
      <w:r>
        <w:rPr/>
        <w:t xml:space="preserve">图表：ccl细分领域投资风险评估</w:t>
      </w:r>
    </w:p>
    <w:p>
      <w:pPr>
        <w:spacing w:before="75" w:after="0"/>
      </w:pPr>
      <w:r>
        <w:rPr/>
        <w:t xml:space="preserve">图表：2026-2031年ccl投资价值矩阵</w:t>
      </w:r>
    </w:p>
    <w:p>
      <w:pPr>
        <w:spacing w:before="75" w:after="0"/>
      </w:pPr>
      <w:r>
        <w:rPr/>
        <w:t xml:space="preserve">图表：ccl技术演进与产业发展路线图</w:t>
      </w:r>
    </w:p>
    <w:p>
      <w:pPr>
        <w:spacing w:before="75" w:after="0"/>
      </w:pPr>
      <w:r>
        <w:rPr/>
        <w:t xml:space="preserve">图表：2026-2031年中国ccl行业核心指标预测汇总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2026-2031年中国CCL行业深度调研及发展趋势预测研究报告</dc:title>
  <dc:description>2026-2031年中国CCL行业深度调研及发展趋势预测研究报告</dc:description>
  <dc:subject>2026-2031年中国CCL行业深度调研及发展趋势预测研究报告</dc:subject>
  <cp:keywords>研究报告</cp:keywords>
  <cp:category>研究报告</cp:category>
  <cp:lastModifiedBy>北京中道泰和信息咨询有限公司</cp:lastModifiedBy>
  <dcterms:created xsi:type="dcterms:W3CDTF">2026-04-02T17:09:23+08:00</dcterms:created>
  <dcterms:modified xsi:type="dcterms:W3CDTF">2026-04-02T17:09:23+08:00</dcterms:modified>
</cp:coreProperties>
</file>

<file path=docProps/custom.xml><?xml version="1.0" encoding="utf-8"?>
<Properties xmlns="http://schemas.openxmlformats.org/officeDocument/2006/custom-properties" xmlns:vt="http://schemas.openxmlformats.org/officeDocument/2006/docPropsVTypes"/>
</file>