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2026-2031年中国铝锭行业深度调研与投资战略研究报告</w:t>
      </w:r>
    </w:p>
    <w:p>
      <w:pPr>
        <w:spacing w:after="150"/>
      </w:pPr>
      <w:r>
        <w:rPr>
          <w:b w:val="1"/>
          <w:bCs w:val="1"/>
        </w:rPr>
        <w:t xml:space="preserve">报告简介</w:t>
      </w:r>
    </w:p>
    <w:p>
      <w:pPr>
        <w:spacing w:after="150"/>
      </w:pPr>
      <w:r>
        <w:rPr/>
        <w:t xml:space="preserve">铝锭产业是以铝土矿为原料，通过氧化铝制备、电解冶炼及铸造成型等工艺，生产原铝及铝合金基础材料的冶金工业分支。作为有色金属工业的核心组成部分，其产业链条横跨铝土矿开采、氧化铝生产、电解铝冶炼、铝锭铸造及初级加工等多个环节，产品形态包括重熔用铝锭、铸造铝合金锭及变形铝合金锭等，广泛应用于建筑、交通、电力、包装及机械制造等下游领域，具有显著的能源资源密集、资本投入大、产能集中度高及下游需求拉动明显等特征。当前，铝锭产业正从规模扩张向绿色低碳、从初级材料向高端合金深刻转型，成为支撑制造业轻量化、新能源发展及实现\"双碳\"目标的关键基础材料产业。</w:t>
      </w:r>
    </w:p>
    <w:p>
      <w:pPr>
        <w:spacing w:after="150"/>
      </w:pPr>
      <w:r>
        <w:rPr/>
        <w:t xml:space="preserve">当前，中国铝锭产业正处于由产能大国向质量强国转变的关键攻坚期。一方面，我国已成为全球最大的铝锭生产国和消费国，电解铝产能占全球比重超过半数，产业技术装备水平全球领先，部分企业在高纯铝、航空航天用铝合金及汽车轻量化材料等领域取得突破，产业集群效应与供应链完整性显著增强;但另一方面，产业深层矛盾依然突出，电解铝作为高耗能行业面临产能天花板与能耗双控的刚性约束，电力成本占比高且清洁能源替代压力大，高端铝合金材料自主保障能力不足，部分高端品种仍依赖进口，区域布局受能源价格与环保政策影响调整压力加大，市场周期性波动与产能过剩风险交织。与此同时，新能源汽车、光伏储能及航空航天等战略性新兴产业的快速发展，正在重塑铝锭需求结构与产品升级方向，产业转型与技术创新的紧迫性前所未有。</w:t>
      </w:r>
    </w:p>
    <w:p>
      <w:pPr>
        <w:spacing w:after="150"/>
      </w:pPr>
      <w:r>
        <w:rPr/>
        <w:t xml:space="preserve">展望未来，铝锭产业将在\"双碳\"目标与制造强国战略双重约束下，呈现三大演进趋势：一是绿色低碳与能源结构转型成为生命线，电解槽大型化、智能化及节能技术普及，水电铝、风电光伏铝等清洁能源冶炼产能占比大幅提升，惰性阳极、碳捕集利用等颠覆性技术进入产业化示范，再生铝保级利用与短流程工艺发展，产业从\"高碳锁定\"向\"绿色低碳\"的根本转变;二是高端化与差异化产品成为竞争焦点，高纯铝、航空铝锂合金、汽车一体化压铸用免热处理合金及电子级铝箔坯料等高端品种研发与量产能力突破，铝锭产品从标准化大宗商品向定制化、高性能材料升级，满足下游高端制造对材料一致性、稳定性及特殊性能的严苛要求;三是数字化与智能化运营全面深化，工业互联网、数字孪生及人工智能技术在电解槽控制、质量监测、能源管理及安全环保中的广泛应用，智能工厂与无人化车间建设，产业从经验操作向数据驱动、从粗放管理向精益运营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锭行业研究单位等公布和提供的大量资料。报告对我国铝锭行业的供需状况、发展现状、子行业发展变化等进行了分析，重点分析了国内外铝锭行业的发展现状、如何面对行业的发展挑战、行业的发展建议、行业竞争力，以及行业的投资分析和趋势预测等等。报告还综合了铝锭行业的整体发展动态，对行业在产品方面提供了参考建议和具体解决办法。报告对于铝锭产品生产企业、经销商、行业管理部门以及拟进入该行业的投资者具有重要的参考价值，对于研究我国铝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铝锭行业概述</w:t>
      </w:r>
    </w:p>
    <w:p>
      <w:pPr>
        <w:spacing w:before="75" w:after="0"/>
      </w:pPr>
      <w:r>
        <w:rPr/>
        <w:t xml:space="preserve">第一节 铝锭定义与分类</w:t>
      </w:r>
    </w:p>
    <w:p>
      <w:pPr>
        <w:spacing w:before="75" w:after="0"/>
      </w:pPr>
      <w:r>
        <w:rPr/>
        <w:t xml:space="preserve">一、铝锭的基本概念与物理化学特性</w:t>
      </w:r>
    </w:p>
    <w:p>
      <w:pPr>
        <w:spacing w:before="75" w:after="0"/>
      </w:pPr>
      <w:r>
        <w:rPr/>
        <w:t xml:space="preserve">二、铝锭产品分类标准</w:t>
      </w:r>
    </w:p>
    <w:p>
      <w:pPr>
        <w:spacing w:before="75" w:after="0"/>
      </w:pPr>
      <w:r>
        <w:rPr/>
        <w:t xml:space="preserve">三、铝锭牌号体系与质量指标</w:t>
      </w:r>
    </w:p>
    <w:p>
      <w:pPr>
        <w:spacing w:before="75" w:after="0"/>
      </w:pPr>
      <w:r>
        <w:rPr/>
        <w:t xml:space="preserve">第二节 铝锭产业链结构分析</w:t>
      </w:r>
    </w:p>
    <w:p>
      <w:pPr>
        <w:spacing w:before="75" w:after="0"/>
      </w:pPr>
      <w:r>
        <w:rPr/>
        <w:t xml:space="preserve">一、上游原材料供应体系</w:t>
      </w:r>
    </w:p>
    <w:p>
      <w:pPr>
        <w:spacing w:before="75" w:after="0"/>
      </w:pPr>
      <w:r>
        <w:rPr/>
        <w:t xml:space="preserve">二、中游铝锭生产与加工工艺</w:t>
      </w:r>
    </w:p>
    <w:p>
      <w:pPr>
        <w:spacing w:before="75" w:after="0"/>
      </w:pPr>
      <w:r>
        <w:rPr/>
        <w:t xml:space="preserve">三、下游应用领域分布</w:t>
      </w:r>
    </w:p>
    <w:p>
      <w:pPr>
        <w:spacing w:before="75" w:after="0"/>
      </w:pPr>
      <w:r>
        <w:rPr/>
        <w:t xml:space="preserve">第三节 铝锭行业经济特征</w:t>
      </w:r>
    </w:p>
    <w:p>
      <w:pPr>
        <w:spacing w:before="75" w:after="0"/>
      </w:pPr>
      <w:r>
        <w:rPr/>
        <w:t xml:space="preserve">一、强周期性特征与宏观经济关联度</w:t>
      </w:r>
    </w:p>
    <w:p>
      <w:pPr>
        <w:spacing w:before="75" w:after="0"/>
      </w:pPr>
      <w:r>
        <w:rPr/>
        <w:t xml:space="preserve">二、高能耗属性与能源成本敏感性</w:t>
      </w:r>
    </w:p>
    <w:p>
      <w:pPr>
        <w:spacing w:before="75" w:after="0"/>
      </w:pPr>
      <w:r>
        <w:rPr/>
        <w:t xml:space="preserve">三、资本密集型与技术密集型的双重特性</w:t>
      </w:r>
    </w:p>
    <w:p>
      <w:pPr>
        <w:spacing w:before="75" w:after="0"/>
      </w:pPr>
      <w:r>
        <w:rPr>
          <w:b w:val="1"/>
          <w:bCs w:val="1"/>
        </w:rPr>
        <w:t xml:space="preserve">第二章 全球铝锭行业发展现状</w:t>
      </w:r>
    </w:p>
    <w:p>
      <w:pPr>
        <w:spacing w:before="75" w:after="0"/>
      </w:pPr>
      <w:r>
        <w:rPr/>
        <w:t xml:space="preserve">第一节 全球铝锭产能与产量分析</w:t>
      </w:r>
    </w:p>
    <w:p>
      <w:pPr>
        <w:spacing w:before="75" w:after="0"/>
      </w:pPr>
      <w:r>
        <w:rPr/>
        <w:t xml:space="preserve">一、2023-2025年全球原铝产能分布格局</w:t>
      </w:r>
    </w:p>
    <w:p>
      <w:pPr>
        <w:spacing w:before="75" w:after="0"/>
      </w:pPr>
      <w:r>
        <w:rPr/>
        <w:t xml:space="preserve">二、主要产区产量变化趋势(中国、中东、北美、欧洲)</w:t>
      </w:r>
    </w:p>
    <w:p>
      <w:pPr>
        <w:spacing w:before="75" w:after="0"/>
      </w:pPr>
      <w:r>
        <w:rPr/>
        <w:t xml:space="preserve">三、全球产能利用率与闲置产能分析</w:t>
      </w:r>
    </w:p>
    <w:p>
      <w:pPr>
        <w:spacing w:before="75" w:after="0"/>
      </w:pPr>
      <w:r>
        <w:rPr/>
        <w:t xml:space="preserve">第二节 全球铝锭消费结构演变</w:t>
      </w:r>
    </w:p>
    <w:p>
      <w:pPr>
        <w:spacing w:before="75" w:after="0"/>
      </w:pPr>
      <w:r>
        <w:rPr/>
        <w:t xml:space="preserve">一、建筑领域消费占比变化趋势</w:t>
      </w:r>
    </w:p>
    <w:p>
      <w:pPr>
        <w:spacing w:before="75" w:after="0"/>
      </w:pPr>
      <w:r>
        <w:rPr/>
        <w:t xml:space="preserve">二、新能源汽车用铝需求爆发式增长</w:t>
      </w:r>
    </w:p>
    <w:p>
      <w:pPr>
        <w:spacing w:before="75" w:after="0"/>
      </w:pPr>
      <w:r>
        <w:rPr/>
        <w:t xml:space="preserve">三、可再生能源领域(光伏支架)新兴需求</w:t>
      </w:r>
    </w:p>
    <w:p>
      <w:pPr>
        <w:spacing w:before="75" w:after="0"/>
      </w:pPr>
      <w:r>
        <w:rPr/>
        <w:t xml:space="preserve">第三节 全球铝锭贸易流向</w:t>
      </w:r>
    </w:p>
    <w:p>
      <w:pPr>
        <w:spacing w:before="75" w:after="0"/>
      </w:pPr>
      <w:r>
        <w:rPr/>
        <w:t xml:space="preserve">一、主要出口国出口量及流向分析</w:t>
      </w:r>
    </w:p>
    <w:p>
      <w:pPr>
        <w:spacing w:before="75" w:after="0"/>
      </w:pPr>
      <w:r>
        <w:rPr/>
        <w:t xml:space="preserve">二、主要进口国进口依存度变化</w:t>
      </w:r>
    </w:p>
    <w:p>
      <w:pPr>
        <w:spacing w:before="75" w:after="0"/>
      </w:pPr>
      <w:r>
        <w:rPr/>
        <w:t xml:space="preserve">三、区域性贸易壁垒与关税政策影响</w:t>
      </w:r>
    </w:p>
    <w:p>
      <w:pPr>
        <w:spacing w:before="75" w:after="0"/>
      </w:pPr>
      <w:r>
        <w:rPr>
          <w:b w:val="1"/>
          <w:bCs w:val="1"/>
        </w:rPr>
        <w:t xml:space="preserve">第三章 中国铝锭行业发展环境分析</w:t>
      </w:r>
    </w:p>
    <w:p>
      <w:pPr>
        <w:spacing w:before="75" w:after="0"/>
      </w:pPr>
      <w:r>
        <w:rPr/>
        <w:t xml:space="preserve">第一节 宏观经济环境</w:t>
      </w:r>
    </w:p>
    <w:p>
      <w:pPr>
        <w:spacing w:before="75" w:after="0"/>
      </w:pPr>
      <w:r>
        <w:rPr/>
        <w:t xml:space="preserve">一、2026-2031年gdp增速预测与铝消费弹性系数</w:t>
      </w:r>
    </w:p>
    <w:p>
      <w:pPr>
        <w:spacing w:before="75" w:after="0"/>
      </w:pPr>
      <w:r>
        <w:rPr/>
        <w:t xml:space="preserve">二、固定资产投资对铝需求的拉动效应</w:t>
      </w:r>
    </w:p>
    <w:p>
      <w:pPr>
        <w:spacing w:before="75" w:after="0"/>
      </w:pPr>
      <w:r>
        <w:rPr/>
        <w:t xml:space="preserve">三、房地产市场周期对建筑用铝的影响</w:t>
      </w:r>
    </w:p>
    <w:p>
      <w:pPr>
        <w:spacing w:before="75" w:after="0"/>
      </w:pPr>
      <w:r>
        <w:rPr/>
        <w:t xml:space="preserve">第二节 能源与电力环境</w:t>
      </w:r>
    </w:p>
    <w:p>
      <w:pPr>
        <w:spacing w:before="75" w:after="0"/>
      </w:pPr>
      <w:r>
        <w:rPr/>
        <w:t xml:space="preserve">一、电解铝电力成本构成与电价改革趋势</w:t>
      </w:r>
    </w:p>
    <w:p>
      <w:pPr>
        <w:spacing w:before="75" w:after="0"/>
      </w:pPr>
      <w:r>
        <w:rPr/>
        <w:t xml:space="preserve">二、可再生能源消纳与绿电铝发展</w:t>
      </w:r>
    </w:p>
    <w:p>
      <w:pPr>
        <w:spacing w:before="75" w:after="0"/>
      </w:pPr>
      <w:r>
        <w:rPr/>
        <w:t xml:space="preserve">三、碳排放交易体系对行业成本的影响</w:t>
      </w:r>
    </w:p>
    <w:p>
      <w:pPr>
        <w:spacing w:before="75" w:after="0"/>
      </w:pPr>
      <w:r>
        <w:rPr/>
        <w:t xml:space="preserve">第三节 资源保障环境</w:t>
      </w:r>
    </w:p>
    <w:p>
      <w:pPr>
        <w:spacing w:before="75" w:after="0"/>
      </w:pPr>
      <w:r>
        <w:rPr/>
        <w:t xml:space="preserve">一、国内铝土矿资源储量与开采现状</w:t>
      </w:r>
    </w:p>
    <w:p>
      <w:pPr>
        <w:spacing w:before="75" w:after="0"/>
      </w:pPr>
      <w:r>
        <w:rPr/>
        <w:t xml:space="preserve">二、几内亚、澳大利亚等海外资源布局</w:t>
      </w:r>
    </w:p>
    <w:p>
      <w:pPr>
        <w:spacing w:before="75" w:after="0"/>
      </w:pPr>
      <w:r>
        <w:rPr/>
        <w:t xml:space="preserve">三、氧化铝产能过剩与价格传导机制</w:t>
      </w:r>
    </w:p>
    <w:p>
      <w:pPr>
        <w:spacing w:before="75" w:after="0"/>
      </w:pPr>
      <w:r>
        <w:rPr>
          <w:b w:val="1"/>
          <w:bCs w:val="1"/>
        </w:rPr>
        <w:t xml:space="preserve">第四章 中国铝锭行业供给端分析</w:t>
      </w:r>
    </w:p>
    <w:p>
      <w:pPr>
        <w:spacing w:before="75" w:after="0"/>
      </w:pPr>
      <w:r>
        <w:rPr/>
        <w:t xml:space="preserve">第一节 产能规模与区域分布</w:t>
      </w:r>
    </w:p>
    <w:p>
      <w:pPr>
        <w:spacing w:before="75" w:after="0"/>
      </w:pPr>
      <w:r>
        <w:rPr/>
        <w:t xml:space="preserve">一、2023-2025年国内电解铝产能天花板政策执行情况</w:t>
      </w:r>
    </w:p>
    <w:p>
      <w:pPr>
        <w:spacing w:before="75" w:after="0"/>
      </w:pPr>
      <w:r>
        <w:rPr/>
        <w:t xml:space="preserve">二、产能置换与向清洁能源富集区转移趋势</w:t>
      </w:r>
    </w:p>
    <w:p>
      <w:pPr>
        <w:spacing w:before="75" w:after="0"/>
      </w:pPr>
      <w:r>
        <w:rPr/>
        <w:t xml:space="preserve">三、云南、内蒙古、新疆等主要产区产能分布</w:t>
      </w:r>
    </w:p>
    <w:p>
      <w:pPr>
        <w:spacing w:before="75" w:after="0"/>
      </w:pPr>
      <w:r>
        <w:rPr/>
        <w:t xml:space="preserve">第二节 产量结构与开工率</w:t>
      </w:r>
    </w:p>
    <w:p>
      <w:pPr>
        <w:spacing w:before="75" w:after="0"/>
      </w:pPr>
      <w:r>
        <w:rPr/>
        <w:t xml:space="preserve">一、原铝产量年度变化与季节性波动</w:t>
      </w:r>
    </w:p>
    <w:p>
      <w:pPr>
        <w:spacing w:before="75" w:after="0"/>
      </w:pPr>
      <w:r>
        <w:rPr/>
        <w:t xml:space="preserve">二、再生铝占比提升与保级回收利用</w:t>
      </w:r>
    </w:p>
    <w:p>
      <w:pPr>
        <w:spacing w:before="75" w:after="0"/>
      </w:pPr>
      <w:r>
        <w:rPr/>
        <w:t xml:space="preserve">三、行业平均开工率与产能释放节奏</w:t>
      </w:r>
    </w:p>
    <w:p>
      <w:pPr>
        <w:spacing w:before="75" w:after="0"/>
      </w:pPr>
      <w:r>
        <w:rPr/>
        <w:t xml:space="preserve">第三节 生产成本结构拆解</w:t>
      </w:r>
    </w:p>
    <w:p>
      <w:pPr>
        <w:spacing w:before="75" w:after="0"/>
      </w:pPr>
      <w:r>
        <w:rPr/>
        <w:t xml:space="preserve">一、电力成本占比及区域差异</w:t>
      </w:r>
    </w:p>
    <w:p>
      <w:pPr>
        <w:spacing w:before="75" w:after="0"/>
      </w:pPr>
      <w:r>
        <w:rPr/>
        <w:t xml:space="preserve">二、氧化铝原料成本波动影响</w:t>
      </w:r>
    </w:p>
    <w:p>
      <w:pPr>
        <w:spacing w:before="75" w:after="0"/>
      </w:pPr>
      <w:r>
        <w:rPr/>
        <w:t xml:space="preserve">三、阳极炭块与氟化盐辅料成本分析</w:t>
      </w:r>
    </w:p>
    <w:p>
      <w:pPr>
        <w:spacing w:before="75" w:after="0"/>
      </w:pPr>
      <w:r>
        <w:rPr>
          <w:b w:val="1"/>
          <w:bCs w:val="1"/>
        </w:rPr>
        <w:t xml:space="preserve">第五章 中国铝锭行业需求端分析</w:t>
      </w:r>
    </w:p>
    <w:p>
      <w:pPr>
        <w:spacing w:before="75" w:after="0"/>
      </w:pPr>
      <w:r>
        <w:rPr/>
        <w:t xml:space="preserve">第一节 总需求量与消费结构</w:t>
      </w:r>
    </w:p>
    <w:p>
      <w:pPr>
        <w:spacing w:before="75" w:after="0"/>
      </w:pPr>
      <w:r>
        <w:rPr/>
        <w:t xml:space="preserve">一、2023-2025年表观消费量及增速</w:t>
      </w:r>
    </w:p>
    <w:p>
      <w:pPr>
        <w:spacing w:before="75" w:after="0"/>
      </w:pPr>
      <w:r>
        <w:rPr/>
        <w:t xml:space="preserve">二、下游行业消费占比</w:t>
      </w:r>
    </w:p>
    <w:p>
      <w:pPr>
        <w:spacing w:before="75" w:after="0"/>
      </w:pPr>
      <w:r>
        <w:rPr/>
        <w:t xml:space="preserve">三、人均铝消费与发达国家对比</w:t>
      </w:r>
    </w:p>
    <w:p>
      <w:pPr>
        <w:spacing w:before="75" w:after="0"/>
      </w:pPr>
      <w:r>
        <w:rPr/>
        <w:t xml:space="preserve">第二节 建筑领域需求深度分析</w:t>
      </w:r>
    </w:p>
    <w:p>
      <w:pPr>
        <w:spacing w:before="75" w:after="0"/>
      </w:pPr>
      <w:r>
        <w:rPr/>
        <w:t xml:space="preserve">一、房地产竣工周期与铝型材需求关联</w:t>
      </w:r>
    </w:p>
    <w:p>
      <w:pPr>
        <w:spacing w:before="75" w:after="0"/>
      </w:pPr>
      <w:r>
        <w:rPr/>
        <w:t xml:space="preserve">二、建筑模板与脚手架铝代钢趋势</w:t>
      </w:r>
    </w:p>
    <w:p>
      <w:pPr>
        <w:spacing w:before="75" w:after="0"/>
      </w:pPr>
      <w:r>
        <w:rPr/>
        <w:t xml:space="preserve">三、绿色建筑标准对铝材性能要求提升</w:t>
      </w:r>
    </w:p>
    <w:p>
      <w:pPr>
        <w:spacing w:before="75" w:after="0"/>
      </w:pPr>
      <w:r>
        <w:rPr/>
        <w:t xml:space="preserve">第三节 交通运输领域需求</w:t>
      </w:r>
    </w:p>
    <w:p>
      <w:pPr>
        <w:spacing w:before="75" w:after="0"/>
      </w:pPr>
      <w:r>
        <w:rPr/>
        <w:t xml:space="preserve">一、汽车轻量化铝板带箔需求测算</w:t>
      </w:r>
    </w:p>
    <w:p>
      <w:pPr>
        <w:spacing w:before="75" w:after="0"/>
      </w:pPr>
      <w:r>
        <w:rPr/>
        <w:t xml:space="preserve">二、新能源汽车电池托盘与车身用铝</w:t>
      </w:r>
    </w:p>
    <w:p>
      <w:pPr>
        <w:spacing w:before="75" w:after="0"/>
      </w:pPr>
      <w:r>
        <w:rPr/>
        <w:t xml:space="preserve">三、轨道交通与航空航天高端铝材需求</w:t>
      </w:r>
    </w:p>
    <w:p>
      <w:pPr>
        <w:spacing w:before="75" w:after="0"/>
      </w:pPr>
      <w:r>
        <w:rPr>
          <w:b w:val="1"/>
          <w:bCs w:val="1"/>
        </w:rPr>
        <w:t xml:space="preserve">第六章 铝锭进出口贸易分析</w:t>
      </w:r>
    </w:p>
    <w:p>
      <w:pPr>
        <w:spacing w:before="75" w:after="0"/>
      </w:pPr>
      <w:r>
        <w:rPr/>
        <w:t xml:space="preserve">第一节 进口市场分析</w:t>
      </w:r>
    </w:p>
    <w:p>
      <w:pPr>
        <w:spacing w:before="75" w:after="0"/>
      </w:pPr>
      <w:r>
        <w:rPr/>
        <w:t xml:space="preserve">一、未锻轧铝进口量与来源国结构</w:t>
      </w:r>
    </w:p>
    <w:p>
      <w:pPr>
        <w:spacing w:before="75" w:after="0"/>
      </w:pPr>
      <w:r>
        <w:rPr/>
        <w:t xml:space="preserve">二、高纯铝与高端合金进口依存度</w:t>
      </w:r>
    </w:p>
    <w:p>
      <w:pPr>
        <w:spacing w:before="75" w:after="0"/>
      </w:pPr>
      <w:r>
        <w:rPr/>
        <w:t xml:space="preserve">三、再生铝原料进口政策调整影响</w:t>
      </w:r>
    </w:p>
    <w:p>
      <w:pPr>
        <w:spacing w:before="75" w:after="0"/>
      </w:pPr>
      <w:r>
        <w:rPr/>
        <w:t xml:space="preserve">第二节 出口市场分析</w:t>
      </w:r>
    </w:p>
    <w:p>
      <w:pPr>
        <w:spacing w:before="75" w:after="0"/>
      </w:pPr>
      <w:r>
        <w:rPr/>
        <w:t xml:space="preserve">一、铝锭直接出口规模与退税政策</w:t>
      </w:r>
    </w:p>
    <w:p>
      <w:pPr>
        <w:spacing w:before="75" w:after="0"/>
      </w:pPr>
      <w:r>
        <w:rPr/>
        <w:t xml:space="preserve">二、铝材深加工产品出口竞争力</w:t>
      </w:r>
    </w:p>
    <w:p>
      <w:pPr>
        <w:spacing w:before="75" w:after="0"/>
      </w:pPr>
      <w:r>
        <w:rPr/>
        <w:t xml:space="preserve">三、海外反倾销与贸易救济措施应对</w:t>
      </w:r>
    </w:p>
    <w:p>
      <w:pPr>
        <w:spacing w:before="75" w:after="0"/>
      </w:pPr>
      <w:r>
        <w:rPr/>
        <w:t xml:space="preserve">第三节 进出口趋势预测</w:t>
      </w:r>
    </w:p>
    <w:p>
      <w:pPr>
        <w:spacing w:before="75" w:after="0"/>
      </w:pPr>
      <w:r>
        <w:rPr/>
        <w:t xml:space="preserve">一、2026-2031年进口替代空间测算</w:t>
      </w:r>
    </w:p>
    <w:p>
      <w:pPr>
        <w:spacing w:before="75" w:after="0"/>
      </w:pPr>
      <w:r>
        <w:rPr/>
        <w:t xml:space="preserve">二、出口市场多元化布局策略</w:t>
      </w:r>
    </w:p>
    <w:p>
      <w:pPr>
        <w:spacing w:before="75" w:after="0"/>
      </w:pPr>
      <w:r>
        <w:rPr/>
        <w:t xml:space="preserve">三、保税区与期货交割库物流体系</w:t>
      </w:r>
    </w:p>
    <w:p>
      <w:pPr>
        <w:spacing w:before="75" w:after="0"/>
      </w:pPr>
      <w:r>
        <w:rPr>
          <w:b w:val="1"/>
          <w:bCs w:val="1"/>
        </w:rPr>
        <w:t xml:space="preserve">第七章 铝锭价格形成机制与走势</w:t>
      </w:r>
    </w:p>
    <w:p>
      <w:pPr>
        <w:spacing w:before="75" w:after="0"/>
      </w:pPr>
      <w:r>
        <w:rPr/>
        <w:t xml:space="preserve">第一节 定价体系分析</w:t>
      </w:r>
    </w:p>
    <w:p>
      <w:pPr>
        <w:spacing w:before="75" w:after="0"/>
      </w:pPr>
      <w:r>
        <w:rPr/>
        <w:t xml:space="preserve">一、上海期货交易所铝期货价格发现功能</w:t>
      </w:r>
    </w:p>
    <w:p>
      <w:pPr>
        <w:spacing w:before="75" w:after="0"/>
      </w:pPr>
      <w:r>
        <w:rPr/>
        <w:t xml:space="preserve">二、长江现货报价与升贴水形成机制</w:t>
      </w:r>
    </w:p>
    <w:p>
      <w:pPr>
        <w:spacing w:before="75" w:after="0"/>
      </w:pPr>
      <w:r>
        <w:rPr/>
        <w:t xml:space="preserve">三、lme铝价联动与内外盘套利</w:t>
      </w:r>
    </w:p>
    <w:p>
      <w:pPr>
        <w:spacing w:before="75" w:after="0"/>
      </w:pPr>
      <w:r>
        <w:rPr/>
        <w:t xml:space="preserve">第二节 历史价格回顾</w:t>
      </w:r>
    </w:p>
    <w:p>
      <w:pPr>
        <w:spacing w:before="75" w:after="0"/>
      </w:pPr>
      <w:r>
        <w:rPr/>
        <w:t xml:space="preserve">一、2023-2025年价格周期波动特征</w:t>
      </w:r>
    </w:p>
    <w:p>
      <w:pPr>
        <w:spacing w:before="75" w:after="0"/>
      </w:pPr>
      <w:r>
        <w:rPr/>
        <w:t xml:space="preserve">二、极端行情事件分析(能源危机、地缘冲突)</w:t>
      </w:r>
    </w:p>
    <w:p>
      <w:pPr>
        <w:spacing w:before="75" w:after="0"/>
      </w:pPr>
      <w:r>
        <w:rPr/>
        <w:t xml:space="preserve">三、库存变化与价格背离现象解读</w:t>
      </w:r>
    </w:p>
    <w:p>
      <w:pPr>
        <w:spacing w:before="75" w:after="0"/>
      </w:pPr>
      <w:r>
        <w:rPr/>
        <w:t xml:space="preserve">第三节 2026-2031年价格预测</w:t>
      </w:r>
    </w:p>
    <w:p>
      <w:pPr>
        <w:spacing w:before="75" w:after="0"/>
      </w:pPr>
      <w:r>
        <w:rPr/>
        <w:t xml:space="preserve">一、成本支撑线与产能天花板约束</w:t>
      </w:r>
    </w:p>
    <w:p>
      <w:pPr>
        <w:spacing w:before="75" w:after="0"/>
      </w:pPr>
      <w:r>
        <w:rPr/>
        <w:t xml:space="preserve">二、全球宏观流动性与美元汇率影响</w:t>
      </w:r>
    </w:p>
    <w:p>
      <w:pPr>
        <w:spacing w:before="75" w:after="0"/>
      </w:pPr>
      <w:r>
        <w:rPr/>
        <w:t xml:space="preserve">三、基准价格区间与波动率预测</w:t>
      </w:r>
    </w:p>
    <w:p>
      <w:pPr>
        <w:spacing w:before="75" w:after="0"/>
      </w:pPr>
      <w:r>
        <w:rPr>
          <w:b w:val="1"/>
          <w:bCs w:val="1"/>
        </w:rPr>
        <w:t xml:space="preserve">第八章 铝锭行业竞争格局分析</w:t>
      </w:r>
    </w:p>
    <w:p>
      <w:pPr>
        <w:spacing w:before="75" w:after="0"/>
      </w:pPr>
      <w:r>
        <w:rPr/>
        <w:t xml:space="preserve">第一节 行业集中度分析</w:t>
      </w:r>
    </w:p>
    <w:p>
      <w:pPr>
        <w:spacing w:before="75" w:after="0"/>
      </w:pPr>
      <w:r>
        <w:rPr/>
        <w:t xml:space="preserve">一、cr10产能占比与区域垄断特征</w:t>
      </w:r>
    </w:p>
    <w:p>
      <w:pPr>
        <w:spacing w:before="75" w:after="0"/>
      </w:pPr>
      <w:r>
        <w:rPr/>
        <w:t xml:space="preserve">二、央企(中铝、国电投)与民企竞争态势</w:t>
      </w:r>
    </w:p>
    <w:p>
      <w:pPr>
        <w:spacing w:before="75" w:after="0"/>
      </w:pPr>
      <w:r>
        <w:rPr/>
        <w:t xml:space="preserve">三、行业并购重组与产能整合趋势</w:t>
      </w:r>
    </w:p>
    <w:p>
      <w:pPr>
        <w:spacing w:before="75" w:after="0"/>
      </w:pPr>
      <w:r>
        <w:rPr/>
        <w:t xml:space="preserve">第二节 竞争要素分析</w:t>
      </w:r>
    </w:p>
    <w:p>
      <w:pPr>
        <w:spacing w:before="75" w:after="0"/>
      </w:pPr>
      <w:r>
        <w:rPr/>
        <w:t xml:space="preserve">一、电力成本优势与区域竞争力</w:t>
      </w:r>
    </w:p>
    <w:p>
      <w:pPr>
        <w:spacing w:before="75" w:after="0"/>
      </w:pPr>
      <w:r>
        <w:rPr/>
        <w:t xml:space="preserve">二、产业链一体化程度(铝土矿-氧化铝-电解铝)</w:t>
      </w:r>
    </w:p>
    <w:p>
      <w:pPr>
        <w:spacing w:before="75" w:after="0"/>
      </w:pPr>
      <w:r>
        <w:rPr/>
        <w:t xml:space="preserve">三、技术研发与高端产品差异化</w:t>
      </w:r>
    </w:p>
    <w:p>
      <w:pPr>
        <w:spacing w:before="75" w:after="0"/>
      </w:pPr>
      <w:r>
        <w:rPr/>
        <w:t xml:space="preserve">第三节 潜在进入者与替代品威胁</w:t>
      </w:r>
    </w:p>
    <w:p>
      <w:pPr>
        <w:spacing w:before="75" w:after="0"/>
      </w:pPr>
      <w:r>
        <w:rPr/>
        <w:t xml:space="preserve">一、海外低成本产能扩张冲击</w:t>
      </w:r>
    </w:p>
    <w:p>
      <w:pPr>
        <w:spacing w:before="75" w:after="0"/>
      </w:pPr>
      <w:r>
        <w:rPr/>
        <w:t xml:space="preserve">二、再生铝对原铝的替代弹性</w:t>
      </w:r>
    </w:p>
    <w:p>
      <w:pPr>
        <w:spacing w:before="75" w:after="0"/>
      </w:pPr>
      <w:r>
        <w:rPr/>
        <w:t xml:space="preserve">三、碳纤维等新材料替代边界</w:t>
      </w:r>
    </w:p>
    <w:p>
      <w:pPr>
        <w:spacing w:before="75" w:after="0"/>
      </w:pPr>
      <w:r>
        <w:rPr>
          <w:b w:val="1"/>
          <w:bCs w:val="1"/>
        </w:rPr>
        <w:t xml:space="preserve">第九章 铝锭行业技术发展分析</w:t>
      </w:r>
    </w:p>
    <w:p>
      <w:pPr>
        <w:spacing w:before="75" w:after="0"/>
      </w:pPr>
      <w:r>
        <w:rPr/>
        <w:t xml:space="preserve">第一节 电解铝工艺技术演进</w:t>
      </w:r>
    </w:p>
    <w:p>
      <w:pPr>
        <w:spacing w:before="75" w:after="0"/>
      </w:pPr>
      <w:r>
        <w:rPr/>
        <w:t xml:space="preserve">一、大型预焙阳极电解槽技术</w:t>
      </w:r>
    </w:p>
    <w:p>
      <w:pPr>
        <w:spacing w:before="75" w:after="0"/>
      </w:pPr>
      <w:r>
        <w:rPr/>
        <w:t xml:space="preserve">二、惰性阳极与无碳冶炼技术突破</w:t>
      </w:r>
    </w:p>
    <w:p>
      <w:pPr>
        <w:spacing w:before="75" w:after="0"/>
      </w:pPr>
      <w:r>
        <w:rPr/>
        <w:t xml:space="preserve">三、智能电解槽与数字孪生应用</w:t>
      </w:r>
    </w:p>
    <w:p>
      <w:pPr>
        <w:spacing w:before="75" w:after="0"/>
      </w:pPr>
      <w:r>
        <w:rPr/>
        <w:t xml:space="preserve">第二节 节能降碳技术路径</w:t>
      </w:r>
    </w:p>
    <w:p>
      <w:pPr>
        <w:spacing w:before="75" w:after="0"/>
      </w:pPr>
      <w:r>
        <w:rPr/>
        <w:t xml:space="preserve">一、铝电解槽余热回收利用</w:t>
      </w:r>
    </w:p>
    <w:p>
      <w:pPr>
        <w:spacing w:before="75" w:after="0"/>
      </w:pPr>
      <w:r>
        <w:rPr/>
        <w:t xml:space="preserve">二、光伏直供与源网荷储一体化</w:t>
      </w:r>
    </w:p>
    <w:p>
      <w:pPr>
        <w:spacing w:before="75" w:after="0"/>
      </w:pPr>
      <w:r>
        <w:rPr/>
        <w:t xml:space="preserve">三、ccus技术在铝行业的应用前景</w:t>
      </w:r>
    </w:p>
    <w:p>
      <w:pPr>
        <w:spacing w:before="75" w:after="0"/>
      </w:pPr>
      <w:r>
        <w:rPr/>
        <w:t xml:space="preserve">第三节 高端铝材制备技术</w:t>
      </w:r>
    </w:p>
    <w:p>
      <w:pPr>
        <w:spacing w:before="75" w:after="0"/>
      </w:pPr>
      <w:r>
        <w:rPr/>
        <w:t xml:space="preserve">一、高纯铝提纯与偏析法技术</w:t>
      </w:r>
    </w:p>
    <w:p>
      <w:pPr>
        <w:spacing w:before="75" w:after="0"/>
      </w:pPr>
      <w:r>
        <w:rPr/>
        <w:t xml:space="preserve">二、航空航天用铝锂合金研发</w:t>
      </w:r>
    </w:p>
    <w:p>
      <w:pPr>
        <w:spacing w:before="75" w:after="0"/>
      </w:pPr>
      <w:r>
        <w:rPr/>
        <w:t xml:space="preserve">三、汽车板带材热处理工艺</w:t>
      </w:r>
    </w:p>
    <w:p>
      <w:pPr>
        <w:spacing w:before="75" w:after="0"/>
      </w:pPr>
      <w:r>
        <w:rPr>
          <w:b w:val="1"/>
          <w:bCs w:val="1"/>
        </w:rPr>
        <w:t xml:space="preserve">第十章 铝锭下游深加工产业分析</w:t>
      </w:r>
    </w:p>
    <w:p>
      <w:pPr>
        <w:spacing w:before="75" w:after="0"/>
      </w:pPr>
      <w:r>
        <w:rPr/>
        <w:t xml:space="preserve">第一节 铝型材行业</w:t>
      </w:r>
    </w:p>
    <w:p>
      <w:pPr>
        <w:spacing w:before="75" w:after="0"/>
      </w:pPr>
      <w:r>
        <w:rPr/>
        <w:t xml:space="preserve">一、建筑型材与工业型材产量结构</w:t>
      </w:r>
    </w:p>
    <w:p>
      <w:pPr>
        <w:spacing w:before="75" w:after="0"/>
      </w:pPr>
      <w:r>
        <w:rPr/>
        <w:t xml:space="preserve">二、光伏边框与支架型材需求爆发</w:t>
      </w:r>
    </w:p>
    <w:p>
      <w:pPr>
        <w:spacing w:before="75" w:after="0"/>
      </w:pPr>
      <w:r>
        <w:rPr/>
        <w:t xml:space="preserve">三、主要产区(广东、山东、江苏)集群效应</w:t>
      </w:r>
    </w:p>
    <w:p>
      <w:pPr>
        <w:spacing w:before="75" w:after="0"/>
      </w:pPr>
      <w:r>
        <w:rPr/>
        <w:t xml:space="preserve">第二节 铝板带箔行业</w:t>
      </w:r>
    </w:p>
    <w:p>
      <w:pPr>
        <w:spacing w:before="75" w:after="0"/>
      </w:pPr>
      <w:r>
        <w:rPr/>
        <w:t xml:space="preserve">一、易拉罐料与汽车板产能扩张</w:t>
      </w:r>
    </w:p>
    <w:p>
      <w:pPr>
        <w:spacing w:before="75" w:after="0"/>
      </w:pPr>
      <w:r>
        <w:rPr/>
        <w:t xml:space="preserve">二、电池铝箔与电子铝箔技术壁垒</w:t>
      </w:r>
    </w:p>
    <w:p>
      <w:pPr>
        <w:spacing w:before="75" w:after="0"/>
      </w:pPr>
      <w:r>
        <w:rPr/>
        <w:t xml:space="preserve">三、双零箔与家用箔消费升级</w:t>
      </w:r>
    </w:p>
    <w:p>
      <w:pPr>
        <w:spacing w:before="75" w:after="0"/>
      </w:pPr>
      <w:r>
        <w:rPr/>
        <w:t xml:space="preserve">第三节 铝合金压铸件</w:t>
      </w:r>
    </w:p>
    <w:p>
      <w:pPr>
        <w:spacing w:before="75" w:after="0"/>
      </w:pPr>
      <w:r>
        <w:rPr/>
        <w:t xml:space="preserve">一、一体化压铸技术革命</w:t>
      </w:r>
    </w:p>
    <w:p>
      <w:pPr>
        <w:spacing w:before="75" w:after="0"/>
      </w:pPr>
      <w:r>
        <w:rPr/>
        <w:t xml:space="preserve">二、免热处理铝合金材料突破</w:t>
      </w:r>
    </w:p>
    <w:p>
      <w:pPr>
        <w:spacing w:before="75" w:after="0"/>
      </w:pPr>
      <w:r>
        <w:rPr/>
        <w:t xml:space="preserve">三、压铸企业向上游铝液直供模式</w:t>
      </w:r>
    </w:p>
    <w:p>
      <w:pPr>
        <w:spacing w:before="75" w:after="0"/>
      </w:pPr>
      <w:r>
        <w:rPr>
          <w:b w:val="1"/>
          <w:bCs w:val="1"/>
        </w:rPr>
        <w:t xml:space="preserve">第十一章 再生铝产业发展分析</w:t>
      </w:r>
    </w:p>
    <w:p>
      <w:pPr>
        <w:spacing w:before="75" w:after="0"/>
      </w:pPr>
      <w:r>
        <w:rPr/>
        <w:t xml:space="preserve">第一节 再生铝产业现状</w:t>
      </w:r>
    </w:p>
    <w:p>
      <w:pPr>
        <w:spacing w:before="75" w:after="0"/>
      </w:pPr>
      <w:r>
        <w:rPr/>
        <w:t xml:space="preserve">一、废铝回收体系与分类标准</w:t>
      </w:r>
    </w:p>
    <w:p>
      <w:pPr>
        <w:spacing w:before="75" w:after="0"/>
      </w:pPr>
      <w:r>
        <w:rPr/>
        <w:t xml:space="preserve">二、再生铝产能分布与利用水平</w:t>
      </w:r>
    </w:p>
    <w:p>
      <w:pPr>
        <w:spacing w:before="75" w:after="0"/>
      </w:pPr>
      <w:r>
        <w:rPr/>
        <w:t xml:space="preserve">三、保级回收与降级利用比例</w:t>
      </w:r>
    </w:p>
    <w:p>
      <w:pPr>
        <w:spacing w:before="75" w:after="0"/>
      </w:pPr>
      <w:r>
        <w:rPr/>
        <w:t xml:space="preserve">第二节 再生铝经济性分析</w:t>
      </w:r>
    </w:p>
    <w:p>
      <w:pPr>
        <w:spacing w:before="75" w:after="0"/>
      </w:pPr>
      <w:r>
        <w:rPr/>
        <w:t xml:space="preserve">一、再生铝能耗仅为原铝5%的成本优势</w:t>
      </w:r>
    </w:p>
    <w:p>
      <w:pPr>
        <w:spacing w:before="75" w:after="0"/>
      </w:pPr>
      <w:r>
        <w:rPr/>
        <w:t xml:space="preserve">二、废铝价格波动与精废价差关系</w:t>
      </w:r>
    </w:p>
    <w:p>
      <w:pPr>
        <w:spacing w:before="75" w:after="0"/>
      </w:pPr>
      <w:r>
        <w:rPr/>
        <w:t xml:space="preserve">三、再生铝碳足迹认证与绿电价值</w:t>
      </w:r>
    </w:p>
    <w:p>
      <w:pPr>
        <w:spacing w:before="75" w:after="0"/>
      </w:pPr>
      <w:r>
        <w:rPr/>
        <w:t xml:space="preserve">第三节 再生铝发展趋势</w:t>
      </w:r>
    </w:p>
    <w:p>
      <w:pPr>
        <w:spacing w:before="75" w:after="0"/>
      </w:pPr>
      <w:r>
        <w:rPr/>
        <w:t xml:space="preserve">一、2026-2031年再生铝占比预测</w:t>
      </w:r>
    </w:p>
    <w:p>
      <w:pPr>
        <w:spacing w:before="75" w:after="0"/>
      </w:pPr>
      <w:r>
        <w:rPr/>
        <w:t xml:space="preserve">二、汽车拆解与闭环回收体系建设</w:t>
      </w:r>
    </w:p>
    <w:p>
      <w:pPr>
        <w:spacing w:before="75" w:after="0"/>
      </w:pPr>
      <w:r>
        <w:rPr/>
        <w:t xml:space="preserve">三、再生铝期货上市与定价机制完善</w:t>
      </w:r>
    </w:p>
    <w:p>
      <w:pPr>
        <w:spacing w:before="75" w:after="0"/>
      </w:pPr>
      <w:r>
        <w:rPr>
          <w:b w:val="1"/>
          <w:bCs w:val="1"/>
        </w:rPr>
        <w:t xml:space="preserve">第十二章 铝锭行业绿色发展与碳中和</w:t>
      </w:r>
    </w:p>
    <w:p>
      <w:pPr>
        <w:spacing w:before="75" w:after="0"/>
      </w:pPr>
      <w:r>
        <w:rPr/>
        <w:t xml:space="preserve">第一节 碳排放现状与核算</w:t>
      </w:r>
    </w:p>
    <w:p>
      <w:pPr>
        <w:spacing w:before="75" w:after="0"/>
      </w:pPr>
      <w:r>
        <w:rPr/>
        <w:t xml:space="preserve">一、电解铝行业碳排放总量与强度</w:t>
      </w:r>
    </w:p>
    <w:p>
      <w:pPr>
        <w:spacing w:before="75" w:after="0"/>
      </w:pPr>
      <w:r>
        <w:rPr/>
        <w:t xml:space="preserve">二、范围一、二、三排放边界界定</w:t>
      </w:r>
    </w:p>
    <w:p>
      <w:pPr>
        <w:spacing w:before="75" w:after="0"/>
      </w:pPr>
      <w:r>
        <w:rPr/>
        <w:t xml:space="preserve">三、产品碳足迹核算与认证体系</w:t>
      </w:r>
    </w:p>
    <w:p>
      <w:pPr>
        <w:spacing w:before="75" w:after="0"/>
      </w:pPr>
      <w:r>
        <w:rPr/>
        <w:t xml:space="preserve">第二节 低碳技术路线图</w:t>
      </w:r>
    </w:p>
    <w:p>
      <w:pPr>
        <w:spacing w:before="75" w:after="0"/>
      </w:pPr>
      <w:r>
        <w:rPr/>
        <w:t xml:space="preserve">一、可再生能源替代化石能源发电</w:t>
      </w:r>
    </w:p>
    <w:p>
      <w:pPr>
        <w:spacing w:before="75" w:after="0"/>
      </w:pPr>
      <w:r>
        <w:rPr/>
        <w:t xml:space="preserve">二、水电铝、风电铝、光伏铝区域布局</w:t>
      </w:r>
    </w:p>
    <w:p>
      <w:pPr>
        <w:spacing w:before="75" w:after="0"/>
      </w:pPr>
      <w:r>
        <w:rPr/>
        <w:t xml:space="preserve">三、低碳铝溢价与绿色采购机制</w:t>
      </w:r>
    </w:p>
    <w:p>
      <w:pPr>
        <w:spacing w:before="75" w:after="0"/>
      </w:pPr>
      <w:r>
        <w:rPr/>
        <w:t xml:space="preserve">第三节 碳市场与政策约束</w:t>
      </w:r>
    </w:p>
    <w:p>
      <w:pPr>
        <w:spacing w:before="75" w:after="0"/>
      </w:pPr>
      <w:r>
        <w:rPr/>
        <w:t xml:space="preserve">一、全国碳市场电解铝纳入预期</w:t>
      </w:r>
    </w:p>
    <w:p>
      <w:pPr>
        <w:spacing w:before="75" w:after="0"/>
      </w:pPr>
      <w:r>
        <w:rPr/>
        <w:t xml:space="preserve">二、欧盟碳边境调节机制(cbam)应对</w:t>
      </w:r>
    </w:p>
    <w:p>
      <w:pPr>
        <w:spacing w:before="75" w:after="0"/>
      </w:pPr>
      <w:r>
        <w:rPr/>
        <w:t xml:space="preserve">三、绿色金融与转型金融支持工具</w:t>
      </w:r>
    </w:p>
    <w:p>
      <w:pPr>
        <w:spacing w:before="75" w:after="0"/>
      </w:pPr>
      <w:r>
        <w:rPr>
          <w:b w:val="1"/>
          <w:bCs w:val="1"/>
        </w:rPr>
        <w:t xml:space="preserve">第十三章 铝锭行业投资风险分析</w:t>
      </w:r>
    </w:p>
    <w:p>
      <w:pPr>
        <w:spacing w:before="75" w:after="0"/>
      </w:pPr>
      <w:r>
        <w:rPr/>
        <w:t xml:space="preserve">第一节 市场风险</w:t>
      </w:r>
    </w:p>
    <w:p>
      <w:pPr>
        <w:spacing w:before="75" w:after="0"/>
      </w:pPr>
      <w:r>
        <w:rPr/>
        <w:t xml:space="preserve">一、价格剧烈波动与套期保值策略</w:t>
      </w:r>
    </w:p>
    <w:p>
      <w:pPr>
        <w:spacing w:before="75" w:after="0"/>
      </w:pPr>
      <w:r>
        <w:rPr/>
        <w:t xml:space="preserve">二、下游需求不及预期的库存积压</w:t>
      </w:r>
    </w:p>
    <w:p>
      <w:pPr>
        <w:spacing w:before="75" w:after="0"/>
      </w:pPr>
      <w:r>
        <w:rPr/>
        <w:t xml:space="preserve">三、产能过剩与行业周期性衰退</w:t>
      </w:r>
    </w:p>
    <w:p>
      <w:pPr>
        <w:spacing w:before="75" w:after="0"/>
      </w:pPr>
      <w:r>
        <w:rPr/>
        <w:t xml:space="preserve">第二节 政策与合规风险</w:t>
      </w:r>
    </w:p>
    <w:p>
      <w:pPr>
        <w:spacing w:before="75" w:after="0"/>
      </w:pPr>
      <w:r>
        <w:rPr/>
        <w:t xml:space="preserve">一、能耗双控与限产政策不确定性</w:t>
      </w:r>
    </w:p>
    <w:p>
      <w:pPr>
        <w:spacing w:before="75" w:after="0"/>
      </w:pPr>
      <w:r>
        <w:rPr/>
        <w:t xml:space="preserve">二、环保标准提升与技改投入压力</w:t>
      </w:r>
    </w:p>
    <w:p>
      <w:pPr>
        <w:spacing w:before="75" w:after="0"/>
      </w:pPr>
      <w:r>
        <w:rPr/>
        <w:t xml:space="preserve">三、出口关税与贸易政策调整</w:t>
      </w:r>
    </w:p>
    <w:p>
      <w:pPr>
        <w:spacing w:before="75" w:after="0"/>
      </w:pPr>
      <w:r>
        <w:rPr/>
        <w:t xml:space="preserve">第三节 运营与财务风险</w:t>
      </w:r>
    </w:p>
    <w:p>
      <w:pPr>
        <w:spacing w:before="75" w:after="0"/>
      </w:pPr>
      <w:r>
        <w:rPr/>
        <w:t xml:space="preserve">一、电力供应稳定性与限电损失</w:t>
      </w:r>
    </w:p>
    <w:p>
      <w:pPr>
        <w:spacing w:before="75" w:after="0"/>
      </w:pPr>
      <w:r>
        <w:rPr/>
        <w:t xml:space="preserve">二、氧化铝对外依存度与原料安全</w:t>
      </w:r>
    </w:p>
    <w:p>
      <w:pPr>
        <w:spacing w:before="75" w:after="0"/>
      </w:pPr>
      <w:r>
        <w:rPr/>
        <w:t xml:space="preserve">三、高资产负债率与现金流管理</w:t>
      </w:r>
    </w:p>
    <w:p>
      <w:pPr>
        <w:spacing w:before="75" w:after="0"/>
      </w:pPr>
      <w:r>
        <w:rPr>
          <w:b w:val="1"/>
          <w:bCs w:val="1"/>
        </w:rPr>
        <w:t xml:space="preserve">第十四章 铝锭行业投资机会分析</w:t>
      </w:r>
    </w:p>
    <w:p>
      <w:pPr>
        <w:spacing w:before="75" w:after="0"/>
      </w:pPr>
      <w:r>
        <w:rPr/>
        <w:t xml:space="preserve">第一节 产业链投资机会</w:t>
      </w:r>
    </w:p>
    <w:p>
      <w:pPr>
        <w:spacing w:before="75" w:after="0"/>
      </w:pPr>
      <w:r>
        <w:rPr/>
        <w:t xml:space="preserve">一、上游铝土矿资源获取与海外布局</w:t>
      </w:r>
    </w:p>
    <w:p>
      <w:pPr>
        <w:spacing w:before="75" w:after="0"/>
      </w:pPr>
      <w:r>
        <w:rPr/>
        <w:t xml:space="preserve">二、下游高附加值铝材深加工方向</w:t>
      </w:r>
    </w:p>
    <w:p>
      <w:pPr>
        <w:spacing w:before="75" w:after="0"/>
      </w:pPr>
      <w:r>
        <w:rPr/>
        <w:t xml:space="preserve">三、再生铝回收体系与保级利用</w:t>
      </w:r>
    </w:p>
    <w:p>
      <w:pPr>
        <w:spacing w:before="75" w:after="0"/>
      </w:pPr>
      <w:r>
        <w:rPr/>
        <w:t xml:space="preserve">第二节 区域投资机会</w:t>
      </w:r>
    </w:p>
    <w:p>
      <w:pPr>
        <w:spacing w:before="75" w:after="0"/>
      </w:pPr>
      <w:r>
        <w:rPr/>
        <w:t xml:space="preserve">一、云南清洁能源富集区产能转移红利</w:t>
      </w:r>
    </w:p>
    <w:p>
      <w:pPr>
        <w:spacing w:before="75" w:after="0"/>
      </w:pPr>
      <w:r>
        <w:rPr/>
        <w:t xml:space="preserve">二、广西氧化铝-电解铝一体化园区</w:t>
      </w:r>
    </w:p>
    <w:p>
      <w:pPr>
        <w:spacing w:before="75" w:after="0"/>
      </w:pPr>
      <w:r>
        <w:rPr/>
        <w:t xml:space="preserve">三、沿海地区进口再生铝加工利用</w:t>
      </w:r>
    </w:p>
    <w:p>
      <w:pPr>
        <w:spacing w:before="75" w:after="0"/>
      </w:pPr>
      <w:r>
        <w:rPr/>
        <w:t xml:space="preserve">第三节 技术与模式创新机会</w:t>
      </w:r>
    </w:p>
    <w:p>
      <w:pPr>
        <w:spacing w:before="75" w:after="0"/>
      </w:pPr>
      <w:r>
        <w:rPr/>
        <w:t xml:space="preserve">一、惰性阳极技术商业化突破</w:t>
      </w:r>
    </w:p>
    <w:p>
      <w:pPr>
        <w:spacing w:before="75" w:after="0"/>
      </w:pPr>
      <w:r>
        <w:rPr/>
        <w:t xml:space="preserve">二、铝基新材料(铝空气电池等)研发</w:t>
      </w:r>
    </w:p>
    <w:p>
      <w:pPr>
        <w:spacing w:before="75" w:after="0"/>
      </w:pPr>
      <w:r>
        <w:rPr/>
        <w:t xml:space="preserve">三、数字化供应链与电商平台整合</w:t>
      </w:r>
    </w:p>
    <w:p>
      <w:pPr>
        <w:spacing w:before="75" w:after="0"/>
      </w:pPr>
      <w:r>
        <w:rPr>
          <w:b w:val="1"/>
          <w:bCs w:val="1"/>
        </w:rPr>
        <w:t xml:space="preserve">第十五章 2026-2031年铝锭行业发展预测</w:t>
      </w:r>
    </w:p>
    <w:p>
      <w:pPr>
        <w:spacing w:before="75" w:after="0"/>
      </w:pPr>
      <w:r>
        <w:rPr/>
        <w:t xml:space="preserve">第一节 供给端预测</w:t>
      </w:r>
    </w:p>
    <w:p>
      <w:pPr>
        <w:spacing w:before="75" w:after="0"/>
      </w:pPr>
      <w:r>
        <w:rPr/>
        <w:t xml:space="preserve">一、产能天花板下的产量增长空间</w:t>
      </w:r>
    </w:p>
    <w:p>
      <w:pPr>
        <w:spacing w:before="75" w:after="0"/>
      </w:pPr>
      <w:r>
        <w:rPr/>
        <w:t xml:space="preserve">二、产能置换与区域结构优化趋势</w:t>
      </w:r>
    </w:p>
    <w:p>
      <w:pPr>
        <w:spacing w:before="75" w:after="0"/>
      </w:pPr>
      <w:r>
        <w:rPr/>
        <w:t xml:space="preserve">三、再生铝对原铝的替代量测算</w:t>
      </w:r>
    </w:p>
    <w:p>
      <w:pPr>
        <w:spacing w:before="75" w:after="0"/>
      </w:pPr>
      <w:r>
        <w:rPr/>
        <w:t xml:space="preserve">第二节 需求端预测</w:t>
      </w:r>
    </w:p>
    <w:p>
      <w:pPr>
        <w:spacing w:before="75" w:after="0"/>
      </w:pPr>
      <w:r>
        <w:rPr/>
        <w:t xml:space="preserve">一、传统领域需求增速放缓与饱和</w:t>
      </w:r>
    </w:p>
    <w:p>
      <w:pPr>
        <w:spacing w:before="75" w:after="0"/>
      </w:pPr>
      <w:r>
        <w:rPr/>
        <w:t xml:space="preserve">二、新能源领域用铝增量测算</w:t>
      </w:r>
    </w:p>
    <w:p>
      <w:pPr>
        <w:spacing w:before="75" w:after="0"/>
      </w:pPr>
      <w:r>
        <w:rPr/>
        <w:t xml:space="preserve">三、总需求量峰值预测与平台期判断</w:t>
      </w:r>
    </w:p>
    <w:p>
      <w:pPr>
        <w:spacing w:before="75" w:after="0"/>
      </w:pPr>
      <w:r>
        <w:rPr/>
        <w:t xml:space="preserve">第三节 行业整体展望</w:t>
      </w:r>
    </w:p>
    <w:p>
      <w:pPr>
        <w:spacing w:before="75" w:after="0"/>
      </w:pPr>
      <w:r>
        <w:rPr/>
        <w:t xml:space="preserve">一、供需平衡表与库存周期预判</w:t>
      </w:r>
    </w:p>
    <w:p>
      <w:pPr>
        <w:spacing w:before="75" w:after="0"/>
      </w:pPr>
      <w:r>
        <w:rPr/>
        <w:t xml:space="preserve">二、行业利润中枢与roe水平预测</w:t>
      </w:r>
    </w:p>
    <w:p>
      <w:pPr>
        <w:spacing w:before="75" w:after="0"/>
      </w:pPr>
      <w:r>
        <w:rPr/>
        <w:t xml:space="preserve">三、产业升级与高质量发展路径</w:t>
      </w:r>
    </w:p>
    <w:p>
      <w:pPr>
        <w:spacing w:before="75" w:after="0"/>
      </w:pPr>
      <w:r>
        <w:rPr>
          <w:b w:val="1"/>
          <w:bCs w:val="1"/>
        </w:rPr>
        <w:t xml:space="preserve">第十六章 铝锭行业发展战略建议</w:t>
      </w:r>
    </w:p>
    <w:p>
      <w:pPr>
        <w:spacing w:before="75" w:after="0"/>
      </w:pPr>
      <w:r>
        <w:rPr/>
        <w:t xml:space="preserve">第一节 企业战略层面</w:t>
      </w:r>
    </w:p>
    <w:p>
      <w:pPr>
        <w:spacing w:before="75" w:after="0"/>
      </w:pPr>
      <w:r>
        <w:rPr/>
        <w:t xml:space="preserve">一、纵向一体化与横向整合策略</w:t>
      </w:r>
    </w:p>
    <w:p>
      <w:pPr>
        <w:spacing w:before="75" w:after="0"/>
      </w:pPr>
      <w:r>
        <w:rPr/>
        <w:t xml:space="preserve">二、产品高端化与差异化定位</w:t>
      </w:r>
    </w:p>
    <w:p>
      <w:pPr>
        <w:spacing w:before="75" w:after="0"/>
      </w:pPr>
      <w:r>
        <w:rPr/>
        <w:t xml:space="preserve">三、数字化转型与智能制造升级</w:t>
      </w:r>
    </w:p>
    <w:p>
      <w:pPr>
        <w:spacing w:before="75" w:after="0"/>
      </w:pPr>
      <w:r>
        <w:rPr/>
        <w:t xml:space="preserve">第二节 投资策略层面</w:t>
      </w:r>
    </w:p>
    <w:p>
      <w:pPr>
        <w:spacing w:before="75" w:after="0"/>
      </w:pPr>
      <w:r>
        <w:rPr/>
        <w:t xml:space="preserve">一、产能布局的能源成本导向</w:t>
      </w:r>
    </w:p>
    <w:p>
      <w:pPr>
        <w:spacing w:before="75" w:after="0"/>
      </w:pPr>
      <w:r>
        <w:rPr/>
        <w:t xml:space="preserve">二、套期保值与价格风险管理</w:t>
      </w:r>
    </w:p>
    <w:p>
      <w:pPr>
        <w:spacing w:before="75" w:after="0"/>
      </w:pPr>
      <w:r>
        <w:rPr/>
        <w:t xml:space="preserve">三、esg投资与绿色资产价值重估</w:t>
      </w:r>
    </w:p>
    <w:p>
      <w:pPr>
        <w:spacing w:before="75" w:after="0"/>
      </w:pPr>
      <w:r>
        <w:rPr/>
        <w:t xml:space="preserve">第三节 政策建议层面</w:t>
      </w:r>
    </w:p>
    <w:p>
      <w:pPr>
        <w:spacing w:before="75" w:after="0"/>
      </w:pPr>
      <w:r>
        <w:rPr/>
        <w:t xml:space="preserve">一、产能管控与市场化出清机制</w:t>
      </w:r>
    </w:p>
    <w:p>
      <w:pPr>
        <w:spacing w:before="75" w:after="0"/>
      </w:pPr>
      <w:r>
        <w:rPr/>
        <w:t xml:space="preserve">二、绿色电力交易与跨省消纳</w:t>
      </w:r>
    </w:p>
    <w:p>
      <w:pPr>
        <w:spacing w:before="75" w:after="0"/>
      </w:pPr>
      <w:r>
        <w:rPr/>
        <w:t xml:space="preserve">三、再生铝产业政策扶持体系</w:t>
      </w:r>
    </w:p>
    <w:p>
      <w:pPr>
        <w:spacing w:before="75" w:after="0"/>
      </w:pPr>
      <w:r>
        <w:rPr>
          <w:b w:val="1"/>
          <w:bCs w:val="1"/>
        </w:rPr>
        <w:t xml:space="preserve">图表目录</w:t>
      </w:r>
    </w:p>
    <w:p>
      <w:pPr>
        <w:spacing w:before="75" w:after="0"/>
      </w:pPr>
      <w:r>
        <w:rPr/>
        <w:t xml:space="preserve">图表：铝锭产业链结构</w:t>
      </w:r>
    </w:p>
    <w:p>
      <w:pPr>
        <w:spacing w:before="75" w:after="0"/>
      </w:pPr>
      <w:r>
        <w:rPr/>
        <w:t xml:space="preserve">图表：铝锭产品分类与下游应用</w:t>
      </w:r>
    </w:p>
    <w:p>
      <w:pPr>
        <w:spacing w:before="75" w:after="0"/>
      </w:pPr>
      <w:r>
        <w:rPr/>
        <w:t xml:space="preserve">图表：2023-2025年全球原铝产能区域分布</w:t>
      </w:r>
    </w:p>
    <w:p>
      <w:pPr>
        <w:spacing w:before="75" w:after="0"/>
      </w:pPr>
      <w:r>
        <w:rPr/>
        <w:t xml:space="preserve">图表：2023-2025年全球铝锭下游消费结构演变趋势</w:t>
      </w:r>
    </w:p>
    <w:p>
      <w:pPr>
        <w:spacing w:before="75" w:after="0"/>
      </w:pPr>
      <w:r>
        <w:rPr/>
        <w:t xml:space="preserve">图表：2025年中国电解铝电力成本区域对比</w:t>
      </w:r>
    </w:p>
    <w:p>
      <w:pPr>
        <w:spacing w:before="75" w:after="0"/>
      </w:pPr>
      <w:r>
        <w:rPr/>
        <w:t xml:space="preserve">图表：2023-2025年中国铝土矿进口来源国占比变化</w:t>
      </w:r>
    </w:p>
    <w:p>
      <w:pPr>
        <w:spacing w:before="75" w:after="0"/>
      </w:pPr>
      <w:r>
        <w:rPr/>
        <w:t xml:space="preserve">图表：2023-2025年中国电解铝产能区域转移</w:t>
      </w:r>
    </w:p>
    <w:p>
      <w:pPr>
        <w:spacing w:before="75" w:after="0"/>
      </w:pPr>
      <w:r>
        <w:rPr/>
        <w:t xml:space="preserve">图表：2025年电解铝生产成本结构拆解</w:t>
      </w:r>
    </w:p>
    <w:p>
      <w:pPr>
        <w:spacing w:before="75" w:after="0"/>
      </w:pPr>
      <w:r>
        <w:rPr/>
        <w:t xml:space="preserve">图表：2025年下游行业铝消费占比结构</w:t>
      </w:r>
    </w:p>
    <w:p>
      <w:pPr>
        <w:spacing w:before="75" w:after="0"/>
      </w:pPr>
      <w:r>
        <w:rPr/>
        <w:t xml:space="preserve">图表：新能源汽车单车用铝量变化趋势</w:t>
      </w:r>
    </w:p>
    <w:p>
      <w:pPr>
        <w:spacing w:before="75" w:after="0"/>
      </w:pPr>
      <w:r>
        <w:rPr/>
        <w:t xml:space="preserve">图表：中国未锻轧铝进口量及来源国结构</w:t>
      </w:r>
    </w:p>
    <w:p>
      <w:pPr>
        <w:spacing w:before="75" w:after="0"/>
      </w:pPr>
      <w:r>
        <w:rPr/>
        <w:t xml:space="preserve">图表：中国铝材出口量及主要目的地分布</w:t>
      </w:r>
    </w:p>
    <w:p>
      <w:pPr>
        <w:spacing w:before="75" w:after="0"/>
      </w:pPr>
      <w:r>
        <w:rPr/>
        <w:t xml:space="preserve">图表：2023-2025年铝锭社会库存季节性变化</w:t>
      </w:r>
    </w:p>
    <w:p>
      <w:pPr>
        <w:spacing w:before="75" w:after="0"/>
      </w:pPr>
      <w:r>
        <w:rPr/>
        <w:t xml:space="preserve">图表：2026-2031年铝价中枢预测区间</w:t>
      </w:r>
    </w:p>
    <w:p>
      <w:pPr>
        <w:spacing w:before="75" w:after="0"/>
      </w:pPr>
      <w:r>
        <w:rPr/>
        <w:t xml:space="preserve">图表：中国电解铝行业产能集中度(cr10)变化</w:t>
      </w:r>
    </w:p>
    <w:p>
      <w:pPr>
        <w:spacing w:before="75" w:after="0"/>
      </w:pPr>
      <w:r>
        <w:rPr/>
        <w:t xml:space="preserve">图表：主要电解铝企业电力成本竞争力</w:t>
      </w:r>
    </w:p>
    <w:p>
      <w:pPr>
        <w:spacing w:before="75" w:after="0"/>
      </w:pPr>
      <w:r>
        <w:rPr/>
        <w:t xml:space="preserve">图表：铝电解槽技术演进路线图</w:t>
      </w:r>
    </w:p>
    <w:p>
      <w:pPr>
        <w:spacing w:before="75" w:after="0"/>
      </w:pPr>
      <w:r>
        <w:rPr/>
        <w:t xml:space="preserve">图表：废铝回收体系流程</w:t>
      </w:r>
    </w:p>
    <w:p>
      <w:pPr>
        <w:spacing w:before="75" w:after="0"/>
      </w:pPr>
      <w:r>
        <w:rPr/>
        <w:t xml:space="preserve">图表：电解铝行业碳排放范围构成</w:t>
      </w:r>
    </w:p>
    <w:p>
      <w:pPr>
        <w:spacing w:before="75" w:after="0"/>
      </w:pPr>
      <w:r>
        <w:rPr/>
        <w:t xml:space="preserve">图表：绿电铝产能区域布局</w:t>
      </w:r>
    </w:p>
    <w:p>
      <w:pPr>
        <w:spacing w:before="75" w:after="0"/>
      </w:pPr>
      <w:r>
        <w:rPr/>
        <w:t xml:space="preserve">图表：铝锭价格波动率与风险等级评估</w:t>
      </w:r>
    </w:p>
    <w:p>
      <w:pPr>
        <w:spacing w:before="75" w:after="0"/>
      </w:pPr>
      <w:r>
        <w:rPr/>
        <w:t xml:space="preserve">图表：铝产业链投资回报率(roic)对比</w:t>
      </w:r>
    </w:p>
    <w:p>
      <w:pPr>
        <w:spacing w:before="75" w:after="0"/>
      </w:pPr>
      <w:r>
        <w:rPr/>
        <w:t xml:space="preserve">图表：2026-2031年中国原铝产量预测曲线</w:t>
      </w:r>
    </w:p>
    <w:p>
      <w:pPr>
        <w:spacing w:before="75" w:after="0"/>
      </w:pPr>
      <w:r>
        <w:rPr/>
        <w:t xml:space="preserve">图表：新能源领域用铝需求增量分解</w:t>
      </w:r>
    </w:p>
    <w:p>
      <w:pPr>
        <w:spacing w:before="75" w:after="0"/>
      </w:pPr>
      <w:r>
        <w:rPr/>
        <w:t xml:space="preserve">图表：铝锭供需平衡表与库存周期预测</w:t>
      </w:r>
    </w:p>
    <w:p>
      <w:pPr>
        <w:spacing w:before="75" w:after="0"/>
      </w:pPr>
      <w:r>
        <w:rPr/>
        <w:t xml:space="preserve">图表：2023-2025年全球主要国家原铝产量统计(万吨)</w:t>
      </w:r>
    </w:p>
    <w:p>
      <w:pPr>
        <w:spacing w:before="75" w:after="0"/>
      </w:pPr>
      <w:r>
        <w:rPr/>
        <w:t xml:space="preserve">图表：2025年全球铝锭贸易流向矩阵(万吨)</w:t>
      </w:r>
    </w:p>
    <w:p>
      <w:pPr>
        <w:spacing w:before="75" w:after="0"/>
      </w:pPr>
      <w:r>
        <w:rPr/>
        <w:t xml:space="preserve">图表：2026-2031年中国宏观经济指标预测</w:t>
      </w:r>
    </w:p>
    <w:p>
      <w:pPr>
        <w:spacing w:before="75" w:after="0"/>
      </w:pPr>
      <w:r>
        <w:rPr/>
        <w:t xml:space="preserve">图表：2025年主要省份电解铝电价对比(元/千瓦时)</w:t>
      </w:r>
    </w:p>
    <w:p>
      <w:pPr>
        <w:spacing w:before="75" w:after="0"/>
      </w:pPr>
      <w:r>
        <w:rPr/>
        <w:t xml:space="preserve">图表：中国电解铝产能天花板政策执行情况汇总</w:t>
      </w:r>
    </w:p>
    <w:p>
      <w:pPr>
        <w:spacing w:before="75" w:after="0"/>
      </w:pPr>
      <w:r>
        <w:rPr/>
        <w:t xml:space="preserve">图表：2025年主要电解铝企业产能分布与电力结构</w:t>
      </w:r>
    </w:p>
    <w:p>
      <w:pPr>
        <w:spacing w:before="75" w:after="0"/>
      </w:pPr>
      <w:r>
        <w:rPr/>
        <w:t xml:space="preserve">图表：2023-2025年下游行业铝消费量测算(万吨)</w:t>
      </w:r>
    </w:p>
    <w:p>
      <w:pPr>
        <w:spacing w:before="75" w:after="0"/>
      </w:pPr>
      <w:r>
        <w:rPr/>
        <w:t xml:space="preserve">图表：新能源汽车用铝部位及单耗明细(kg/辆)</w:t>
      </w:r>
    </w:p>
    <w:p>
      <w:pPr>
        <w:spacing w:before="75" w:after="0"/>
      </w:pPr>
      <w:r>
        <w:rPr/>
        <w:t xml:space="preserve">图表：2023-2025年铝锭进出口量价统计</w:t>
      </w:r>
    </w:p>
    <w:p>
      <w:pPr>
        <w:spacing w:before="75" w:after="0"/>
      </w:pPr>
      <w:r>
        <w:rPr/>
        <w:t xml:space="preserve">图表：2025年主要国家铝材反倾销措施汇总</w:t>
      </w:r>
    </w:p>
    <w:p>
      <w:pPr>
        <w:spacing w:before="75" w:after="0"/>
      </w:pPr>
      <w:r>
        <w:rPr/>
        <w:t xml:space="preserve">图表：2023-2025年铝锭价格年度统计表(最高价/最低价/均价)</w:t>
      </w:r>
    </w:p>
    <w:p>
      <w:pPr>
        <w:spacing w:before="75" w:after="0"/>
      </w:pPr>
      <w:r>
        <w:rPr/>
        <w:t xml:space="preserve">图表：2025年中国电解铝企业产能排名top10</w:t>
      </w:r>
    </w:p>
    <w:p>
      <w:pPr>
        <w:spacing w:before="75" w:after="0"/>
      </w:pPr>
      <w:r>
        <w:rPr/>
        <w:t xml:space="preserve">图表：2023-2025年电解铝行业并购重组案例汇总</w:t>
      </w:r>
    </w:p>
    <w:p>
      <w:pPr>
        <w:spacing w:before="75" w:after="0"/>
      </w:pPr>
      <w:r>
        <w:rPr/>
        <w:t xml:space="preserve">图表：电解铝主要技术经济指标对比</w:t>
      </w:r>
    </w:p>
    <w:p>
      <w:pPr>
        <w:spacing w:before="75" w:after="0"/>
      </w:pPr>
      <w:r>
        <w:rPr/>
        <w:t xml:space="preserve">图表：低碳铝技术路线经济性评估</w:t>
      </w:r>
    </w:p>
    <w:p>
      <w:pPr>
        <w:spacing w:before="75" w:after="0"/>
      </w:pPr>
      <w:r>
        <w:rPr/>
        <w:t xml:space="preserve">图表：铝板带箔主要应用领域及技术要求</w:t>
      </w:r>
    </w:p>
    <w:p>
      <w:pPr>
        <w:spacing w:before="75" w:after="0"/>
      </w:pPr>
      <w:r>
        <w:rPr/>
        <w:t xml:space="preserve">图表：一体化压铸免热处理铝合金成分对比</w:t>
      </w:r>
    </w:p>
    <w:p>
      <w:pPr>
        <w:spacing w:before="75" w:after="0"/>
      </w:pPr>
      <w:r>
        <w:rPr/>
        <w:t xml:space="preserve">图表：再生铝与原铝生产能耗及碳排放对比</w:t>
      </w:r>
    </w:p>
    <w:p>
      <w:pPr>
        <w:spacing w:before="75" w:after="0"/>
      </w:pPr>
      <w:r>
        <w:rPr/>
        <w:t xml:space="preserve">图表：2026-2031年再生铝产量预测</w:t>
      </w:r>
    </w:p>
    <w:p>
      <w:pPr>
        <w:spacing w:before="75" w:after="0"/>
      </w:pPr>
      <w:r>
        <w:rPr/>
        <w:t xml:space="preserve">图表：电解铝行业碳排放核算边界及因子</w:t>
      </w:r>
    </w:p>
    <w:p>
      <w:pPr>
        <w:spacing w:before="75" w:after="0"/>
      </w:pPr>
      <w:r>
        <w:rPr/>
        <w:t xml:space="preserve">图表：欧盟cbam对铝出口成本影响测算</w:t>
      </w:r>
    </w:p>
    <w:p>
      <w:pPr>
        <w:spacing w:before="75" w:after="0"/>
      </w:pPr>
      <w:r>
        <w:rPr/>
        <w:t xml:space="preserve">图表：铝锭行业主要风险因素评估</w:t>
      </w:r>
    </w:p>
    <w:p>
      <w:pPr>
        <w:spacing w:before="75" w:after="0"/>
      </w:pPr>
      <w:r>
        <w:rPr/>
        <w:t xml:space="preserve">图表：2026-2031年铝产业链各环节投资回报率预测</w:t>
      </w:r>
    </w:p>
    <w:p>
      <w:pPr>
        <w:spacing w:before="75" w:after="0"/>
      </w:pPr>
      <w:r>
        <w:rPr/>
        <w:t xml:space="preserve">图表：2026-2031年中国铝锭供需平衡预测(万吨)</w:t>
      </w:r>
    </w:p>
    <w:p>
      <w:pPr>
        <w:spacing w:before="75" w:after="0"/>
      </w:pPr>
      <w:r>
        <w:rPr/>
        <w:t xml:space="preserve">图表：主要下游行业用铝需求增速预测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2026-2031年中国铝锭行业深度调研与投资战略研究报告</dc:title>
  <dc:description>2026-2031年中国铝锭行业深度调研与投资战略研究报告</dc:description>
  <dc:subject>2026-2031年中国铝锭行业深度调研与投资战略研究报告</dc:subject>
  <cp:keywords>研究报告</cp:keywords>
  <cp:category>研究报告</cp:category>
  <cp:lastModifiedBy>北京中道泰和信息咨询有限公司</cp:lastModifiedBy>
  <dcterms:created xsi:type="dcterms:W3CDTF">2026-03-31T10:44:40+08:00</dcterms:created>
  <dcterms:modified xsi:type="dcterms:W3CDTF">2026-03-31T10:44:40+08:00</dcterms:modified>
</cp:coreProperties>
</file>

<file path=docProps/custom.xml><?xml version="1.0" encoding="utf-8"?>
<Properties xmlns="http://schemas.openxmlformats.org/officeDocument/2006/custom-properties" xmlns:vt="http://schemas.openxmlformats.org/officeDocument/2006/docPropsVTypes"/>
</file>