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2026-2031年中国抗体药物行业市场前瞻分析与战略投资研究报告</w:t>
      </w:r>
    </w:p>
    <w:p>
      <w:pPr>
        <w:spacing w:after="150"/>
      </w:pPr>
      <w:r>
        <w:rPr>
          <w:b w:val="1"/>
          <w:bCs w:val="1"/>
        </w:rPr>
        <w:t xml:space="preserve">报告简介</w:t>
      </w:r>
    </w:p>
    <w:p>
      <w:pPr>
        <w:spacing w:after="150"/>
      </w:pPr>
      <w:r>
        <w:rPr/>
        <w:t xml:space="preserve">抗体药物作为现代生物医药产业的核心支柱与精准医疗时代的标志性成果，代表着生物制药领域最高端的技术水平与临床价值。本报告所研究的抗体药物，是指通过基因工程、细胞工程及蛋白质工程技术制备的、能够与特定抗原靶点高亲和力结合的大分子治疗性蛋白质，涵盖单克隆抗体、双特异性抗体、抗体偶联药物(ADC)、抗体片段及Fc融合蛋白等主要技术形态。该行业横跨分子生物学、免疫学、细胞培养工艺、纯化技术及制剂开发等多个高技术领域，具有研发周期长、资金投入大、技术壁垒高、监管要求严的典型特征。随着人类对疾病分子机制认知的深化与生物制造技术的迭代，抗体药物已从肿瘤治疗的突破性手段拓展至自身免疫疾病、代谢性疾病、神经系统疾病及抗感染等多元治疗领域，成为全球医药市场增长最为强劲的细分板块之一。</w:t>
      </w:r>
    </w:p>
    <w:p>
      <w:pPr>
        <w:spacing w:after="150"/>
      </w:pPr>
      <w:r>
        <w:rPr/>
        <w:t xml:space="preserve">当前中国抗体药物产业正处于从\"跟跑仿制\"向\"并跑创新\"跃迁的关键战略机遇期。经过多年发展，国内已形成覆盖靶点发现、抗体工程、临床前研究、规模化生产及商业化的完整产业链条，一批本土企业开发的PD-1/PD-L1抑制剂、HER2靶向药物等已成功上市并实现海外市场授权，标志着产业创新能力的实质性提升。然而，行业深层结构性矛盾依然突出：原创性靶点发现能力薄弱，同质化研发导致热门靶点扎堆;核心生产用原材料与关键设备仍高度依赖进口，供应链安全风险犹存;商业化支付体系与医保准入机制对创新价值的识别与回报尚不充分。与此同时，以ADC、双抗、多抗为代表的新一代抗体工程技术正加速产业化，细胞株构建、连续生产工艺、高浓度制剂等制造技术持续突破，为行业高质量发展注入新动能。</w:t>
      </w:r>
    </w:p>
    <w:p>
      <w:pPr>
        <w:spacing w:after="150"/>
      </w:pPr>
      <w:r>
        <w:rPr/>
        <w:t xml:space="preserve">展望\"十五五\"时期，中国抗体药物行业将迎来技术代际跃升与市场格局重塑的双重变革。技术演进层面，人工智能驱动的抗体从头设计、新型载荷与连接子技术突破、以及体内原位CAR-T等前沿方向的探索，有望从根本上改写药物发现与生产的效率曲线;全球化布局层面，随着国内创新药企临床开发能力与注册申报经验的成熟，以新兴市场为支点、逐步渗透欧美规范市场的国际化路径将更加清晰，License-out模式将从单一产品授权向平台技术输出升级。政策环境层面，药品审评审批制度改革的深化、医保支付创新机制的探索以及生物医药产业专项政策的持续发力，将共同营造更有利于原始创新的制度生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体药物行业研究单位等公布和提供的大量资料。报告对我国抗体药物行业的供需状况、发展现状、子行业发展变化等进行了分析，重点分析了国内外抗体药物行业的发展现状、如何面对行业的发展挑战、行业的发展建议、行业竞争力，以及行业的投资分析和趋势预测等等。报告还综合了抗体药物行业的整体发展动态，对行业在产品方面提供了参考建议和具体解决办法。报告对于抗体药物产品生产企业、经销商、行业管理部门以及拟进入该行业的投资者具有重要的参考价值，对于研究我国抗体药物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行业界定与技术范畴</w:t>
      </w:r>
    </w:p>
    <w:p>
      <w:pPr>
        <w:spacing w:before="75" w:after="0"/>
      </w:pPr>
      <w:r>
        <w:rPr/>
        <w:t xml:space="preserve">第一节 抗体药物定义与分类体系</w:t>
      </w:r>
    </w:p>
    <w:p>
      <w:pPr>
        <w:spacing w:before="75" w:after="0"/>
      </w:pPr>
      <w:r>
        <w:rPr/>
        <w:t xml:space="preserve">一、单克隆抗体药物技术界定</w:t>
      </w:r>
    </w:p>
    <w:p>
      <w:pPr>
        <w:spacing w:before="75" w:after="0"/>
      </w:pPr>
      <w:r>
        <w:rPr/>
        <w:t xml:space="preserve">二、双特异性抗体药物分类</w:t>
      </w:r>
    </w:p>
    <w:p>
      <w:pPr>
        <w:spacing w:before="75" w:after="0"/>
      </w:pPr>
      <w:r>
        <w:rPr/>
        <w:t xml:space="preserve">三、抗体药物偶联物(adc)技术范畴</w:t>
      </w:r>
    </w:p>
    <w:p>
      <w:pPr>
        <w:spacing w:before="75" w:after="0"/>
      </w:pPr>
      <w:r>
        <w:rPr/>
        <w:t xml:space="preserve">四、抗体片段与融合蛋白界定</w:t>
      </w:r>
    </w:p>
    <w:p>
      <w:pPr>
        <w:spacing w:before="75" w:after="0"/>
      </w:pPr>
      <w:r>
        <w:rPr/>
        <w:t xml:space="preserve">第二节 行业统计边界与口径</w:t>
      </w:r>
    </w:p>
    <w:p>
      <w:pPr>
        <w:spacing w:before="75" w:after="0"/>
      </w:pPr>
      <w:r>
        <w:rPr/>
        <w:t xml:space="preserve">一、治疗性抗体统计范围</w:t>
      </w:r>
    </w:p>
    <w:p>
      <w:pPr>
        <w:spacing w:before="75" w:after="0"/>
      </w:pPr>
      <w:r>
        <w:rPr/>
        <w:t xml:space="preserve">二、诊断用抗体排除标准</w:t>
      </w:r>
    </w:p>
    <w:p>
      <w:pPr>
        <w:spacing w:before="75" w:after="0"/>
      </w:pPr>
      <w:r>
        <w:rPr/>
        <w:t xml:space="preserve">三、生物类似药统计处理</w:t>
      </w:r>
    </w:p>
    <w:p>
      <w:pPr>
        <w:spacing w:before="75" w:after="0"/>
      </w:pPr>
      <w:r>
        <w:rPr/>
        <w:t xml:space="preserve">第三节 技术平台关联图谱</w:t>
      </w:r>
    </w:p>
    <w:p>
      <w:pPr>
        <w:spacing w:before="75" w:after="0"/>
      </w:pPr>
      <w:r>
        <w:rPr/>
        <w:t xml:space="preserve">一、杂交瘤与噬菌体展示技术</w:t>
      </w:r>
    </w:p>
    <w:p>
      <w:pPr>
        <w:spacing w:before="75" w:after="0"/>
      </w:pPr>
      <w:r>
        <w:rPr/>
        <w:t xml:space="preserve">二、转基因动物与单b细胞技术</w:t>
      </w:r>
    </w:p>
    <w:p>
      <w:pPr>
        <w:spacing w:before="75" w:after="0"/>
      </w:pPr>
      <w:r>
        <w:rPr/>
        <w:t xml:space="preserve">三、重组表达与纯化工艺体系</w:t>
      </w:r>
    </w:p>
    <w:p>
      <w:pPr>
        <w:spacing w:before="75" w:after="0"/>
      </w:pPr>
      <w:r>
        <w:rPr>
          <w:b w:val="1"/>
          <w:bCs w:val="1"/>
        </w:rPr>
        <w:t xml:space="preserve">第二章 全球抗体药物市场发展现状</w:t>
      </w:r>
    </w:p>
    <w:p>
      <w:pPr>
        <w:spacing w:before="75" w:after="0"/>
      </w:pPr>
      <w:r>
        <w:rPr/>
        <w:t xml:space="preserve">第一节 全球市场规模与增长态势</w:t>
      </w:r>
    </w:p>
    <w:p>
      <w:pPr>
        <w:spacing w:before="75" w:after="0"/>
      </w:pPr>
      <w:r>
        <w:rPr/>
        <w:t xml:space="preserve">一、2023-2025年全球市场规模及增速</w:t>
      </w:r>
    </w:p>
    <w:p>
      <w:pPr>
        <w:spacing w:before="75" w:after="0"/>
      </w:pPr>
      <w:r>
        <w:rPr/>
        <w:t xml:space="preserve">二、2025年市场规模基数与结构特征</w:t>
      </w:r>
    </w:p>
    <w:p>
      <w:pPr>
        <w:spacing w:before="75" w:after="0"/>
      </w:pPr>
      <w:r>
        <w:rPr/>
        <w:t xml:space="preserve">三、2026-2031年市场规模预测</w:t>
      </w:r>
    </w:p>
    <w:p>
      <w:pPr>
        <w:spacing w:before="75" w:after="0"/>
      </w:pPr>
      <w:r>
        <w:rPr/>
        <w:t xml:space="preserve">第二节 全球市场区域分布格局</w:t>
      </w:r>
    </w:p>
    <w:p>
      <w:pPr>
        <w:spacing w:before="75" w:after="0"/>
      </w:pPr>
      <w:r>
        <w:rPr/>
        <w:t xml:space="preserve">一、北美市场容量与技术主导</w:t>
      </w:r>
    </w:p>
    <w:p>
      <w:pPr>
        <w:spacing w:before="75" w:after="0"/>
      </w:pPr>
      <w:r>
        <w:rPr/>
        <w:t xml:space="preserve">二、欧洲市场应用结构特征</w:t>
      </w:r>
    </w:p>
    <w:p>
      <w:pPr>
        <w:spacing w:before="75" w:after="0"/>
      </w:pPr>
      <w:r>
        <w:rPr/>
        <w:t xml:space="preserve">三、亚太市场增长动力分析</w:t>
      </w:r>
    </w:p>
    <w:p>
      <w:pPr>
        <w:spacing w:before="75" w:after="0"/>
      </w:pPr>
      <w:r>
        <w:rPr/>
        <w:t xml:space="preserve">四、新兴市场发展潜力评估</w:t>
      </w:r>
    </w:p>
    <w:p>
      <w:pPr>
        <w:spacing w:before="75" w:after="0"/>
      </w:pPr>
      <w:r>
        <w:rPr/>
        <w:t xml:space="preserve">第三节 全球市场产品结构演变</w:t>
      </w:r>
    </w:p>
    <w:p>
      <w:pPr>
        <w:spacing w:before="75" w:after="0"/>
      </w:pPr>
      <w:r>
        <w:rPr/>
        <w:t xml:space="preserve">一、单抗药物市场占比变化</w:t>
      </w:r>
    </w:p>
    <w:p>
      <w:pPr>
        <w:spacing w:before="75" w:after="0"/>
      </w:pPr>
      <w:r>
        <w:rPr/>
        <w:t xml:space="preserve">二、双抗药物高速增长态势</w:t>
      </w:r>
    </w:p>
    <w:p>
      <w:pPr>
        <w:spacing w:before="75" w:after="0"/>
      </w:pPr>
      <w:r>
        <w:rPr/>
        <w:t xml:space="preserve">三、adc药物市场快速扩张</w:t>
      </w:r>
    </w:p>
    <w:p>
      <w:pPr>
        <w:spacing w:before="75" w:after="0"/>
      </w:pPr>
      <w:r>
        <w:rPr>
          <w:b w:val="1"/>
          <w:bCs w:val="1"/>
        </w:rPr>
        <w:t xml:space="preserve">第三章 中国抗体药物产业发展环境</w:t>
      </w:r>
    </w:p>
    <w:p>
      <w:pPr>
        <w:spacing w:before="75" w:after="0"/>
      </w:pPr>
      <w:r>
        <w:rPr/>
        <w:t xml:space="preserve">第一节 生物医药产业基础条件</w:t>
      </w:r>
    </w:p>
    <w:p>
      <w:pPr>
        <w:spacing w:before="75" w:after="0"/>
      </w:pPr>
      <w:r>
        <w:rPr/>
        <w:t xml:space="preserve">一、生物药制造能力现状</w:t>
      </w:r>
    </w:p>
    <w:p>
      <w:pPr>
        <w:spacing w:before="75" w:after="0"/>
      </w:pPr>
      <w:r>
        <w:rPr/>
        <w:t xml:space="preserve">二、临床开发与试验资源</w:t>
      </w:r>
    </w:p>
    <w:p>
      <w:pPr>
        <w:spacing w:before="75" w:after="0"/>
      </w:pPr>
      <w:r>
        <w:rPr/>
        <w:t xml:space="preserve">三、审评审批效率提升</w:t>
      </w:r>
    </w:p>
    <w:p>
      <w:pPr>
        <w:spacing w:before="75" w:after="0"/>
      </w:pPr>
      <w:r>
        <w:rPr/>
        <w:t xml:space="preserve">第二节 产业技术基础支撑</w:t>
      </w:r>
    </w:p>
    <w:p>
      <w:pPr>
        <w:spacing w:before="75" w:after="0"/>
      </w:pPr>
      <w:r>
        <w:rPr/>
        <w:t xml:space="preserve">一、基因工程平台成熟度</w:t>
      </w:r>
    </w:p>
    <w:p>
      <w:pPr>
        <w:spacing w:before="75" w:after="0"/>
      </w:pPr>
      <w:r>
        <w:rPr/>
        <w:t xml:space="preserve">二、细胞培养与发酵能力</w:t>
      </w:r>
    </w:p>
    <w:p>
      <w:pPr>
        <w:spacing w:before="75" w:after="0"/>
      </w:pPr>
      <w:r>
        <w:rPr/>
        <w:t xml:space="preserve">三、纯化与分析技术水平</w:t>
      </w:r>
    </w:p>
    <w:p>
      <w:pPr>
        <w:spacing w:before="75" w:after="0"/>
      </w:pPr>
      <w:r>
        <w:rPr/>
        <w:t xml:space="preserve">第三节 下游医疗市场容量</w:t>
      </w:r>
    </w:p>
    <w:p>
      <w:pPr>
        <w:spacing w:before="75" w:after="0"/>
      </w:pPr>
      <w:r>
        <w:rPr/>
        <w:t xml:space="preserve">一、肿瘤疾病负担与诊疗需求</w:t>
      </w:r>
    </w:p>
    <w:p>
      <w:pPr>
        <w:spacing w:before="75" w:after="0"/>
      </w:pPr>
      <w:r>
        <w:rPr/>
        <w:t xml:space="preserve">二、自身免疫疾病患病率</w:t>
      </w:r>
    </w:p>
    <w:p>
      <w:pPr>
        <w:spacing w:before="75" w:after="0"/>
      </w:pPr>
      <w:r>
        <w:rPr/>
        <w:t xml:space="preserve">三、生物药可及性提升</w:t>
      </w:r>
    </w:p>
    <w:p>
      <w:pPr>
        <w:spacing w:before="75" w:after="0"/>
      </w:pPr>
      <w:r>
        <w:rPr>
          <w:b w:val="1"/>
          <w:bCs w:val="1"/>
        </w:rPr>
        <w:t xml:space="preserve">第四章 中国抗体药物市场供需分析</w:t>
      </w:r>
    </w:p>
    <w:p>
      <w:pPr>
        <w:spacing w:before="75" w:after="0"/>
      </w:pPr>
      <w:r>
        <w:rPr/>
        <w:t xml:space="preserve">第一节 市场供给规模与结构</w:t>
      </w:r>
    </w:p>
    <w:p>
      <w:pPr>
        <w:spacing w:before="75" w:after="0"/>
      </w:pPr>
      <w:r>
        <w:rPr/>
        <w:t xml:space="preserve">一、2023-2025年行业批签发量变化</w:t>
      </w:r>
    </w:p>
    <w:p>
      <w:pPr>
        <w:spacing w:before="75" w:after="0"/>
      </w:pPr>
      <w:r>
        <w:rPr/>
        <w:t xml:space="preserve">二、2025年在研管线数量与阶段分布</w:t>
      </w:r>
    </w:p>
    <w:p>
      <w:pPr>
        <w:spacing w:before="75" w:after="0"/>
      </w:pPr>
      <w:r>
        <w:rPr/>
        <w:t xml:space="preserve">三、商业化产能规模与利用率</w:t>
      </w:r>
    </w:p>
    <w:p>
      <w:pPr>
        <w:spacing w:before="75" w:after="0"/>
      </w:pPr>
      <w:r>
        <w:rPr/>
        <w:t xml:space="preserve">第二节 市场需求规模与增长</w:t>
      </w:r>
    </w:p>
    <w:p>
      <w:pPr>
        <w:spacing w:before="75" w:after="0"/>
      </w:pPr>
      <w:r>
        <w:rPr/>
        <w:t xml:space="preserve">一、2025年终端市场规模与增长率</w:t>
      </w:r>
    </w:p>
    <w:p>
      <w:pPr>
        <w:spacing w:before="75" w:after="0"/>
      </w:pPr>
      <w:r>
        <w:rPr/>
        <w:t xml:space="preserve">二、医院用药金额与占比</w:t>
      </w:r>
    </w:p>
    <w:p>
      <w:pPr>
        <w:spacing w:before="75" w:after="0"/>
      </w:pPr>
      <w:r>
        <w:rPr/>
        <w:t xml:space="preserve">三、患者可及性与渗透率</w:t>
      </w:r>
    </w:p>
    <w:p>
      <w:pPr>
        <w:spacing w:before="75" w:after="0"/>
      </w:pPr>
      <w:r>
        <w:rPr/>
        <w:t xml:space="preserve">第三节 进出口贸易格局</w:t>
      </w:r>
    </w:p>
    <w:p>
      <w:pPr>
        <w:spacing w:before="75" w:after="0"/>
      </w:pPr>
      <w:r>
        <w:rPr/>
        <w:t xml:space="preserve">一、进口抗体药物规模与结构</w:t>
      </w:r>
    </w:p>
    <w:p>
      <w:pPr>
        <w:spacing w:before="75" w:after="0"/>
      </w:pPr>
      <w:r>
        <w:rPr/>
        <w:t xml:space="preserve">二、国产抗体出海进展</w:t>
      </w:r>
    </w:p>
    <w:p>
      <w:pPr>
        <w:spacing w:before="75" w:after="0"/>
      </w:pPr>
      <w:r>
        <w:rPr/>
        <w:t xml:space="preserve">三、贸易差额变化趋势</w:t>
      </w:r>
    </w:p>
    <w:p>
      <w:pPr>
        <w:spacing w:before="75" w:after="0"/>
      </w:pPr>
      <w:r>
        <w:rPr>
          <w:b w:val="1"/>
          <w:bCs w:val="1"/>
        </w:rPr>
        <w:t xml:space="preserve">第五章 抗体药物产业链价值分析</w:t>
      </w:r>
    </w:p>
    <w:p>
      <w:pPr>
        <w:spacing w:before="75" w:after="0"/>
      </w:pPr>
      <w:r>
        <w:rPr/>
        <w:t xml:space="preserve">第一节 上游核心环节价值分布</w:t>
      </w:r>
    </w:p>
    <w:p>
      <w:pPr>
        <w:spacing w:before="75" w:after="0"/>
      </w:pPr>
      <w:r>
        <w:rPr/>
        <w:t xml:space="preserve">一、细胞培养基市场价值占比</w:t>
      </w:r>
    </w:p>
    <w:p>
      <w:pPr>
        <w:spacing w:before="75" w:after="0"/>
      </w:pPr>
      <w:r>
        <w:rPr/>
        <w:t xml:space="preserve">二、一次性反应袋价值分布</w:t>
      </w:r>
    </w:p>
    <w:p>
      <w:pPr>
        <w:spacing w:before="75" w:after="0"/>
      </w:pPr>
      <w:r>
        <w:rPr/>
        <w:t xml:space="preserve">三、填料与层析介质价值</w:t>
      </w:r>
    </w:p>
    <w:p>
      <w:pPr>
        <w:spacing w:before="75" w:after="0"/>
      </w:pPr>
      <w:r>
        <w:rPr/>
        <w:t xml:space="preserve">第二节 中游研发生产价值创造</w:t>
      </w:r>
    </w:p>
    <w:p>
      <w:pPr>
        <w:spacing w:before="75" w:after="0"/>
      </w:pPr>
      <w:r>
        <w:rPr/>
        <w:t xml:space="preserve">一、cmc开发价值分布</w:t>
      </w:r>
    </w:p>
    <w:p>
      <w:pPr>
        <w:spacing w:before="75" w:after="0"/>
      </w:pPr>
      <w:r>
        <w:rPr/>
        <w:t xml:space="preserve">二、临床前研究价值占比</w:t>
      </w:r>
    </w:p>
    <w:p>
      <w:pPr>
        <w:spacing w:before="75" w:after="0"/>
      </w:pPr>
      <w:r>
        <w:rPr/>
        <w:t xml:space="preserve">三、临床试验投入强度</w:t>
      </w:r>
    </w:p>
    <w:p>
      <w:pPr>
        <w:spacing w:before="75" w:after="0"/>
      </w:pPr>
      <w:r>
        <w:rPr/>
        <w:t xml:space="preserve">第三节 下游商业化价值传导</w:t>
      </w:r>
    </w:p>
    <w:p>
      <w:pPr>
        <w:spacing w:before="75" w:after="0"/>
      </w:pPr>
      <w:r>
        <w:rPr/>
        <w:t xml:space="preserve">一、肿瘤领域价值占比</w:t>
      </w:r>
    </w:p>
    <w:p>
      <w:pPr>
        <w:spacing w:before="75" w:after="0"/>
      </w:pPr>
      <w:r>
        <w:rPr/>
        <w:t xml:space="preserve">二、自免领域价值分布</w:t>
      </w:r>
    </w:p>
    <w:p>
      <w:pPr>
        <w:spacing w:before="75" w:after="0"/>
      </w:pPr>
      <w:r>
        <w:rPr/>
        <w:t xml:space="preserve">三、罕见病领域价值规模</w:t>
      </w:r>
    </w:p>
    <w:p>
      <w:pPr>
        <w:spacing w:before="75" w:after="0"/>
      </w:pPr>
      <w:r>
        <w:rPr>
          <w:b w:val="1"/>
          <w:bCs w:val="1"/>
        </w:rPr>
        <w:t xml:space="preserve">第六章 细分产品市场深度解析</w:t>
      </w:r>
    </w:p>
    <w:p>
      <w:pPr>
        <w:spacing w:before="75" w:after="0"/>
      </w:pPr>
      <w:r>
        <w:rPr/>
        <w:t xml:space="preserve">第一节 单克隆抗体药物市场</w:t>
      </w:r>
    </w:p>
    <w:p>
      <w:pPr>
        <w:spacing w:before="75" w:after="0"/>
      </w:pPr>
      <w:r>
        <w:rPr/>
        <w:t xml:space="preserve">一、pd-1/pd-l1抑制剂市场规模</w:t>
      </w:r>
    </w:p>
    <w:p>
      <w:pPr>
        <w:spacing w:before="75" w:after="0"/>
      </w:pPr>
      <w:r>
        <w:rPr/>
        <w:t xml:space="preserve">二、her2靶向单抗市场结构</w:t>
      </w:r>
    </w:p>
    <w:p>
      <w:pPr>
        <w:spacing w:before="75" w:after="0"/>
      </w:pPr>
      <w:r>
        <w:rPr/>
        <w:t xml:space="preserve">三、cd20靶向单抗应用分布</w:t>
      </w:r>
    </w:p>
    <w:p>
      <w:pPr>
        <w:spacing w:before="75" w:after="0"/>
      </w:pPr>
      <w:r>
        <w:rPr/>
        <w:t xml:space="preserve">第二节 双特异性抗体市场</w:t>
      </w:r>
    </w:p>
    <w:p>
      <w:pPr>
        <w:spacing w:before="75" w:after="0"/>
      </w:pPr>
      <w:r>
        <w:rPr/>
        <w:t xml:space="preserve">一、血友病治疗双抗市场规模</w:t>
      </w:r>
    </w:p>
    <w:p>
      <w:pPr>
        <w:spacing w:before="75" w:after="0"/>
      </w:pPr>
      <w:r>
        <w:rPr/>
        <w:t xml:space="preserve">二、眼科治疗双抗市场增长</w:t>
      </w:r>
    </w:p>
    <w:p>
      <w:pPr>
        <w:spacing w:before="75" w:after="0"/>
      </w:pPr>
      <w:r>
        <w:rPr/>
        <w:t xml:space="preserve">三、肿瘤治疗双抗快速放量</w:t>
      </w:r>
    </w:p>
    <w:p>
      <w:pPr>
        <w:spacing w:before="75" w:after="0"/>
      </w:pPr>
      <w:r>
        <w:rPr/>
        <w:t xml:space="preserve">第三节 抗体药物偶联物(adc)市场</w:t>
      </w:r>
    </w:p>
    <w:p>
      <w:pPr>
        <w:spacing w:before="75" w:after="0"/>
      </w:pPr>
      <w:r>
        <w:rPr/>
        <w:t xml:space="preserve">一、her2靶点adc市场规模</w:t>
      </w:r>
    </w:p>
    <w:p>
      <w:pPr>
        <w:spacing w:before="75" w:after="0"/>
      </w:pPr>
      <w:r>
        <w:rPr/>
        <w:t xml:space="preserve">二、trop2靶点adc市场增长</w:t>
      </w:r>
    </w:p>
    <w:p>
      <w:pPr>
        <w:spacing w:before="75" w:after="0"/>
      </w:pPr>
      <w:r>
        <w:rPr/>
        <w:t xml:space="preserve">三、新兴靶点adc市场潜力</w:t>
      </w:r>
    </w:p>
    <w:p>
      <w:pPr>
        <w:spacing w:before="75" w:after="0"/>
      </w:pPr>
      <w:r>
        <w:rPr>
          <w:b w:val="1"/>
          <w:bCs w:val="1"/>
        </w:rPr>
        <w:t xml:space="preserve">第七章 治疗领域市场结构分析</w:t>
      </w:r>
    </w:p>
    <w:p>
      <w:pPr>
        <w:spacing w:before="75" w:after="0"/>
      </w:pPr>
      <w:r>
        <w:rPr/>
        <w:t xml:space="preserve">第一节 肿瘤治疗应用领域</w:t>
      </w:r>
    </w:p>
    <w:p>
      <w:pPr>
        <w:spacing w:before="75" w:after="0"/>
      </w:pPr>
      <w:r>
        <w:rPr/>
        <w:t xml:space="preserve">一、实体瘤治疗市场规模</w:t>
      </w:r>
    </w:p>
    <w:p>
      <w:pPr>
        <w:spacing w:before="75" w:after="0"/>
      </w:pPr>
      <w:r>
        <w:rPr/>
        <w:t xml:space="preserve">二、血液肿瘤治疗市场结构</w:t>
      </w:r>
    </w:p>
    <w:p>
      <w:pPr>
        <w:spacing w:before="75" w:after="0"/>
      </w:pPr>
      <w:r>
        <w:rPr/>
        <w:t xml:space="preserve">三、辅助与新辅助治疗应用</w:t>
      </w:r>
    </w:p>
    <w:p>
      <w:pPr>
        <w:spacing w:before="75" w:after="0"/>
      </w:pPr>
      <w:r>
        <w:rPr/>
        <w:t xml:space="preserve">第二节 自身免疫疾病领域</w:t>
      </w:r>
    </w:p>
    <w:p>
      <w:pPr>
        <w:spacing w:before="75" w:after="0"/>
      </w:pPr>
      <w:r>
        <w:rPr/>
        <w:t xml:space="preserve">一、类风湿关节炎治疗市场</w:t>
      </w:r>
    </w:p>
    <w:p>
      <w:pPr>
        <w:spacing w:before="75" w:after="0"/>
      </w:pPr>
      <w:r>
        <w:rPr/>
        <w:t xml:space="preserve">二、银屑病与脊柱炎市场</w:t>
      </w:r>
    </w:p>
    <w:p>
      <w:pPr>
        <w:spacing w:before="75" w:after="0"/>
      </w:pPr>
      <w:r>
        <w:rPr/>
        <w:t xml:space="preserve">三、炎症性肠病治疗应用</w:t>
      </w:r>
    </w:p>
    <w:p>
      <w:pPr>
        <w:spacing w:before="75" w:after="0"/>
      </w:pPr>
      <w:r>
        <w:rPr/>
        <w:t xml:space="preserve">第三节 其他治疗领域</w:t>
      </w:r>
    </w:p>
    <w:p>
      <w:pPr>
        <w:spacing w:before="75" w:after="0"/>
      </w:pPr>
      <w:r>
        <w:rPr/>
        <w:t xml:space="preserve">一、眼科疾病治疗市场</w:t>
      </w:r>
    </w:p>
    <w:p>
      <w:pPr>
        <w:spacing w:before="75" w:after="0"/>
      </w:pPr>
      <w:r>
        <w:rPr/>
        <w:t xml:space="preserve">二、血液病治疗应用</w:t>
      </w:r>
    </w:p>
    <w:p>
      <w:pPr>
        <w:spacing w:before="75" w:after="0"/>
      </w:pPr>
      <w:r>
        <w:rPr/>
        <w:t xml:space="preserve">三、骨质疏松治疗市场</w:t>
      </w:r>
    </w:p>
    <w:p>
      <w:pPr>
        <w:spacing w:before="75" w:after="0"/>
      </w:pPr>
      <w:r>
        <w:rPr>
          <w:b w:val="1"/>
          <w:bCs w:val="1"/>
        </w:rPr>
        <w:t xml:space="preserve">第八章 行业竞争格局与集中度</w:t>
      </w:r>
    </w:p>
    <w:p>
      <w:pPr>
        <w:spacing w:before="75" w:after="0"/>
      </w:pPr>
      <w:r>
        <w:rPr/>
        <w:t xml:space="preserve">第一节 全球竞争格局演变</w:t>
      </w:r>
    </w:p>
    <w:p>
      <w:pPr>
        <w:spacing w:before="75" w:after="0"/>
      </w:pPr>
      <w:r>
        <w:rPr/>
        <w:t xml:space="preserve">一、国际巨头市场占有率</w:t>
      </w:r>
    </w:p>
    <w:p>
      <w:pPr>
        <w:spacing w:before="75" w:after="0"/>
      </w:pPr>
      <w:r>
        <w:rPr/>
        <w:t xml:space="preserve">二、技术壁垒与专利布局</w:t>
      </w:r>
    </w:p>
    <w:p>
      <w:pPr>
        <w:spacing w:before="75" w:after="0"/>
      </w:pPr>
      <w:r>
        <w:rPr/>
        <w:t xml:space="preserve">三、国际授权交易动态</w:t>
      </w:r>
    </w:p>
    <w:p>
      <w:pPr>
        <w:spacing w:before="75" w:after="0"/>
      </w:pPr>
      <w:r>
        <w:rPr/>
        <w:t xml:space="preserve">第二节 国内竞争格局特征</w:t>
      </w:r>
    </w:p>
    <w:p>
      <w:pPr>
        <w:spacing w:before="75" w:after="0"/>
      </w:pPr>
      <w:r>
        <w:rPr/>
        <w:t xml:space="preserve">一、市场集中度cr5/cr10</w:t>
      </w:r>
    </w:p>
    <w:p>
      <w:pPr>
        <w:spacing w:before="75" w:after="0"/>
      </w:pPr>
      <w:r>
        <w:rPr/>
        <w:t xml:space="preserve">二、企业规模梯队分布</w:t>
      </w:r>
    </w:p>
    <w:p>
      <w:pPr>
        <w:spacing w:before="75" w:after="0"/>
      </w:pPr>
      <w:r>
        <w:rPr/>
        <w:t xml:space="preserve">三、区域产业集群格局</w:t>
      </w:r>
    </w:p>
    <w:p>
      <w:pPr>
        <w:spacing w:before="75" w:after="0"/>
      </w:pPr>
      <w:r>
        <w:rPr/>
        <w:t xml:space="preserve">第三节 竞争要素与壁垒</w:t>
      </w:r>
    </w:p>
    <w:p>
      <w:pPr>
        <w:spacing w:before="75" w:after="0"/>
      </w:pPr>
      <w:r>
        <w:rPr/>
        <w:t xml:space="preserve">一、靶点发现与验证门槛</w:t>
      </w:r>
    </w:p>
    <w:p>
      <w:pPr>
        <w:spacing w:before="75" w:after="0"/>
      </w:pPr>
      <w:r>
        <w:rPr/>
        <w:t xml:space="preserve">二、cmc工艺开发难度</w:t>
      </w:r>
    </w:p>
    <w:p>
      <w:pPr>
        <w:spacing w:before="75" w:after="0"/>
      </w:pPr>
      <w:r>
        <w:rPr/>
        <w:t xml:space="preserve">三、临床开发能力要求</w:t>
      </w:r>
    </w:p>
    <w:p>
      <w:pPr>
        <w:spacing w:before="75" w:after="0"/>
      </w:pPr>
      <w:r>
        <w:rPr>
          <w:b w:val="1"/>
          <w:bCs w:val="1"/>
        </w:rPr>
        <w:t xml:space="preserve">第九章 技术发展趋势与路线图</w:t>
      </w:r>
    </w:p>
    <w:p>
      <w:pPr>
        <w:spacing w:before="75" w:after="0"/>
      </w:pPr>
      <w:r>
        <w:rPr/>
        <w:t xml:space="preserve">第一节 抗体工程技术演进</w:t>
      </w:r>
    </w:p>
    <w:p>
      <w:pPr>
        <w:spacing w:before="75" w:after="0"/>
      </w:pPr>
      <w:r>
        <w:rPr/>
        <w:t xml:space="preserve">一、fc工程改造技术进展</w:t>
      </w:r>
    </w:p>
    <w:p>
      <w:pPr>
        <w:spacing w:before="75" w:after="0"/>
      </w:pPr>
      <w:r>
        <w:rPr/>
        <w:t xml:space="preserve">二、糖基化工程技术</w:t>
      </w:r>
    </w:p>
    <w:p>
      <w:pPr>
        <w:spacing w:before="75" w:after="0"/>
      </w:pPr>
      <w:r>
        <w:rPr/>
        <w:t xml:space="preserve">三、抗体人源化与全人源技术</w:t>
      </w:r>
    </w:p>
    <w:p>
      <w:pPr>
        <w:spacing w:before="75" w:after="0"/>
      </w:pPr>
      <w:r>
        <w:rPr/>
        <w:t xml:space="preserve">第二节 偶联技术平台创新</w:t>
      </w:r>
    </w:p>
    <w:p>
      <w:pPr>
        <w:spacing w:before="75" w:after="0"/>
      </w:pPr>
      <w:r>
        <w:rPr/>
        <w:t xml:space="preserve">一、定点偶联技术突破</w:t>
      </w:r>
    </w:p>
    <w:p>
      <w:pPr>
        <w:spacing w:before="75" w:after="0"/>
      </w:pPr>
      <w:r>
        <w:rPr/>
        <w:t xml:space="preserve">二、新型连接子开发</w:t>
      </w:r>
    </w:p>
    <w:p>
      <w:pPr>
        <w:spacing w:before="75" w:after="0"/>
      </w:pPr>
      <w:r>
        <w:rPr/>
        <w:t xml:space="preserve">三、高效载荷分子优化</w:t>
      </w:r>
    </w:p>
    <w:p>
      <w:pPr>
        <w:spacing w:before="75" w:after="0"/>
      </w:pPr>
      <w:r>
        <w:rPr/>
        <w:t xml:space="preserve">第三节 多特异性抗体技术</w:t>
      </w:r>
    </w:p>
    <w:p>
      <w:pPr>
        <w:spacing w:before="75" w:after="0"/>
      </w:pPr>
      <w:r>
        <w:rPr/>
        <w:t xml:space="preserve">一、双抗结构形式创新</w:t>
      </w:r>
    </w:p>
    <w:p>
      <w:pPr>
        <w:spacing w:before="75" w:after="0"/>
      </w:pPr>
      <w:r>
        <w:rPr/>
        <w:t xml:space="preserve">二、三抗与多抗技术探索</w:t>
      </w:r>
    </w:p>
    <w:p>
      <w:pPr>
        <w:spacing w:before="75" w:after="0"/>
      </w:pPr>
      <w:r>
        <w:rPr/>
        <w:t xml:space="preserve">三、条件激活抗体技术</w:t>
      </w:r>
    </w:p>
    <w:p>
      <w:pPr>
        <w:spacing w:before="75" w:after="0"/>
      </w:pPr>
      <w:r>
        <w:rPr>
          <w:b w:val="1"/>
          <w:bCs w:val="1"/>
        </w:rPr>
        <w:t xml:space="preserve">第十章 成本结构与价格趋势</w:t>
      </w:r>
    </w:p>
    <w:p>
      <w:pPr>
        <w:spacing w:before="75" w:after="0"/>
      </w:pPr>
      <w:r>
        <w:rPr/>
        <w:t xml:space="preserve">第一节 研发生产成本构成</w:t>
      </w:r>
    </w:p>
    <w:p>
      <w:pPr>
        <w:spacing w:before="75" w:after="0"/>
      </w:pPr>
      <w:r>
        <w:rPr/>
        <w:t xml:space="preserve">一、原材料成本占比分析</w:t>
      </w:r>
    </w:p>
    <w:p>
      <w:pPr>
        <w:spacing w:before="75" w:after="0"/>
      </w:pPr>
      <w:r>
        <w:rPr/>
        <w:t xml:space="preserve">二、临床试验费用结构</w:t>
      </w:r>
    </w:p>
    <w:p>
      <w:pPr>
        <w:spacing w:before="75" w:after="0"/>
      </w:pPr>
      <w:r>
        <w:rPr/>
        <w:t xml:space="preserve">三、生产设施投入强度</w:t>
      </w:r>
    </w:p>
    <w:p>
      <w:pPr>
        <w:spacing w:before="75" w:after="0"/>
      </w:pPr>
      <w:r>
        <w:rPr/>
        <w:t xml:space="preserve">第二节 市场价格变动趋势</w:t>
      </w:r>
    </w:p>
    <w:p>
      <w:pPr>
        <w:spacing w:before="75" w:after="0"/>
      </w:pPr>
      <w:r>
        <w:rPr/>
        <w:t xml:space="preserve">一、原研药价格走势</w:t>
      </w:r>
    </w:p>
    <w:p>
      <w:pPr>
        <w:spacing w:before="75" w:after="0"/>
      </w:pPr>
      <w:r>
        <w:rPr/>
        <w:t xml:space="preserve">二、生物类似药价格竞争</w:t>
      </w:r>
    </w:p>
    <w:p>
      <w:pPr>
        <w:spacing w:before="75" w:after="0"/>
      </w:pPr>
      <w:r>
        <w:rPr/>
        <w:t xml:space="preserve">三、医保谈判价格影响</w:t>
      </w:r>
    </w:p>
    <w:p>
      <w:pPr>
        <w:spacing w:before="75" w:after="0"/>
      </w:pPr>
      <w:r>
        <w:rPr/>
        <w:t xml:space="preserve">第三节 成本优化路径</w:t>
      </w:r>
    </w:p>
    <w:p>
      <w:pPr>
        <w:spacing w:before="75" w:after="0"/>
      </w:pPr>
      <w:r>
        <w:rPr/>
        <w:t xml:space="preserve">一、连续生产工艺降本</w:t>
      </w:r>
    </w:p>
    <w:p>
      <w:pPr>
        <w:spacing w:before="75" w:after="0"/>
      </w:pPr>
      <w:r>
        <w:rPr/>
        <w:t xml:space="preserve">二、国产化替代降本潜力</w:t>
      </w:r>
    </w:p>
    <w:p>
      <w:pPr>
        <w:spacing w:before="75" w:after="0"/>
      </w:pPr>
      <w:r>
        <w:rPr/>
        <w:t xml:space="preserve">三、规模化生产效益</w:t>
      </w:r>
    </w:p>
    <w:p>
      <w:pPr>
        <w:spacing w:before="75" w:after="0"/>
      </w:pPr>
      <w:r>
        <w:rPr>
          <w:b w:val="1"/>
          <w:bCs w:val="1"/>
        </w:rPr>
        <w:t xml:space="preserve">第十一章 “十五五”期间市场预测</w:t>
      </w:r>
    </w:p>
    <w:p>
      <w:pPr>
        <w:spacing w:before="75" w:after="0"/>
      </w:pPr>
      <w:r>
        <w:rPr/>
        <w:t xml:space="preserve">第一节 2026-2031年市场规模预测</w:t>
      </w:r>
    </w:p>
    <w:p>
      <w:pPr>
        <w:spacing w:before="75" w:after="0"/>
      </w:pPr>
      <w:r>
        <w:rPr/>
        <w:t xml:space="preserve">一、总量规模与增长率预测</w:t>
      </w:r>
    </w:p>
    <w:p>
      <w:pPr>
        <w:spacing w:before="75" w:after="0"/>
      </w:pPr>
      <w:r>
        <w:rPr/>
        <w:t xml:space="preserve">二、细分产品增长预测</w:t>
      </w:r>
    </w:p>
    <w:p>
      <w:pPr>
        <w:spacing w:before="75" w:after="0"/>
      </w:pPr>
      <w:r>
        <w:rPr/>
        <w:t xml:space="preserve">三、治疗领域增长预测</w:t>
      </w:r>
    </w:p>
    <w:p>
      <w:pPr>
        <w:spacing w:before="75" w:after="0"/>
      </w:pPr>
      <w:r>
        <w:rPr/>
        <w:t xml:space="preserve">第二节 需求结构演变预测</w:t>
      </w:r>
    </w:p>
    <w:p>
      <w:pPr>
        <w:spacing w:before="75" w:after="0"/>
      </w:pPr>
      <w:r>
        <w:rPr/>
        <w:t xml:space="preserve">一、肿瘤领域占比变化</w:t>
      </w:r>
    </w:p>
    <w:p>
      <w:pPr>
        <w:spacing w:before="75" w:after="0"/>
      </w:pPr>
      <w:r>
        <w:rPr/>
        <w:t xml:space="preserve">二、自免领域渗透率提升</w:t>
      </w:r>
    </w:p>
    <w:p>
      <w:pPr>
        <w:spacing w:before="75" w:after="0"/>
      </w:pPr>
      <w:r>
        <w:rPr/>
        <w:t xml:space="preserve">三、新兴适应症拓展</w:t>
      </w:r>
    </w:p>
    <w:p>
      <w:pPr>
        <w:spacing w:before="75" w:after="0"/>
      </w:pPr>
      <w:r>
        <w:rPr/>
        <w:t xml:space="preserve">第三节 供给能力预测</w:t>
      </w:r>
    </w:p>
    <w:p>
      <w:pPr>
        <w:spacing w:before="75" w:after="0"/>
      </w:pPr>
      <w:r>
        <w:rPr/>
        <w:t xml:space="preserve">一、在研管线转化预测</w:t>
      </w:r>
    </w:p>
    <w:p>
      <w:pPr>
        <w:spacing w:before="75" w:after="0"/>
      </w:pPr>
      <w:r>
        <w:rPr/>
        <w:t xml:space="preserve">二、产能扩张规划</w:t>
      </w:r>
    </w:p>
    <w:p>
      <w:pPr>
        <w:spacing w:before="75" w:after="0"/>
      </w:pPr>
      <w:r>
        <w:rPr/>
        <w:t xml:space="preserve">三、国产替代进度预测</w:t>
      </w:r>
    </w:p>
    <w:p>
      <w:pPr>
        <w:spacing w:before="75" w:after="0"/>
      </w:pPr>
      <w:r>
        <w:rPr>
          <w:b w:val="1"/>
          <w:bCs w:val="1"/>
        </w:rPr>
        <w:t xml:space="preserve">第十二章 投资价值与风险评估</w:t>
      </w:r>
    </w:p>
    <w:p>
      <w:pPr>
        <w:spacing w:before="75" w:after="0"/>
      </w:pPr>
      <w:r>
        <w:rPr/>
        <w:t xml:space="preserve">第一节 行业投资价值矩阵</w:t>
      </w:r>
    </w:p>
    <w:p>
      <w:pPr>
        <w:spacing w:before="75" w:after="0"/>
      </w:pPr>
      <w:r>
        <w:rPr/>
        <w:t xml:space="preserve">一、市场增长性评估</w:t>
      </w:r>
    </w:p>
    <w:p>
      <w:pPr>
        <w:spacing w:before="75" w:after="0"/>
      </w:pPr>
      <w:r>
        <w:rPr/>
        <w:t xml:space="preserve">二、盈利能力分析</w:t>
      </w:r>
    </w:p>
    <w:p>
      <w:pPr>
        <w:spacing w:before="75" w:after="0"/>
      </w:pPr>
      <w:r>
        <w:rPr/>
        <w:t xml:space="preserve">三、投资回收期测算</w:t>
      </w:r>
    </w:p>
    <w:p>
      <w:pPr>
        <w:spacing w:before="75" w:after="0"/>
      </w:pPr>
      <w:r>
        <w:rPr/>
        <w:t xml:space="preserve">第二节 细分领域投资优先级</w:t>
      </w:r>
    </w:p>
    <w:p>
      <w:pPr>
        <w:spacing w:before="75" w:after="0"/>
      </w:pPr>
      <w:r>
        <w:rPr/>
        <w:t xml:space="preserve">一、adc药物赛道评估</w:t>
      </w:r>
    </w:p>
    <w:p>
      <w:pPr>
        <w:spacing w:before="75" w:after="0"/>
      </w:pPr>
      <w:r>
        <w:rPr/>
        <w:t xml:space="preserve">二、双抗药物赛道分析</w:t>
      </w:r>
    </w:p>
    <w:p>
      <w:pPr>
        <w:spacing w:before="75" w:after="0"/>
      </w:pPr>
      <w:r>
        <w:rPr/>
        <w:t xml:space="preserve">三、生物类似药赛道</w:t>
      </w:r>
    </w:p>
    <w:p>
      <w:pPr>
        <w:spacing w:before="75" w:after="0"/>
      </w:pPr>
      <w:r>
        <w:rPr/>
        <w:t xml:space="preserve">第三节 投资风险因素识别</w:t>
      </w:r>
    </w:p>
    <w:p>
      <w:pPr>
        <w:spacing w:before="75" w:after="0"/>
      </w:pPr>
      <w:r>
        <w:rPr/>
        <w:t xml:space="preserve">一、研发失败风险</w:t>
      </w:r>
    </w:p>
    <w:p>
      <w:pPr>
        <w:spacing w:before="75" w:after="0"/>
      </w:pPr>
      <w:r>
        <w:rPr/>
        <w:t xml:space="preserve">二、市场竞争风险</w:t>
      </w:r>
    </w:p>
    <w:p>
      <w:pPr>
        <w:spacing w:before="75" w:after="0"/>
      </w:pPr>
      <w:r>
        <w:rPr/>
        <w:t xml:space="preserve">三、技术迭代风险</w:t>
      </w:r>
    </w:p>
    <w:p>
      <w:pPr>
        <w:spacing w:before="75" w:after="0"/>
      </w:pPr>
      <w:r>
        <w:rPr>
          <w:b w:val="1"/>
          <w:bCs w:val="1"/>
        </w:rPr>
        <w:t xml:space="preserve">第十三章 产业链投资机会挖掘</w:t>
      </w:r>
    </w:p>
    <w:p>
      <w:pPr>
        <w:spacing w:before="75" w:after="0"/>
      </w:pPr>
      <w:r>
        <w:rPr/>
        <w:t xml:space="preserve">第一节 上游供应链环节机会</w:t>
      </w:r>
    </w:p>
    <w:p>
      <w:pPr>
        <w:spacing w:before="75" w:after="0"/>
      </w:pPr>
      <w:r>
        <w:rPr/>
        <w:t xml:space="preserve">一、培养基与试剂国产化</w:t>
      </w:r>
    </w:p>
    <w:p>
      <w:pPr>
        <w:spacing w:before="75" w:after="0"/>
      </w:pPr>
      <w:r>
        <w:rPr/>
        <w:t xml:space="preserve">二、一次性技术产品需求</w:t>
      </w:r>
    </w:p>
    <w:p>
      <w:pPr>
        <w:spacing w:before="75" w:after="0"/>
      </w:pPr>
      <w:r>
        <w:rPr/>
        <w:t xml:space="preserve">三、关键设备与耗材缺口</w:t>
      </w:r>
    </w:p>
    <w:p>
      <w:pPr>
        <w:spacing w:before="75" w:after="0"/>
      </w:pPr>
      <w:r>
        <w:rPr/>
        <w:t xml:space="preserve">第二节 中游服务环节机会</w:t>
      </w:r>
    </w:p>
    <w:p>
      <w:pPr>
        <w:spacing w:before="75" w:after="0"/>
      </w:pPr>
      <w:r>
        <w:rPr/>
        <w:t xml:space="preserve">一、cdmo产能布局需求</w:t>
      </w:r>
    </w:p>
    <w:p>
      <w:pPr>
        <w:spacing w:before="75" w:after="0"/>
      </w:pPr>
      <w:r>
        <w:rPr/>
        <w:t xml:space="preserve">二、临床cro服务增长</w:t>
      </w:r>
    </w:p>
    <w:p>
      <w:pPr>
        <w:spacing w:before="75" w:after="0"/>
      </w:pPr>
      <w:r>
        <w:rPr/>
        <w:t xml:space="preserve">三、注册与法规服务</w:t>
      </w:r>
    </w:p>
    <w:p>
      <w:pPr>
        <w:spacing w:before="75" w:after="0"/>
      </w:pPr>
      <w:r>
        <w:rPr/>
        <w:t xml:space="preserve">第三节 下游应用环节机会</w:t>
      </w:r>
    </w:p>
    <w:p>
      <w:pPr>
        <w:spacing w:before="75" w:after="0"/>
      </w:pPr>
      <w:r>
        <w:rPr/>
        <w:t xml:space="preserve">一、伴随诊断配套需求</w:t>
      </w:r>
    </w:p>
    <w:p>
      <w:pPr>
        <w:spacing w:before="75" w:after="0"/>
      </w:pPr>
      <w:r>
        <w:rPr/>
        <w:t xml:space="preserve">二、冷链物流体系建设</w:t>
      </w:r>
    </w:p>
    <w:p>
      <w:pPr>
        <w:spacing w:before="75" w:after="0"/>
      </w:pPr>
      <w:r>
        <w:rPr/>
        <w:t xml:space="preserve">三、患者管理服务</w:t>
      </w:r>
    </w:p>
    <w:p>
      <w:pPr>
        <w:spacing w:before="75" w:after="0"/>
      </w:pPr>
      <w:r>
        <w:rPr>
          <w:b w:val="1"/>
          <w:bCs w:val="1"/>
        </w:rPr>
        <w:t xml:space="preserve">第十四章 区域市场投资布局</w:t>
      </w:r>
    </w:p>
    <w:p>
      <w:pPr>
        <w:spacing w:before="75" w:after="0"/>
      </w:pPr>
      <w:r>
        <w:rPr/>
        <w:t xml:space="preserve">第一节 长三角产业集群</w:t>
      </w:r>
    </w:p>
    <w:p>
      <w:pPr>
        <w:spacing w:before="75" w:after="0"/>
      </w:pPr>
      <w:r>
        <w:rPr/>
        <w:t xml:space="preserve">一、产业规模与特色</w:t>
      </w:r>
    </w:p>
    <w:p>
      <w:pPr>
        <w:spacing w:before="75" w:after="0"/>
      </w:pPr>
      <w:r>
        <w:rPr/>
        <w:t xml:space="preserve">二、创新资源集聚度</w:t>
      </w:r>
    </w:p>
    <w:p>
      <w:pPr>
        <w:spacing w:before="75" w:after="0"/>
      </w:pPr>
      <w:r>
        <w:rPr/>
        <w:t xml:space="preserve">三、投资载体与配套</w:t>
      </w:r>
    </w:p>
    <w:p>
      <w:pPr>
        <w:spacing w:before="75" w:after="0"/>
      </w:pPr>
      <w:r>
        <w:rPr/>
        <w:t xml:space="preserve">第二节 京津冀产业集群</w:t>
      </w:r>
    </w:p>
    <w:p>
      <w:pPr>
        <w:spacing w:before="75" w:after="0"/>
      </w:pPr>
      <w:r>
        <w:rPr/>
        <w:t xml:space="preserve">一、临床资源与审批优势</w:t>
      </w:r>
    </w:p>
    <w:p>
      <w:pPr>
        <w:spacing w:before="75" w:after="0"/>
      </w:pPr>
      <w:r>
        <w:rPr/>
        <w:t xml:space="preserve">二、科研院所转化能力</w:t>
      </w:r>
    </w:p>
    <w:p>
      <w:pPr>
        <w:spacing w:before="75" w:after="0"/>
      </w:pPr>
      <w:r>
        <w:rPr/>
        <w:t xml:space="preserve">三、产业承载空间</w:t>
      </w:r>
    </w:p>
    <w:p>
      <w:pPr>
        <w:spacing w:before="75" w:after="0"/>
      </w:pPr>
      <w:r>
        <w:rPr/>
        <w:t xml:space="preserve">第三节 粤港澳大湾区</w:t>
      </w:r>
    </w:p>
    <w:p>
      <w:pPr>
        <w:spacing w:before="75" w:after="0"/>
      </w:pPr>
      <w:r>
        <w:rPr/>
        <w:t xml:space="preserve">一、国际化合作优势</w:t>
      </w:r>
    </w:p>
    <w:p>
      <w:pPr>
        <w:spacing w:before="75" w:after="0"/>
      </w:pPr>
      <w:r>
        <w:rPr/>
        <w:t xml:space="preserve">二、资金与资本市场</w:t>
      </w:r>
    </w:p>
    <w:p>
      <w:pPr>
        <w:spacing w:before="75" w:after="0"/>
      </w:pPr>
      <w:r>
        <w:rPr/>
        <w:t xml:space="preserve">三、产业协同布局</w:t>
      </w:r>
    </w:p>
    <w:p>
      <w:pPr>
        <w:spacing w:before="75" w:after="0"/>
      </w:pPr>
      <w:r>
        <w:rPr>
          <w:b w:val="1"/>
          <w:bCs w:val="1"/>
        </w:rPr>
        <w:t xml:space="preserve">第十五章 战略建议与实施路径</w:t>
      </w:r>
    </w:p>
    <w:p>
      <w:pPr>
        <w:spacing w:before="75" w:after="0"/>
      </w:pPr>
      <w:r>
        <w:rPr/>
        <w:t xml:space="preserve">第一节 技术创新战略</w:t>
      </w:r>
    </w:p>
    <w:p>
      <w:pPr>
        <w:spacing w:before="75" w:after="0"/>
      </w:pPr>
      <w:r>
        <w:rPr/>
        <w:t xml:space="preserve">一、靶点发现与验证能力建设</w:t>
      </w:r>
    </w:p>
    <w:p>
      <w:pPr>
        <w:spacing w:before="75" w:after="0"/>
      </w:pPr>
      <w:r>
        <w:rPr/>
        <w:t xml:space="preserve">二、工艺开发与质量提升</w:t>
      </w:r>
    </w:p>
    <w:p>
      <w:pPr>
        <w:spacing w:before="75" w:after="0"/>
      </w:pPr>
      <w:r>
        <w:rPr/>
        <w:t xml:space="preserve">三、差异化布局策略</w:t>
      </w:r>
    </w:p>
    <w:p>
      <w:pPr>
        <w:spacing w:before="75" w:after="0"/>
      </w:pPr>
      <w:r>
        <w:rPr/>
        <w:t xml:space="preserve">第二节 市场拓展战略</w:t>
      </w:r>
    </w:p>
    <w:p>
      <w:pPr>
        <w:spacing w:before="75" w:after="0"/>
      </w:pPr>
      <w:r>
        <w:rPr/>
        <w:t xml:space="preserve">一、国内市场深耕策略</w:t>
      </w:r>
    </w:p>
    <w:p>
      <w:pPr>
        <w:spacing w:before="75" w:after="0"/>
      </w:pPr>
      <w:r>
        <w:rPr/>
        <w:t xml:space="preserve">二、国际化出海路径</w:t>
      </w:r>
    </w:p>
    <w:p>
      <w:pPr>
        <w:spacing w:before="75" w:after="0"/>
      </w:pPr>
      <w:r>
        <w:rPr/>
        <w:t xml:space="preserve">三、商业化能力建设</w:t>
      </w:r>
    </w:p>
    <w:p>
      <w:pPr>
        <w:spacing w:before="75" w:after="0"/>
      </w:pPr>
      <w:r>
        <w:rPr/>
        <w:t xml:space="preserve">第三节 生态构建战略</w:t>
      </w:r>
    </w:p>
    <w:p>
      <w:pPr>
        <w:spacing w:before="75" w:after="0"/>
      </w:pPr>
      <w:r>
        <w:rPr/>
        <w:t xml:space="preserve">一、产学研医协同机制</w:t>
      </w:r>
    </w:p>
    <w:p>
      <w:pPr>
        <w:spacing w:before="75" w:after="0"/>
      </w:pPr>
      <w:r>
        <w:rPr/>
        <w:t xml:space="preserve">二、供应链安全保障</w:t>
      </w:r>
    </w:p>
    <w:p>
      <w:pPr>
        <w:spacing w:before="75" w:after="0"/>
      </w:pPr>
      <w:r>
        <w:rPr/>
        <w:t xml:space="preserve">三、人才梯队培养规划</w:t>
      </w:r>
    </w:p>
    <w:p>
      <w:pPr>
        <w:spacing w:before="75" w:after="0"/>
      </w:pPr>
      <w:r>
        <w:rPr>
          <w:b w:val="1"/>
          <w:bCs w:val="1"/>
        </w:rPr>
        <w:t xml:space="preserve">图表目录</w:t>
      </w:r>
    </w:p>
    <w:p>
      <w:pPr>
        <w:spacing w:before="75" w:after="0"/>
      </w:pPr>
      <w:r>
        <w:rPr/>
        <w:t xml:space="preserve">图表：2020-2030年全球抗体药物市场规模及增长率</w:t>
      </w:r>
    </w:p>
    <w:p>
      <w:pPr>
        <w:spacing w:before="75" w:after="0"/>
      </w:pPr>
      <w:r>
        <w:rPr/>
        <w:t xml:space="preserve">图表：2025年全球抗体药物区域市场结构</w:t>
      </w:r>
    </w:p>
    <w:p>
      <w:pPr>
        <w:spacing w:before="75" w:after="0"/>
      </w:pPr>
      <w:r>
        <w:rPr/>
        <w:t xml:space="preserve">图表：2023-2025年中国抗体药物市场规模及占比变化</w:t>
      </w:r>
    </w:p>
    <w:p>
      <w:pPr>
        <w:spacing w:before="75" w:after="0"/>
      </w:pPr>
      <w:r>
        <w:rPr/>
        <w:t xml:space="preserve">图表：2025年全球抗体药物产品结构(单抗/双抗/adc)</w:t>
      </w:r>
    </w:p>
    <w:p>
      <w:pPr>
        <w:spacing w:before="75" w:after="0"/>
      </w:pPr>
      <w:r>
        <w:rPr/>
        <w:t xml:space="preserve">图表：2025年全球adc药物市场竞争格局</w:t>
      </w:r>
    </w:p>
    <w:p>
      <w:pPr>
        <w:spacing w:before="75" w:after="0"/>
      </w:pPr>
      <w:r>
        <w:rPr/>
        <w:t xml:space="preserve">图表：2025年全球双抗药物市场竞争格局</w:t>
      </w:r>
    </w:p>
    <w:p>
      <w:pPr>
        <w:spacing w:before="75" w:after="0"/>
      </w:pPr>
      <w:r>
        <w:rPr/>
        <w:t xml:space="preserve">图表：2023-2025年中国抗体药物批签发量变化</w:t>
      </w:r>
    </w:p>
    <w:p>
      <w:pPr>
        <w:spacing w:before="75" w:after="0"/>
      </w:pPr>
      <w:r>
        <w:rPr/>
        <w:t xml:space="preserve">图表：2025年中国抗体药物在研管线阶段分布</w:t>
      </w:r>
    </w:p>
    <w:p>
      <w:pPr>
        <w:spacing w:before="75" w:after="0"/>
      </w:pPr>
      <w:r>
        <w:rPr/>
        <w:t xml:space="preserve">图表：2025年中国抗体药物进出口贸易差额</w:t>
      </w:r>
    </w:p>
    <w:p>
      <w:pPr>
        <w:spacing w:before="75" w:after="0"/>
      </w:pPr>
      <w:r>
        <w:rPr/>
        <w:t xml:space="preserve">图表：抗体药物产业链价值分布</w:t>
      </w:r>
    </w:p>
    <w:p>
      <w:pPr>
        <w:spacing w:before="75" w:after="0"/>
      </w:pPr>
      <w:r>
        <w:rPr/>
        <w:t xml:space="preserve">图表：2025年单克隆抗体药物细分市场规模占比</w:t>
      </w:r>
    </w:p>
    <w:p>
      <w:pPr>
        <w:spacing w:before="75" w:after="0"/>
      </w:pPr>
      <w:r>
        <w:rPr/>
        <w:t xml:space="preserve">图表：2025年adc药物细分靶点市场结构</w:t>
      </w:r>
    </w:p>
    <w:p>
      <w:pPr>
        <w:spacing w:before="75" w:after="0"/>
      </w:pPr>
      <w:r>
        <w:rPr/>
        <w:t xml:space="preserve">图表：2025年双抗药物应用领域分布</w:t>
      </w:r>
    </w:p>
    <w:p>
      <w:pPr>
        <w:spacing w:before="75" w:after="0"/>
      </w:pPr>
      <w:r>
        <w:rPr/>
        <w:t xml:space="preserve">图表：肿瘤治疗领域抗体药物应用结构</w:t>
      </w:r>
    </w:p>
    <w:p>
      <w:pPr>
        <w:spacing w:before="75" w:after="0"/>
      </w:pPr>
      <w:r>
        <w:rPr/>
        <w:t xml:space="preserve">图表：自身免疫疾病领域抗体药物应用结构</w:t>
      </w:r>
    </w:p>
    <w:p>
      <w:pPr>
        <w:spacing w:before="75" w:after="0"/>
      </w:pPr>
      <w:r>
        <w:rPr/>
        <w:t xml:space="preserve">图表：2025年全球抗体药物企业市场集中度(cr5)</w:t>
      </w:r>
    </w:p>
    <w:p>
      <w:pPr>
        <w:spacing w:before="75" w:after="0"/>
      </w:pPr>
      <w:r>
        <w:rPr/>
        <w:t xml:space="preserve">图表：2025年中国抗体药物市场竞争格局(cr10)</w:t>
      </w:r>
    </w:p>
    <w:p>
      <w:pPr>
        <w:spacing w:before="75" w:after="0"/>
      </w:pPr>
      <w:r>
        <w:rPr/>
        <w:t xml:space="preserve">图表：抗体药物技术演进路线图</w:t>
      </w:r>
    </w:p>
    <w:p>
      <w:pPr>
        <w:spacing w:before="75" w:after="0"/>
      </w:pPr>
      <w:r>
        <w:rPr/>
        <w:t xml:space="preserve">图表：2023-2025年抗体药物平均价格走势</w:t>
      </w:r>
    </w:p>
    <w:p>
      <w:pPr>
        <w:spacing w:before="75" w:after="0"/>
      </w:pPr>
      <w:r>
        <w:rPr/>
        <w:t xml:space="preserve">图表：2026-2031年抗体药物价格预测</w:t>
      </w:r>
    </w:p>
    <w:p>
      <w:pPr>
        <w:spacing w:before="75" w:after="0"/>
      </w:pPr>
      <w:r>
        <w:rPr/>
        <w:t xml:space="preserve">图表：2025年抗体药物研发生产成本结构</w:t>
      </w:r>
    </w:p>
    <w:p>
      <w:pPr>
        <w:spacing w:before="75" w:after="0"/>
      </w:pPr>
      <w:r>
        <w:rPr/>
        <w:t xml:space="preserve">图表：“十五五”期间各细分领域增长率预测对比</w:t>
      </w:r>
    </w:p>
    <w:p>
      <w:pPr>
        <w:spacing w:before="75" w:after="0"/>
      </w:pPr>
      <w:r>
        <w:rPr/>
        <w:t xml:space="preserve">图表：2026-2031年中国抗体药物国产替代率预测</w:t>
      </w:r>
    </w:p>
    <w:p>
      <w:pPr>
        <w:spacing w:before="75" w:after="0"/>
      </w:pPr>
      <w:r>
        <w:rPr/>
        <w:t xml:space="preserve">图表：抗体药物行业投资价值评估矩阵</w:t>
      </w:r>
    </w:p>
    <w:p>
      <w:pPr>
        <w:spacing w:before="75" w:after="0"/>
      </w:pPr>
      <w:r>
        <w:rPr/>
        <w:t xml:space="preserve">图表：长三角地区抗体药物产业分布</w:t>
      </w:r>
    </w:p>
    <w:p>
      <w:pPr>
        <w:spacing w:before="75" w:after="0"/>
      </w:pPr>
      <w:r>
        <w:rPr/>
        <w:t xml:space="preserve">图表：京津冀地区抗体药物产业分布</w:t>
      </w:r>
    </w:p>
    <w:p>
      <w:pPr>
        <w:spacing w:before="75" w:after="0"/>
      </w:pPr>
      <w:r>
        <w:rPr/>
        <w:t xml:space="preserve">图表：粤港澳大湾区抗体药物产业分布</w:t>
      </w:r>
    </w:p>
    <w:p>
      <w:pPr>
        <w:spacing w:before="75" w:after="0"/>
      </w:pPr>
      <w:r>
        <w:rPr/>
        <w:t xml:space="preserve">图表：抗体药物产业链投资机会热力图</w:t>
      </w:r>
    </w:p>
    <w:p>
      <w:pPr>
        <w:spacing w:before="75" w:after="0"/>
      </w:pPr>
      <w:r>
        <w:rPr/>
        <w:t xml:space="preserve">图表：2023-2025年全球adc药物市场规模</w:t>
      </w:r>
    </w:p>
    <w:p>
      <w:pPr>
        <w:spacing w:before="75" w:after="0"/>
      </w:pPr>
      <w:r>
        <w:rPr/>
        <w:t xml:space="preserve">图表：2023-2025年全球双抗药物市场规模</w:t>
      </w:r>
    </w:p>
    <w:p>
      <w:pPr>
        <w:spacing w:before="75" w:after="0"/>
      </w:pPr>
      <w:r>
        <w:rPr/>
        <w:t xml:space="preserve">图表：抗体药物行业统计分类标准</w:t>
      </w:r>
    </w:p>
    <w:p>
      <w:pPr>
        <w:spacing w:before="75" w:after="0"/>
      </w:pPr>
      <w:r>
        <w:rPr/>
        <w:t xml:space="preserve">图表：2023-2025年全球抗体药物市场规模数据</w:t>
      </w:r>
    </w:p>
    <w:p>
      <w:pPr>
        <w:spacing w:before="75" w:after="0"/>
      </w:pPr>
      <w:r>
        <w:rPr/>
        <w:t xml:space="preserve">图表：2025年全球主要区域抗体药物市场数据对比</w:t>
      </w:r>
    </w:p>
    <w:p>
      <w:pPr>
        <w:spacing w:before="75" w:after="0"/>
      </w:pPr>
      <w:r>
        <w:rPr/>
        <w:t xml:space="preserve">图表：2023-2025年中国抗体药物产业主要经济指标</w:t>
      </w:r>
    </w:p>
    <w:p>
      <w:pPr>
        <w:spacing w:before="75" w:after="0"/>
      </w:pPr>
      <w:r>
        <w:rPr/>
        <w:t xml:space="preserve">图表：2025年中国抗体药物产能区域分布</w:t>
      </w:r>
    </w:p>
    <w:p>
      <w:pPr>
        <w:spacing w:before="75" w:after="0"/>
      </w:pPr>
      <w:r>
        <w:rPr/>
        <w:t xml:space="preserve">图表：2025年抗体药物细分产品市场规模及增速</w:t>
      </w:r>
    </w:p>
    <w:p>
      <w:pPr>
        <w:spacing w:before="75" w:after="0"/>
      </w:pPr>
      <w:r>
        <w:rPr/>
        <w:t xml:space="preserve">图表：2023-2025年抗体药物进出口数据明细</w:t>
      </w:r>
    </w:p>
    <w:p>
      <w:pPr>
        <w:spacing w:before="75" w:after="0"/>
      </w:pPr>
      <w:r>
        <w:rPr/>
        <w:t xml:space="preserve">图表：2025年抗体药物产业链各环节价值占比</w:t>
      </w:r>
    </w:p>
    <w:p>
      <w:pPr>
        <w:spacing w:before="75" w:after="0"/>
      </w:pPr>
      <w:r>
        <w:rPr/>
        <w:t xml:space="preserve">图表：2025年单克隆抗体药物主要靶点市场数据</w:t>
      </w:r>
    </w:p>
    <w:p>
      <w:pPr>
        <w:spacing w:before="75" w:after="0"/>
      </w:pPr>
      <w:r>
        <w:rPr/>
        <w:t xml:space="preserve">图表：2025年adc药物主要靶点市场数据</w:t>
      </w:r>
    </w:p>
    <w:p>
      <w:pPr>
        <w:spacing w:before="75" w:after="0"/>
      </w:pPr>
      <w:r>
        <w:rPr/>
        <w:t xml:space="preserve">图表：2023-2025年肿瘤治疗领域抗体药物需求规模</w:t>
      </w:r>
    </w:p>
    <w:p>
      <w:pPr>
        <w:spacing w:before="75" w:after="0"/>
      </w:pPr>
      <w:r>
        <w:rPr/>
        <w:t xml:space="preserve">图表：2023-2025年自身免疫疾病领域抗体药物需求规模</w:t>
      </w:r>
    </w:p>
    <w:p>
      <w:pPr>
        <w:spacing w:before="75" w:after="0"/>
      </w:pPr>
      <w:r>
        <w:rPr/>
        <w:t xml:space="preserve">图表：2025年全球抗体药物主要企业市场份额</w:t>
      </w:r>
    </w:p>
    <w:p>
      <w:pPr>
        <w:spacing w:before="75" w:after="0"/>
      </w:pPr>
      <w:r>
        <w:rPr/>
        <w:t xml:space="preserve">图表：2025年中国抗体药物主要企业市场份额</w:t>
      </w:r>
    </w:p>
    <w:p>
      <w:pPr>
        <w:spacing w:before="75" w:after="0"/>
      </w:pPr>
      <w:r>
        <w:rPr/>
        <w:t xml:space="preserve">图表：抗体药物技术发展阶段与成熟度评估</w:t>
      </w:r>
    </w:p>
    <w:p>
      <w:pPr>
        <w:spacing w:before="75" w:after="0"/>
      </w:pPr>
      <w:r>
        <w:rPr/>
        <w:t xml:space="preserve">图表：2023-2025年抗体药物成本结构变化</w:t>
      </w:r>
    </w:p>
    <w:p>
      <w:pPr>
        <w:spacing w:before="75" w:after="0"/>
      </w:pPr>
      <w:r>
        <w:rPr/>
        <w:t xml:space="preserve">图表：2026-2031年中国抗体药物市场规模预测数据</w:t>
      </w:r>
    </w:p>
    <w:p>
      <w:pPr>
        <w:spacing w:before="75" w:after="0"/>
      </w:pPr>
      <w:r>
        <w:rPr/>
        <w:t xml:space="preserve">图表：2026-2031年细分产品市场规模预测</w:t>
      </w:r>
    </w:p>
    <w:p>
      <w:pPr>
        <w:spacing w:before="75" w:after="0"/>
      </w:pPr>
      <w:r>
        <w:rPr/>
        <w:t xml:space="preserve">图表：2026-2031年治疗领域规模预测</w:t>
      </w:r>
    </w:p>
    <w:p>
      <w:pPr>
        <w:spacing w:before="75" w:after="0"/>
      </w:pPr>
      <w:r>
        <w:rPr/>
        <w:t xml:space="preserve">图表：2025年抗体药物行业投资回报率测算</w:t>
      </w:r>
    </w:p>
    <w:p>
      <w:pPr>
        <w:spacing w:before="75" w:after="0"/>
      </w:pPr>
      <w:r>
        <w:rPr/>
        <w:t xml:space="preserve">图表：主要细分领域投资风险评估矩阵</w:t>
      </w:r>
    </w:p>
    <w:p>
      <w:pPr>
        <w:spacing w:before="75" w:after="0"/>
      </w:pPr>
      <w:r>
        <w:rPr/>
        <w:t xml:space="preserve">图表：上游供应链环节投资机会与缺口分析</w:t>
      </w:r>
    </w:p>
    <w:p>
      <w:pPr>
        <w:spacing w:before="75" w:after="0"/>
      </w:pPr>
      <w:r>
        <w:rPr/>
        <w:t xml:space="preserve">图表：中游服务环节投资机会与产能规划</w:t>
      </w:r>
    </w:p>
    <w:p>
      <w:pPr>
        <w:spacing w:before="75" w:after="0"/>
      </w:pPr>
      <w:r>
        <w:rPr/>
        <w:t xml:space="preserve">图表：下游应用环节新兴场景投资规模预测</w:t>
      </w:r>
    </w:p>
    <w:p>
      <w:pPr>
        <w:spacing w:before="75" w:after="0"/>
      </w:pPr>
      <w:r>
        <w:rPr/>
        <w:t xml:space="preserve">图表：2025年重点区域产业基础数据对比</w:t>
      </w:r>
    </w:p>
    <w:p>
      <w:pPr>
        <w:spacing w:before="75" w:after="0"/>
      </w:pPr>
      <w:r>
        <w:rPr/>
        <w:t xml:space="preserve">图表：“十五五”期间技术攻关重点方向</w:t>
      </w:r>
    </w:p>
    <w:p>
      <w:pPr>
        <w:spacing w:before="75" w:after="0"/>
      </w:pPr>
      <w:r>
        <w:rPr/>
        <w:t xml:space="preserve">图表：2026-2031年关键指标发展目标</w:t>
      </w:r>
    </w:p>
    <w:p>
      <w:pPr>
        <w:spacing w:before="75" w:after="0"/>
      </w:pPr>
      <w:r>
        <w:rPr/>
        <w:t xml:space="preserve">图表：抗体药物主要适应症患病率数据</w:t>
      </w:r>
    </w:p>
    <w:p>
      <w:pPr>
        <w:spacing w:before="75" w:after="0"/>
      </w:pPr>
      <w:r>
        <w:rPr/>
        <w:t xml:space="preserve">图表：2025年不同技术平台产品数量分布</w:t>
      </w:r>
    </w:p>
    <w:p>
      <w:pPr>
        <w:spacing w:before="75" w:after="0"/>
      </w:pPr>
      <w:r>
        <w:rPr/>
        <w:t xml:space="preserve">图表：抗体药物临床阶段成功率统计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2026-2031年中国抗体药物行业市场前瞻分析与战略投资研究报告</dc:title>
  <dc:description>2026-2031年中国抗体药物行业市场前瞻分析与战略投资研究报告</dc:description>
  <dc:subject>2026-2031年中国抗体药物行业市场前瞻分析与战略投资研究报告</dc:subject>
  <cp:keywords>研究报告</cp:keywords>
  <cp:category>研究报告</cp:category>
  <cp:lastModifiedBy>北京中道泰和信息咨询有限公司</cp:lastModifiedBy>
  <dcterms:created xsi:type="dcterms:W3CDTF">2026-03-31T10:47:54+08:00</dcterms:created>
  <dcterms:modified xsi:type="dcterms:W3CDTF">2026-03-31T10:47:54+08:00</dcterms:modified>
</cp:coreProperties>
</file>

<file path=docProps/custom.xml><?xml version="1.0" encoding="utf-8"?>
<Properties xmlns="http://schemas.openxmlformats.org/officeDocument/2006/custom-properties" xmlns:vt="http://schemas.openxmlformats.org/officeDocument/2006/docPropsVTypes"/>
</file>