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2026-2031年中国生命探测仪行业深度调研与发展战略规划研究报告</w:t>
      </w:r>
    </w:p>
    <w:p>
      <w:pPr>
        <w:spacing w:after="150"/>
      </w:pPr>
      <w:r>
        <w:rPr>
          <w:b w:val="1"/>
          <w:bCs w:val="1"/>
        </w:rPr>
        <w:t xml:space="preserve">报告简介</w:t>
      </w:r>
    </w:p>
    <w:p>
      <w:pPr>
        <w:spacing w:after="150"/>
      </w:pPr>
      <w:r>
        <w:rPr/>
        <w:t xml:space="preserve">生命探测仪行业作为应急救援与公共安全领域的关键技术装备产业，其发展态势与国家应急管理体系建设、防灾减灾能力提升以及城市化进程深度绑定。本报告所探讨的生命探测仪，是指利用声波、振动、红外、雷达、光学及气体传感等多种技术手段，对灾害现场(如地震、塌方、火灾等)受困生命体进行快速定位与状态识别的专业设备系统。该行业横跨高端传感器制造、信号处理算法开发、人工智能识别及特种装备制造等多个技术领域，是典型的高技术集成型产业。近年来，随着全球极端气候事件频发、城市建筑密度持续攀升以及公共安全意识显著增强，生命探测仪已从专业救援队伍的标配装备逐步向基层应急管理单元、大型公共设施及高风险工业场景渗透，其应用场景的多元化拓展正深刻重塑行业边界与价值逻辑。</w:t>
      </w:r>
    </w:p>
    <w:p>
      <w:pPr>
        <w:spacing w:after="150"/>
      </w:pPr>
      <w:r>
        <w:rPr/>
        <w:t xml:space="preserve">从产业发展现状审视，国内生命探测仪行业已跨越早期技术引进与仿制阶段，进入自主创新与国产替代的关键转型期。当前市场呈现\"双轨并行\"格局：一方面，以雷达生命探测仪、音视频探测系统为代表的传统品类技术迭代趋于成熟，国产化率稳步提升，成本下探推动市场下沉;另一方面，融合多模态传感、边缘计算与AI决策的智能型生命探测系统成为技术攻关焦点，部分头部企业已在微震识别、穿透性探测等核心指标上实现突破。然而，行业仍面临标准体系尚不完善、场景适配性不足、数据积累与算法优化闭环尚未打通等结构性挑战，产业链上下游协同创新机制有待深化。</w:t>
      </w:r>
    </w:p>
    <w:p>
      <w:pPr>
        <w:spacing w:after="150"/>
      </w:pPr>
      <w:r>
        <w:rPr/>
        <w:t xml:space="preserve">面向\"十五五\"时期，生命探测仪行业将迎来技术融合加速与需求爆发共振的战略窗口期。技术演进层面，太赫兹成像、量子传感、数字孪生等前沿技术的产业化应用有望突破现有探测精度与穿透能力的物理极限，推动装备向微型化、智能化、网络化方向跃迁;需求驱动层面，国家应急管理体系现代化建设的纵深推进、\"全灾种、大应急\"格局的成型，以及智慧城市建设中地下空间安全监测网络的铺设，将持续释放规模化采购与更新迭代需求。此外，随着\"一带一路\"沿线国家基础设施互联互通深化，具备国际竞争力的中国生命探测装备企业将迎来海外市场拓展的重要机遇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探测仪行业研究单位等公布和提供的大量资料。报告对我国生命探测仪行业的供需状况、发展现状、子行业发展变化等进行了分析，重点分析了国内外生命探测仪行业的发展现状、如何面对行业的发展挑战、行业的发展建议、行业竞争力，以及行业的投资分析和趋势预测等等。报告还综合了生命探测仪行业的整体发展动态，对行业在产品方面提供了参考建议和具体解决办法。报告对于生命探测仪产品生产企业、经销商、行业管理部门以及拟进入该行业的投资者具有重要的参考价值，对于研究我国生命探测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全球生命探测仪行业发展概况</w:t>
      </w:r>
    </w:p>
    <w:p>
      <w:pPr>
        <w:spacing w:before="75" w:after="0"/>
      </w:pPr>
      <w:r>
        <w:rPr/>
        <w:t xml:space="preserve">第一节 全球市场规模与增长态势</w:t>
      </w:r>
    </w:p>
    <w:p>
      <w:pPr>
        <w:spacing w:before="75" w:after="0"/>
      </w:pPr>
      <w:r>
        <w:rPr/>
        <w:t xml:space="preserve">一、2023-2025年全球市场规模演进轨迹</w:t>
      </w:r>
    </w:p>
    <w:p>
      <w:pPr>
        <w:spacing w:before="75" w:after="0"/>
      </w:pPr>
      <w:r>
        <w:rPr/>
        <w:t xml:space="preserve">二、2026-2031年市场规模预测与增长驱动因子</w:t>
      </w:r>
    </w:p>
    <w:p>
      <w:pPr>
        <w:spacing w:before="75" w:after="0"/>
      </w:pPr>
      <w:r>
        <w:rPr/>
        <w:t xml:space="preserve">三、全球主要区域市场容量对比分析</w:t>
      </w:r>
    </w:p>
    <w:p>
      <w:pPr>
        <w:spacing w:before="75" w:after="0"/>
      </w:pPr>
      <w:r>
        <w:rPr/>
        <w:t xml:space="preserve">第二节 全球技术路线发展格局</w:t>
      </w:r>
    </w:p>
    <w:p>
      <w:pPr>
        <w:spacing w:before="75" w:after="0"/>
      </w:pPr>
      <w:r>
        <w:rPr/>
        <w:t xml:space="preserve">一、雷达探测技术全球渗透率与成熟度评估</w:t>
      </w:r>
    </w:p>
    <w:p>
      <w:pPr>
        <w:spacing w:before="75" w:after="0"/>
      </w:pPr>
      <w:r>
        <w:rPr/>
        <w:t xml:space="preserve">二、红外热成像技术市场占有率演变趋势</w:t>
      </w:r>
    </w:p>
    <w:p>
      <w:pPr>
        <w:spacing w:before="75" w:after="0"/>
      </w:pPr>
      <w:r>
        <w:rPr/>
        <w:t xml:space="preserve">三、声波/振动探测技术应用场景分化特征</w:t>
      </w:r>
    </w:p>
    <w:p>
      <w:pPr>
        <w:spacing w:before="75" w:after="0"/>
      </w:pPr>
      <w:r>
        <w:rPr/>
        <w:t xml:space="preserve">第三节 全球产业链分工与价值分布</w:t>
      </w:r>
    </w:p>
    <w:p>
      <w:pPr>
        <w:spacing w:before="75" w:after="0"/>
      </w:pPr>
      <w:r>
        <w:rPr/>
        <w:t xml:space="preserve">一、上游核心传感器全球供应格局</w:t>
      </w:r>
    </w:p>
    <w:p>
      <w:pPr>
        <w:spacing w:before="75" w:after="0"/>
      </w:pPr>
      <w:r>
        <w:rPr/>
        <w:t xml:space="preserve">二、中游整机制造产能区域分布</w:t>
      </w:r>
    </w:p>
    <w:p>
      <w:pPr>
        <w:spacing w:before="75" w:after="0"/>
      </w:pPr>
      <w:r>
        <w:rPr/>
        <w:t xml:space="preserve">三、下游应用服务市场价值分割</w:t>
      </w:r>
    </w:p>
    <w:p>
      <w:pPr>
        <w:spacing w:before="75" w:after="0"/>
      </w:pPr>
      <w:r>
        <w:rPr>
          <w:b w:val="1"/>
          <w:bCs w:val="1"/>
        </w:rPr>
        <w:t xml:space="preserve">第二章 中国生命探测仪行业发展现状</w:t>
      </w:r>
    </w:p>
    <w:p>
      <w:pPr>
        <w:spacing w:before="75" w:after="0"/>
      </w:pPr>
      <w:r>
        <w:rPr/>
        <w:t xml:space="preserve">第一节 中国市场规模与增速分析</w:t>
      </w:r>
    </w:p>
    <w:p>
      <w:pPr>
        <w:spacing w:before="75" w:after="0"/>
      </w:pPr>
      <w:r>
        <w:rPr/>
        <w:t xml:space="preserve">一、2023-2025年国内市场规模及增长率变化</w:t>
      </w:r>
    </w:p>
    <w:p>
      <w:pPr>
        <w:spacing w:before="75" w:after="0"/>
      </w:pPr>
      <w:r>
        <w:rPr/>
        <w:t xml:space="preserve">二、2026-2031年市场规模预测与增长曲线</w:t>
      </w:r>
    </w:p>
    <w:p>
      <w:pPr>
        <w:spacing w:before="75" w:after="0"/>
      </w:pPr>
      <w:r>
        <w:rPr/>
        <w:t xml:space="preserve">三、细分产品类型市场占比结构</w:t>
      </w:r>
    </w:p>
    <w:p>
      <w:pPr>
        <w:spacing w:before="75" w:after="0"/>
      </w:pPr>
      <w:r>
        <w:rPr/>
        <w:t xml:space="preserve">第二节 行业供需格局与产能布局</w:t>
      </w:r>
    </w:p>
    <w:p>
      <w:pPr>
        <w:spacing w:before="75" w:after="0"/>
      </w:pPr>
      <w:r>
        <w:rPr/>
        <w:t xml:space="preserve">一、国内主要产区产能分布与利用率</w:t>
      </w:r>
    </w:p>
    <w:p>
      <w:pPr>
        <w:spacing w:before="75" w:after="0"/>
      </w:pPr>
      <w:r>
        <w:rPr/>
        <w:t xml:space="preserve">二、进出口贸易规模与产品结构</w:t>
      </w:r>
    </w:p>
    <w:p>
      <w:pPr>
        <w:spacing w:before="75" w:after="0"/>
      </w:pPr>
      <w:r>
        <w:rPr/>
        <w:t xml:space="preserve">三、供需缺口与库存周转分析</w:t>
      </w:r>
    </w:p>
    <w:p>
      <w:pPr>
        <w:spacing w:before="75" w:after="0"/>
      </w:pPr>
      <w:r>
        <w:rPr/>
        <w:t xml:space="preserve">第三节 行业发展阶段与特征识别</w:t>
      </w:r>
    </w:p>
    <w:p>
      <w:pPr>
        <w:spacing w:before="75" w:after="0"/>
      </w:pPr>
      <w:r>
        <w:rPr/>
        <w:t xml:space="preserve">一、技术导入期向成长期过渡标志</w:t>
      </w:r>
    </w:p>
    <w:p>
      <w:pPr>
        <w:spacing w:before="75" w:after="0"/>
      </w:pPr>
      <w:r>
        <w:rPr/>
        <w:t xml:space="preserve">二、行业集中度与竞争格局演变</w:t>
      </w:r>
    </w:p>
    <w:p>
      <w:pPr>
        <w:spacing w:before="75" w:after="0"/>
      </w:pPr>
      <w:r>
        <w:rPr/>
        <w:t xml:space="preserve">三、标准化建设进程与规范体系</w:t>
      </w:r>
    </w:p>
    <w:p>
      <w:pPr>
        <w:spacing w:before="75" w:after="0"/>
      </w:pPr>
      <w:r>
        <w:rPr>
          <w:b w:val="1"/>
          <w:bCs w:val="1"/>
        </w:rPr>
        <w:t xml:space="preserve">第三章 生命探测仪产业链深度解析</w:t>
      </w:r>
    </w:p>
    <w:p>
      <w:pPr>
        <w:spacing w:before="75" w:after="0"/>
      </w:pPr>
      <w:r>
        <w:rPr/>
        <w:t xml:space="preserve">第一节 上游核心元器件供应体系</w:t>
      </w:r>
    </w:p>
    <w:p>
      <w:pPr>
        <w:spacing w:before="75" w:after="0"/>
      </w:pPr>
      <w:r>
        <w:rPr/>
        <w:t xml:space="preserve">一、毫米波雷达模块技术参数与成本构成</w:t>
      </w:r>
    </w:p>
    <w:p>
      <w:pPr>
        <w:spacing w:before="75" w:after="0"/>
      </w:pPr>
      <w:r>
        <w:rPr/>
        <w:t xml:space="preserve">二、红外传感器芯片供应格局与价格走势</w:t>
      </w:r>
    </w:p>
    <w:p>
      <w:pPr>
        <w:spacing w:before="75" w:after="0"/>
      </w:pPr>
      <w:r>
        <w:rPr/>
        <w:t xml:space="preserve">三、高灵敏度声学传感器技术突破路径</w:t>
      </w:r>
    </w:p>
    <w:p>
      <w:pPr>
        <w:spacing w:before="75" w:after="0"/>
      </w:pPr>
      <w:r>
        <w:rPr/>
        <w:t xml:space="preserve">四、主控芯片与ai算法处理单元供应分析</w:t>
      </w:r>
    </w:p>
    <w:p>
      <w:pPr>
        <w:spacing w:before="75" w:after="0"/>
      </w:pPr>
      <w:r>
        <w:rPr/>
        <w:t xml:space="preserve">第二节 中游整机制造与系统集成</w:t>
      </w:r>
    </w:p>
    <w:p>
      <w:pPr>
        <w:spacing w:before="75" w:after="0"/>
      </w:pPr>
      <w:r>
        <w:rPr/>
        <w:t xml:space="preserve">一、整机制造工艺难点与质量控制体系</w:t>
      </w:r>
    </w:p>
    <w:p>
      <w:pPr>
        <w:spacing w:before="75" w:after="0"/>
      </w:pPr>
      <w:r>
        <w:rPr/>
        <w:t xml:space="preserve">二、多模态融合系统集成技术门槛</w:t>
      </w:r>
    </w:p>
    <w:p>
      <w:pPr>
        <w:spacing w:before="75" w:after="0"/>
      </w:pPr>
      <w:r>
        <w:rPr/>
        <w:t xml:space="preserve">三、odm/oem模式发展现状与趋势</w:t>
      </w:r>
    </w:p>
    <w:p>
      <w:pPr>
        <w:spacing w:before="75" w:after="0"/>
      </w:pPr>
      <w:r>
        <w:rPr/>
        <w:t xml:space="preserve">第三节 下游应用服务与运维保障</w:t>
      </w:r>
    </w:p>
    <w:p>
      <w:pPr>
        <w:spacing w:before="75" w:after="0"/>
      </w:pPr>
      <w:r>
        <w:rPr/>
        <w:t xml:space="preserve">一、应急救援服务体系构建模式</w:t>
      </w:r>
    </w:p>
    <w:p>
      <w:pPr>
        <w:spacing w:before="75" w:after="0"/>
      </w:pPr>
      <w:r>
        <w:rPr/>
        <w:t xml:space="preserve">二、设备租赁与数据服务商业模式</w:t>
      </w:r>
    </w:p>
    <w:p>
      <w:pPr>
        <w:spacing w:before="75" w:after="0"/>
      </w:pPr>
      <w:r>
        <w:rPr/>
        <w:t xml:space="preserve">三、售后维护与校准服务市场容量</w:t>
      </w:r>
    </w:p>
    <w:p>
      <w:pPr>
        <w:spacing w:before="75" w:after="0"/>
      </w:pPr>
      <w:r>
        <w:rPr>
          <w:b w:val="1"/>
          <w:bCs w:val="1"/>
        </w:rPr>
        <w:t xml:space="preserve">第四章 雷达生命探测技术专题研究</w:t>
      </w:r>
    </w:p>
    <w:p>
      <w:pPr>
        <w:spacing w:before="75" w:after="0"/>
      </w:pPr>
      <w:r>
        <w:rPr/>
        <w:t xml:space="preserve">第一节 雷达技术原理与分类体系</w:t>
      </w:r>
    </w:p>
    <w:p>
      <w:pPr>
        <w:spacing w:before="75" w:after="0"/>
      </w:pPr>
      <w:r>
        <w:rPr/>
        <w:t xml:space="preserve">一、超宽频(uwb)雷达技术特性与适用场景</w:t>
      </w:r>
    </w:p>
    <w:p>
      <w:pPr>
        <w:spacing w:before="75" w:after="0"/>
      </w:pPr>
      <w:r>
        <w:rPr/>
        <w:t xml:space="preserve">二、连续波(cw)雷达探测精度与穿透能力</w:t>
      </w:r>
    </w:p>
    <w:p>
      <w:pPr>
        <w:spacing w:before="75" w:after="0"/>
      </w:pPr>
      <w:r>
        <w:rPr/>
        <w:t xml:space="preserve">三、调频连续波(fmcw)雷达抗干扰性能</w:t>
      </w:r>
    </w:p>
    <w:p>
      <w:pPr>
        <w:spacing w:before="75" w:after="0"/>
      </w:pPr>
      <w:r>
        <w:rPr/>
        <w:t xml:space="preserve">第二节 雷达技术性能指标与测试标准</w:t>
      </w:r>
    </w:p>
    <w:p>
      <w:pPr>
        <w:spacing w:before="75" w:after="0"/>
      </w:pPr>
      <w:r>
        <w:rPr/>
        <w:t xml:space="preserve">一、探测距离、穿透深度与分辨率参数对比</w:t>
      </w:r>
    </w:p>
    <w:p>
      <w:pPr>
        <w:spacing w:before="75" w:after="0"/>
      </w:pPr>
      <w:r>
        <w:rPr/>
        <w:t xml:space="preserve">二、误报率与漏报率控制技术水平</w:t>
      </w:r>
    </w:p>
    <w:p>
      <w:pPr>
        <w:spacing w:before="75" w:after="0"/>
      </w:pPr>
      <w:r>
        <w:rPr/>
        <w:t xml:space="preserve">三、复杂环境下的信号处理算法优化</w:t>
      </w:r>
    </w:p>
    <w:p>
      <w:pPr>
        <w:spacing w:before="75" w:after="0"/>
      </w:pPr>
      <w:r>
        <w:rPr/>
        <w:t xml:space="preserve">第三节 雷达技术成本结构与降本路径</w:t>
      </w:r>
    </w:p>
    <w:p>
      <w:pPr>
        <w:spacing w:before="75" w:after="0"/>
      </w:pPr>
      <w:r>
        <w:rPr/>
        <w:t xml:space="preserve">一、射频前端模块成本占比分析</w:t>
      </w:r>
    </w:p>
    <w:p>
      <w:pPr>
        <w:spacing w:before="75" w:after="0"/>
      </w:pPr>
      <w:r>
        <w:rPr/>
        <w:t xml:space="preserve">二、信号处理芯片国产化替代进程</w:t>
      </w:r>
    </w:p>
    <w:p>
      <w:pPr>
        <w:spacing w:before="75" w:after="0"/>
      </w:pPr>
      <w:r>
        <w:rPr/>
        <w:t xml:space="preserve">三、规模化生产对单位成本的影响曲线</w:t>
      </w:r>
    </w:p>
    <w:p>
      <w:pPr>
        <w:spacing w:before="75" w:after="0"/>
      </w:pPr>
      <w:r>
        <w:rPr>
          <w:b w:val="1"/>
          <w:bCs w:val="1"/>
        </w:rPr>
        <w:t xml:space="preserve">第五章 红外热成像探测技术专题研究</w:t>
      </w:r>
    </w:p>
    <w:p>
      <w:pPr>
        <w:spacing w:before="75" w:after="0"/>
      </w:pPr>
      <w:r>
        <w:rPr/>
        <w:t xml:space="preserve">第一节 红外探测技术原理与器件演进</w:t>
      </w:r>
    </w:p>
    <w:p>
      <w:pPr>
        <w:spacing w:before="75" w:after="0"/>
      </w:pPr>
      <w:r>
        <w:rPr/>
        <w:t xml:space="preserve">一、非制冷红外焦平面探测器技术路线</w:t>
      </w:r>
    </w:p>
    <w:p>
      <w:pPr>
        <w:spacing w:before="75" w:after="0"/>
      </w:pPr>
      <w:r>
        <w:rPr/>
        <w:t xml:space="preserve">二、制冷型红外探测器高端应用场景</w:t>
      </w:r>
    </w:p>
    <w:p>
      <w:pPr>
        <w:spacing w:before="75" w:after="0"/>
      </w:pPr>
      <w:r>
        <w:rPr/>
        <w:t xml:space="preserve">三、多光谱融合探测技术发展趋势</w:t>
      </w:r>
    </w:p>
    <w:p>
      <w:pPr>
        <w:spacing w:before="75" w:after="0"/>
      </w:pPr>
      <w:r>
        <w:rPr/>
        <w:t xml:space="preserve">第二节 红外技术性能边界与环境适应性</w:t>
      </w:r>
    </w:p>
    <w:p>
      <w:pPr>
        <w:spacing w:before="75" w:after="0"/>
      </w:pPr>
      <w:r>
        <w:rPr/>
        <w:t xml:space="preserve">一、烟雾穿透能力与温度分辨率指标</w:t>
      </w:r>
    </w:p>
    <w:p>
      <w:pPr>
        <w:spacing w:before="75" w:after="0"/>
      </w:pPr>
      <w:r>
        <w:rPr/>
        <w:t xml:space="preserve">二、昼夜全天候工作能力对比分析</w:t>
      </w:r>
    </w:p>
    <w:p>
      <w:pPr>
        <w:spacing w:before="75" w:after="0"/>
      </w:pPr>
      <w:r>
        <w:rPr/>
        <w:t xml:space="preserve">三、极端环境下的图像增强算法</w:t>
      </w:r>
    </w:p>
    <w:p>
      <w:pPr>
        <w:spacing w:before="75" w:after="0"/>
      </w:pPr>
      <w:r>
        <w:rPr/>
        <w:t xml:space="preserve">第三节 红外核心器件供应链分析</w:t>
      </w:r>
    </w:p>
    <w:p>
      <w:pPr>
        <w:spacing w:before="75" w:after="0"/>
      </w:pPr>
      <w:r>
        <w:rPr/>
        <w:t xml:space="preserve">一、红外探测器芯片全球产能分布</w:t>
      </w:r>
    </w:p>
    <w:p>
      <w:pPr>
        <w:spacing w:before="75" w:after="0"/>
      </w:pPr>
      <w:r>
        <w:rPr/>
        <w:t xml:space="preserve">二、光学镜头与镀膜技术供应格局</w:t>
      </w:r>
    </w:p>
    <w:p>
      <w:pPr>
        <w:spacing w:before="75" w:after="0"/>
      </w:pPr>
      <w:r>
        <w:rPr/>
        <w:t xml:space="preserve">三、核心器件成本下降空间预测</w:t>
      </w:r>
    </w:p>
    <w:p>
      <w:pPr>
        <w:spacing w:before="75" w:after="0"/>
      </w:pPr>
      <w:r>
        <w:rPr>
          <w:b w:val="1"/>
          <w:bCs w:val="1"/>
        </w:rPr>
        <w:t xml:space="preserve">第六章 声波与光学探测技术专题研究</w:t>
      </w:r>
    </w:p>
    <w:p>
      <w:pPr>
        <w:spacing w:before="75" w:after="0"/>
      </w:pPr>
      <w:r>
        <w:rPr/>
        <w:t xml:space="preserve">第一节 声波/振动探测技术体系</w:t>
      </w:r>
    </w:p>
    <w:p>
      <w:pPr>
        <w:spacing w:before="75" w:after="0"/>
      </w:pPr>
      <w:r>
        <w:rPr/>
        <w:t xml:space="preserve">一、微震探测技术原理与信号识别</w:t>
      </w:r>
    </w:p>
    <w:p>
      <w:pPr>
        <w:spacing w:before="75" w:after="0"/>
      </w:pPr>
      <w:r>
        <w:rPr/>
        <w:t xml:space="preserve">二、音频生命探测技术灵敏度提升路径</w:t>
      </w:r>
    </w:p>
    <w:p>
      <w:pPr>
        <w:spacing w:before="75" w:after="0"/>
      </w:pPr>
      <w:r>
        <w:rPr/>
        <w:t xml:space="preserve">三、多传感器阵列布局优化方案</w:t>
      </w:r>
    </w:p>
    <w:p>
      <w:pPr>
        <w:spacing w:before="75" w:after="0"/>
      </w:pPr>
      <w:r>
        <w:rPr/>
        <w:t xml:space="preserve">第二节 音视频复合探测技术发展</w:t>
      </w:r>
    </w:p>
    <w:p>
      <w:pPr>
        <w:spacing w:before="75" w:after="0"/>
      </w:pPr>
      <w:r>
        <w:rPr/>
        <w:t xml:space="preserve">一、光学窥视与热成像融合方案</w:t>
      </w:r>
    </w:p>
    <w:p>
      <w:pPr>
        <w:spacing w:before="75" w:after="0"/>
      </w:pPr>
      <w:r>
        <w:rPr/>
        <w:t xml:space="preserve">二、蛇眼探测技术狭小空间适应性</w:t>
      </w:r>
    </w:p>
    <w:p>
      <w:pPr>
        <w:spacing w:before="75" w:after="0"/>
      </w:pPr>
      <w:r>
        <w:rPr/>
        <w:t xml:space="preserve">三、无线传输与实时成像技术突破</w:t>
      </w:r>
    </w:p>
    <w:p>
      <w:pPr>
        <w:spacing w:before="75" w:after="0"/>
      </w:pPr>
      <w:r>
        <w:rPr/>
        <w:t xml:space="preserve">第三节 传统技术升级与替代风险</w:t>
      </w:r>
    </w:p>
    <w:p>
      <w:pPr>
        <w:spacing w:before="75" w:after="0"/>
      </w:pPr>
      <w:r>
        <w:rPr/>
        <w:t xml:space="preserve">一、单一技术路线市场萎缩趋势</w:t>
      </w:r>
    </w:p>
    <w:p>
      <w:pPr>
        <w:spacing w:before="75" w:after="0"/>
      </w:pPr>
      <w:r>
        <w:rPr/>
        <w:t xml:space="preserve">二、多模融合对传统技术的替代曲线</w:t>
      </w:r>
    </w:p>
    <w:p>
      <w:pPr>
        <w:spacing w:before="75" w:after="0"/>
      </w:pPr>
      <w:r>
        <w:rPr/>
        <w:t xml:space="preserve">三、细分场景下的技术互补性分析</w:t>
      </w:r>
    </w:p>
    <w:p>
      <w:pPr>
        <w:spacing w:before="75" w:after="0"/>
      </w:pPr>
      <w:r>
        <w:rPr>
          <w:b w:val="1"/>
          <w:bCs w:val="1"/>
        </w:rPr>
        <w:t xml:space="preserve">第七章 多模态融合技术发展趋势</w:t>
      </w:r>
    </w:p>
    <w:p>
      <w:pPr>
        <w:spacing w:before="75" w:after="0"/>
      </w:pPr>
      <w:r>
        <w:rPr/>
        <w:t xml:space="preserve">第一节 多传感器数据融合技术架构</w:t>
      </w:r>
    </w:p>
    <w:p>
      <w:pPr>
        <w:spacing w:before="75" w:after="0"/>
      </w:pPr>
      <w:r>
        <w:rPr/>
        <w:t xml:space="preserve">一、雷达-红外-声学异构数据融合算法</w:t>
      </w:r>
    </w:p>
    <w:p>
      <w:pPr>
        <w:spacing w:before="75" w:after="0"/>
      </w:pPr>
      <w:r>
        <w:rPr/>
        <w:t xml:space="preserve">二、边缘计算与云端协同处理模式</w:t>
      </w:r>
    </w:p>
    <w:p>
      <w:pPr>
        <w:spacing w:before="75" w:after="0"/>
      </w:pPr>
      <w:r>
        <w:rPr/>
        <w:t xml:space="preserve">三、ai深度学习在信号识别中的应用</w:t>
      </w:r>
    </w:p>
    <w:p>
      <w:pPr>
        <w:spacing w:before="75" w:after="0"/>
      </w:pPr>
      <w:r>
        <w:rPr/>
        <w:t xml:space="preserve">第二节 融合技术性能提升量化分析</w:t>
      </w:r>
    </w:p>
    <w:p>
      <w:pPr>
        <w:spacing w:before="75" w:after="0"/>
      </w:pPr>
      <w:r>
        <w:rPr/>
        <w:t xml:space="preserve">一、探测精度提升幅度与误报率下降曲线</w:t>
      </w:r>
    </w:p>
    <w:p>
      <w:pPr>
        <w:spacing w:before="75" w:after="0"/>
      </w:pPr>
      <w:r>
        <w:rPr/>
        <w:t xml:space="preserve">二、复杂环境下的识别准确率对比测试</w:t>
      </w:r>
    </w:p>
    <w:p>
      <w:pPr>
        <w:spacing w:before="75" w:after="0"/>
      </w:pPr>
      <w:r>
        <w:rPr/>
        <w:t xml:space="preserve">三、穿透能力与抗干扰性能综合评估</w:t>
      </w:r>
    </w:p>
    <w:p>
      <w:pPr>
        <w:spacing w:before="75" w:after="0"/>
      </w:pPr>
      <w:r>
        <w:rPr/>
        <w:t xml:space="preserve">第三节 融合技术成本效益分析</w:t>
      </w:r>
    </w:p>
    <w:p>
      <w:pPr>
        <w:spacing w:before="75" w:after="0"/>
      </w:pPr>
      <w:r>
        <w:rPr/>
        <w:t xml:space="preserve">一、多模系统硬件成本叠加效应</w:t>
      </w:r>
    </w:p>
    <w:p>
      <w:pPr>
        <w:spacing w:before="75" w:after="0"/>
      </w:pPr>
      <w:r>
        <w:rPr/>
        <w:t xml:space="preserve">二、算法开发投入与边际成本递减</w:t>
      </w:r>
    </w:p>
    <w:p>
      <w:pPr>
        <w:spacing w:before="75" w:after="0"/>
      </w:pPr>
      <w:r>
        <w:rPr/>
        <w:t xml:space="preserve">三、全生命周期成本优势测算</w:t>
      </w:r>
    </w:p>
    <w:p>
      <w:pPr>
        <w:spacing w:before="75" w:after="0"/>
      </w:pPr>
      <w:r>
        <w:rPr>
          <w:b w:val="1"/>
          <w:bCs w:val="1"/>
        </w:rPr>
        <w:t xml:space="preserve">第八章 应急救援领域应用市场分析</w:t>
      </w:r>
    </w:p>
    <w:p>
      <w:pPr>
        <w:spacing w:before="75" w:after="0"/>
      </w:pPr>
      <w:r>
        <w:rPr/>
        <w:t xml:space="preserve">第一节 地震地质灾害救援场景</w:t>
      </w:r>
    </w:p>
    <w:p>
      <w:pPr>
        <w:spacing w:before="75" w:after="0"/>
      </w:pPr>
      <w:r>
        <w:rPr/>
        <w:t xml:space="preserve">一、建筑物废墟穿透探测需求规模</w:t>
      </w:r>
    </w:p>
    <w:p>
      <w:pPr>
        <w:spacing w:before="75" w:after="0"/>
      </w:pPr>
      <w:r>
        <w:rPr/>
        <w:t xml:space="preserve">二、山体滑坡与泥石流掩埋搜救应用</w:t>
      </w:r>
    </w:p>
    <w:p>
      <w:pPr>
        <w:spacing w:before="75" w:after="0"/>
      </w:pPr>
      <w:r>
        <w:rPr/>
        <w:t xml:space="preserve">三、救援响应时间窗口与设备配置标准</w:t>
      </w:r>
    </w:p>
    <w:p>
      <w:pPr>
        <w:spacing w:before="75" w:after="0"/>
      </w:pPr>
      <w:r>
        <w:rPr/>
        <w:t xml:space="preserve">第二节 消防灭火与危化品事故救援</w:t>
      </w:r>
    </w:p>
    <w:p>
      <w:pPr>
        <w:spacing w:before="75" w:after="0"/>
      </w:pPr>
      <w:r>
        <w:rPr/>
        <w:t xml:space="preserve">一、烟雾环境下的生命定位需求</w:t>
      </w:r>
    </w:p>
    <w:p>
      <w:pPr>
        <w:spacing w:before="75" w:after="0"/>
      </w:pPr>
      <w:r>
        <w:rPr/>
        <w:t xml:space="preserve">二、高温场景设备耐受性技术要求</w:t>
      </w:r>
    </w:p>
    <w:p>
      <w:pPr>
        <w:spacing w:before="75" w:after="0"/>
      </w:pPr>
      <w:r>
        <w:rPr/>
        <w:t xml:space="preserve">三、消防队伍装备配置现状与缺口</w:t>
      </w:r>
    </w:p>
    <w:p>
      <w:pPr>
        <w:spacing w:before="75" w:after="0"/>
      </w:pPr>
      <w:r>
        <w:rPr/>
        <w:t xml:space="preserve">第三节 矿山与隧道事故救援</w:t>
      </w:r>
    </w:p>
    <w:p>
      <w:pPr>
        <w:spacing w:before="75" w:after="0"/>
      </w:pPr>
      <w:r>
        <w:rPr/>
        <w:t xml:space="preserve">一、矿井坍塌与瓦斯爆炸救援应用</w:t>
      </w:r>
    </w:p>
    <w:p>
      <w:pPr>
        <w:spacing w:before="75" w:after="0"/>
      </w:pPr>
      <w:r>
        <w:rPr/>
        <w:t xml:space="preserve">二、隧道施工安全监测与应急联动</w:t>
      </w:r>
    </w:p>
    <w:p>
      <w:pPr>
        <w:spacing w:before="75" w:after="0"/>
      </w:pPr>
      <w:r>
        <w:rPr/>
        <w:t xml:space="preserve">三、井下复杂电磁环境适应性要求</w:t>
      </w:r>
    </w:p>
    <w:p>
      <w:pPr>
        <w:spacing w:before="75" w:after="0"/>
      </w:pPr>
      <w:r>
        <w:rPr>
          <w:b w:val="1"/>
          <w:bCs w:val="1"/>
        </w:rPr>
        <w:t xml:space="preserve">第九章 医疗康养领域应用市场分析</w:t>
      </w:r>
    </w:p>
    <w:p>
      <w:pPr>
        <w:spacing w:before="75" w:after="0"/>
      </w:pPr>
      <w:r>
        <w:rPr/>
        <w:t xml:space="preserve">第一节 医疗机构临床监测应用</w:t>
      </w:r>
    </w:p>
    <w:p>
      <w:pPr>
        <w:spacing w:before="75" w:after="0"/>
      </w:pPr>
      <w:r>
        <w:rPr/>
        <w:t xml:space="preserve">一、icu重症患者非接触式生命体征监测</w:t>
      </w:r>
    </w:p>
    <w:p>
      <w:pPr>
        <w:spacing w:before="75" w:after="0"/>
      </w:pPr>
      <w:r>
        <w:rPr/>
        <w:t xml:space="preserve">二、传染病隔离病房远程监护需求</w:t>
      </w:r>
    </w:p>
    <w:p>
      <w:pPr>
        <w:spacing w:before="75" w:after="0"/>
      </w:pPr>
      <w:r>
        <w:rPr/>
        <w:t xml:space="preserve">三、术后康复阶段睡眠质量监测应用</w:t>
      </w:r>
    </w:p>
    <w:p>
      <w:pPr>
        <w:spacing w:before="75" w:after="0"/>
      </w:pPr>
      <w:r>
        <w:rPr/>
        <w:t xml:space="preserve">第二节 养老与居家康养市场</w:t>
      </w:r>
    </w:p>
    <w:p>
      <w:pPr>
        <w:spacing w:before="75" w:after="0"/>
      </w:pPr>
      <w:r>
        <w:rPr/>
        <w:t xml:space="preserve">一、独居老人跌倒检测与应急响应</w:t>
      </w:r>
    </w:p>
    <w:p>
      <w:pPr>
        <w:spacing w:before="75" w:after="0"/>
      </w:pPr>
      <w:r>
        <w:rPr/>
        <w:t xml:space="preserve">二、智慧养老社区集成部署方案</w:t>
      </w:r>
    </w:p>
    <w:p>
      <w:pPr>
        <w:spacing w:before="75" w:after="0"/>
      </w:pPr>
      <w:r>
        <w:rPr/>
        <w:t xml:space="preserve">三、可穿戴与固定式设备市场分割</w:t>
      </w:r>
    </w:p>
    <w:p>
      <w:pPr>
        <w:spacing w:before="75" w:after="0"/>
      </w:pPr>
      <w:r>
        <w:rPr/>
        <w:t xml:space="preserve">第三节 医疗场景技术性能特殊要求</w:t>
      </w:r>
    </w:p>
    <w:p>
      <w:pPr>
        <w:spacing w:before="75" w:after="0"/>
      </w:pPr>
      <w:r>
        <w:rPr/>
        <w:t xml:space="preserve">一、微动信号提取与心率呼吸监测精度</w:t>
      </w:r>
    </w:p>
    <w:p>
      <w:pPr>
        <w:spacing w:before="75" w:after="0"/>
      </w:pPr>
      <w:r>
        <w:rPr/>
        <w:t xml:space="preserve">二、医疗设备认证标准与准入门槛</w:t>
      </w:r>
    </w:p>
    <w:p>
      <w:pPr>
        <w:spacing w:before="75" w:after="0"/>
      </w:pPr>
      <w:r>
        <w:rPr/>
        <w:t xml:space="preserve">三、医疗数据隐私保护与传输安全</w:t>
      </w:r>
    </w:p>
    <w:p>
      <w:pPr>
        <w:spacing w:before="75" w:after="0"/>
      </w:pPr>
      <w:r>
        <w:rPr>
          <w:b w:val="1"/>
          <w:bCs w:val="1"/>
        </w:rPr>
        <w:t xml:space="preserve">第十章 军事安防领域应用市场分析</w:t>
      </w:r>
    </w:p>
    <w:p>
      <w:pPr>
        <w:spacing w:before="75" w:after="0"/>
      </w:pPr>
      <w:r>
        <w:rPr/>
        <w:t xml:space="preserve">第一节 军事行动与边境管控应用</w:t>
      </w:r>
    </w:p>
    <w:p>
      <w:pPr>
        <w:spacing w:before="75" w:after="0"/>
      </w:pPr>
      <w:r>
        <w:rPr/>
        <w:t xml:space="preserve">一、战场搜救与伤员定位战术需求</w:t>
      </w:r>
    </w:p>
    <w:p>
      <w:pPr>
        <w:spacing w:before="75" w:after="0"/>
      </w:pPr>
      <w:r>
        <w:rPr/>
        <w:t xml:space="preserve">二、边境偷渡与走私稽查技术应用</w:t>
      </w:r>
    </w:p>
    <w:p>
      <w:pPr>
        <w:spacing w:before="75" w:after="0"/>
      </w:pPr>
      <w:r>
        <w:rPr/>
        <w:t xml:space="preserve">三、人质营救与反恐处突场景适配</w:t>
      </w:r>
    </w:p>
    <w:p>
      <w:pPr>
        <w:spacing w:before="75" w:after="0"/>
      </w:pPr>
      <w:r>
        <w:rPr/>
        <w:t xml:space="preserve">第二节 监狱与重要设施安防</w:t>
      </w:r>
    </w:p>
    <w:p>
      <w:pPr>
        <w:spacing w:before="75" w:after="0"/>
      </w:pPr>
      <w:r>
        <w:rPr/>
        <w:t xml:space="preserve">一、监所围墙越界监测预警系统</w:t>
      </w:r>
    </w:p>
    <w:p>
      <w:pPr>
        <w:spacing w:before="75" w:after="0"/>
      </w:pPr>
      <w:r>
        <w:rPr/>
        <w:t xml:space="preserve">二、重要物资仓库入侵检测部署</w:t>
      </w:r>
    </w:p>
    <w:p>
      <w:pPr>
        <w:spacing w:before="75" w:after="0"/>
      </w:pPr>
      <w:r>
        <w:rPr/>
        <w:t xml:space="preserve">三、机场港口周界安全防护应用</w:t>
      </w:r>
    </w:p>
    <w:p>
      <w:pPr>
        <w:spacing w:before="75" w:after="0"/>
      </w:pPr>
      <w:r>
        <w:rPr/>
        <w:t xml:space="preserve">第三节 军事技术规格与采购体系</w:t>
      </w:r>
    </w:p>
    <w:p>
      <w:pPr>
        <w:spacing w:before="75" w:after="0"/>
      </w:pPr>
      <w:r>
        <w:rPr/>
        <w:t xml:space="preserve">一、军用标准与民用标准差异分析</w:t>
      </w:r>
    </w:p>
    <w:p>
      <w:pPr>
        <w:spacing w:before="75" w:after="0"/>
      </w:pPr>
      <w:r>
        <w:rPr/>
        <w:t xml:space="preserve">二、国防预算投入与装备更新周期</w:t>
      </w:r>
    </w:p>
    <w:p>
      <w:pPr>
        <w:spacing w:before="75" w:after="0"/>
      </w:pPr>
      <w:r>
        <w:rPr/>
        <w:t xml:space="preserve">三、军民融合技术转化路径</w:t>
      </w:r>
    </w:p>
    <w:p>
      <w:pPr>
        <w:spacing w:before="75" w:after="0"/>
      </w:pPr>
      <w:r>
        <w:rPr>
          <w:b w:val="1"/>
          <w:bCs w:val="1"/>
        </w:rPr>
        <w:t xml:space="preserve">第十一章 工业安全领域应用市场分析</w:t>
      </w:r>
    </w:p>
    <w:p>
      <w:pPr>
        <w:spacing w:before="75" w:after="0"/>
      </w:pPr>
      <w:r>
        <w:rPr/>
        <w:t xml:space="preserve">第一节 建筑施工安全监测</w:t>
      </w:r>
    </w:p>
    <w:p>
      <w:pPr>
        <w:spacing w:before="75" w:after="0"/>
      </w:pPr>
      <w:r>
        <w:rPr/>
        <w:t xml:space="preserve">一、深基坑与隧道施工人员定位</w:t>
      </w:r>
    </w:p>
    <w:p>
      <w:pPr>
        <w:spacing w:before="75" w:after="0"/>
      </w:pPr>
      <w:r>
        <w:rPr/>
        <w:t xml:space="preserve">二、高空作业安全监控与应急救援</w:t>
      </w:r>
    </w:p>
    <w:p>
      <w:pPr>
        <w:spacing w:before="75" w:after="0"/>
      </w:pPr>
      <w:r>
        <w:rPr/>
        <w:t xml:space="preserve">三、施工前地质勘察与空洞探测</w:t>
      </w:r>
    </w:p>
    <w:p>
      <w:pPr>
        <w:spacing w:before="75" w:after="0"/>
      </w:pPr>
      <w:r>
        <w:rPr/>
        <w:t xml:space="preserve">第二节 能源与化工行业应用</w:t>
      </w:r>
    </w:p>
    <w:p>
      <w:pPr>
        <w:spacing w:before="75" w:after="0"/>
      </w:pPr>
      <w:r>
        <w:rPr/>
        <w:t xml:space="preserve">一、油气管道巡检与泄漏点人员定位</w:t>
      </w:r>
    </w:p>
    <w:p>
      <w:pPr>
        <w:spacing w:before="75" w:after="0"/>
      </w:pPr>
      <w:r>
        <w:rPr/>
        <w:t xml:space="preserve">二、化工园区应急疏散与人员清点</w:t>
      </w:r>
    </w:p>
    <w:p>
      <w:pPr>
        <w:spacing w:before="75" w:after="0"/>
      </w:pPr>
      <w:r>
        <w:rPr/>
        <w:t xml:space="preserve">三、电力设施检修安全监护应用</w:t>
      </w:r>
    </w:p>
    <w:p>
      <w:pPr>
        <w:spacing w:before="75" w:after="0"/>
      </w:pPr>
      <w:r>
        <w:rPr/>
        <w:t xml:space="preserve">第三节 工业场景环境适应性要求</w:t>
      </w:r>
    </w:p>
    <w:p>
      <w:pPr>
        <w:spacing w:before="75" w:after="0"/>
      </w:pPr>
      <w:r>
        <w:rPr/>
        <w:t xml:space="preserve">一、防爆等级与本质安全设计标准</w:t>
      </w:r>
    </w:p>
    <w:p>
      <w:pPr>
        <w:spacing w:before="75" w:after="0"/>
      </w:pPr>
      <w:r>
        <w:rPr/>
        <w:t xml:space="preserve">二、强电磁干扰环境下的稳定工作能力</w:t>
      </w:r>
    </w:p>
    <w:p>
      <w:pPr>
        <w:spacing w:before="75" w:after="0"/>
      </w:pPr>
      <w:r>
        <w:rPr/>
        <w:t xml:space="preserve">三、粉尘潮湿环境下的防护等级要求</w:t>
      </w:r>
    </w:p>
    <w:p>
      <w:pPr>
        <w:spacing w:before="75" w:after="0"/>
      </w:pPr>
      <w:r>
        <w:rPr>
          <w:b w:val="1"/>
          <w:bCs w:val="1"/>
        </w:rPr>
        <w:t xml:space="preserve">第十二章 区域市场发展格局分析</w:t>
      </w:r>
    </w:p>
    <w:p>
      <w:pPr>
        <w:spacing w:before="75" w:after="0"/>
      </w:pPr>
      <w:r>
        <w:rPr/>
        <w:t xml:space="preserve">第一节 华北区域市场特征</w:t>
      </w:r>
    </w:p>
    <w:p>
      <w:pPr>
        <w:spacing w:before="75" w:after="0"/>
      </w:pPr>
      <w:r>
        <w:rPr/>
        <w:t xml:space="preserve">一、京津冀城市群应急体系建设需求</w:t>
      </w:r>
    </w:p>
    <w:p>
      <w:pPr>
        <w:spacing w:before="75" w:after="0"/>
      </w:pPr>
      <w:r>
        <w:rPr/>
        <w:t xml:space="preserve">二、山西内蒙古矿山安全装备市场</w:t>
      </w:r>
    </w:p>
    <w:p>
      <w:pPr>
        <w:spacing w:before="75" w:after="0"/>
      </w:pPr>
      <w:r>
        <w:rPr/>
        <w:t xml:space="preserve">三、区域市场竞争格局与渠道特点</w:t>
      </w:r>
    </w:p>
    <w:p>
      <w:pPr>
        <w:spacing w:before="75" w:after="0"/>
      </w:pPr>
      <w:r>
        <w:rPr/>
        <w:t xml:space="preserve">第二节 华东区域市场特征</w:t>
      </w:r>
    </w:p>
    <w:p>
      <w:pPr>
        <w:spacing w:before="75" w:after="0"/>
      </w:pPr>
      <w:r>
        <w:rPr/>
        <w:t xml:space="preserve">一、长三角一体化应急管理协同需求</w:t>
      </w:r>
    </w:p>
    <w:p>
      <w:pPr>
        <w:spacing w:before="75" w:after="0"/>
      </w:pPr>
      <w:r>
        <w:rPr/>
        <w:t xml:space="preserve">二、山东江苏制造业集聚带来的工业安全需求</w:t>
      </w:r>
    </w:p>
    <w:p>
      <w:pPr>
        <w:spacing w:before="75" w:after="0"/>
      </w:pPr>
      <w:r>
        <w:rPr/>
        <w:t xml:space="preserve">三、区域市场容量与增长潜力评估</w:t>
      </w:r>
    </w:p>
    <w:p>
      <w:pPr>
        <w:spacing w:before="75" w:after="0"/>
      </w:pPr>
      <w:r>
        <w:rPr/>
        <w:t xml:space="preserve">第三节 华中与西部区域市场</w:t>
      </w:r>
    </w:p>
    <w:p>
      <w:pPr>
        <w:spacing w:before="75" w:after="0"/>
      </w:pPr>
      <w:r>
        <w:rPr/>
        <w:t xml:space="preserve">一、华中地区交通枢纽安全监控需求</w:t>
      </w:r>
    </w:p>
    <w:p>
      <w:pPr>
        <w:spacing w:before="75" w:after="0"/>
      </w:pPr>
      <w:r>
        <w:rPr/>
        <w:t xml:space="preserve">二、川渝滇黔地质灾害高发区装备配置</w:t>
      </w:r>
    </w:p>
    <w:p>
      <w:pPr>
        <w:spacing w:before="75" w:after="0"/>
      </w:pPr>
      <w:r>
        <w:rPr/>
        <w:t xml:space="preserve">三、西部大开发战略下的市场增量空间</w:t>
      </w:r>
    </w:p>
    <w:p>
      <w:pPr>
        <w:spacing w:before="75" w:after="0"/>
      </w:pPr>
      <w:r>
        <w:rPr>
          <w:b w:val="1"/>
          <w:bCs w:val="1"/>
        </w:rPr>
        <w:t xml:space="preserve">第十三章 进出口贸易与国际合作</w:t>
      </w:r>
    </w:p>
    <w:p>
      <w:pPr>
        <w:spacing w:before="75" w:after="0"/>
      </w:pPr>
      <w:r>
        <w:rPr/>
        <w:t xml:space="preserve">第一节 出口市场结构与竞争力分析</w:t>
      </w:r>
    </w:p>
    <w:p>
      <w:pPr>
        <w:spacing w:before="75" w:after="0"/>
      </w:pPr>
      <w:r>
        <w:rPr/>
        <w:t xml:space="preserve">一、东南亚中东非洲等新兴市场开拓</w:t>
      </w:r>
    </w:p>
    <w:p>
      <w:pPr>
        <w:spacing w:before="75" w:after="0"/>
      </w:pPr>
      <w:r>
        <w:rPr/>
        <w:t xml:space="preserve">二、一带一路沿线国家应急救援装备出口</w:t>
      </w:r>
    </w:p>
    <w:p>
      <w:pPr>
        <w:spacing w:before="75" w:after="0"/>
      </w:pPr>
      <w:r>
        <w:rPr/>
        <w:t xml:space="preserve">三、国际标准认证与出口壁垒突破</w:t>
      </w:r>
    </w:p>
    <w:p>
      <w:pPr>
        <w:spacing w:before="75" w:after="0"/>
      </w:pPr>
      <w:r>
        <w:rPr/>
        <w:t xml:space="preserve">第二节 进口替代与技术引进</w:t>
      </w:r>
    </w:p>
    <w:p>
      <w:pPr>
        <w:spacing w:before="75" w:after="0"/>
      </w:pPr>
      <w:r>
        <w:rPr/>
        <w:t xml:space="preserve">一、高端传感器芯片进口依赖度分析</w:t>
      </w:r>
    </w:p>
    <w:p>
      <w:pPr>
        <w:spacing w:before="75" w:after="0"/>
      </w:pPr>
      <w:r>
        <w:rPr/>
        <w:t xml:space="preserve">二、核心算法与专利授权引进模式</w:t>
      </w:r>
    </w:p>
    <w:p>
      <w:pPr>
        <w:spacing w:before="75" w:after="0"/>
      </w:pPr>
      <w:r>
        <w:rPr/>
        <w:t xml:space="preserve">三、国产化替代进程与自主可控水平</w:t>
      </w:r>
    </w:p>
    <w:p>
      <w:pPr>
        <w:spacing w:before="75" w:after="0"/>
      </w:pPr>
      <w:r>
        <w:rPr/>
        <w:t xml:space="preserve">第三节 跨国合作与产能布局</w:t>
      </w:r>
    </w:p>
    <w:p>
      <w:pPr>
        <w:spacing w:before="75" w:after="0"/>
      </w:pPr>
      <w:r>
        <w:rPr/>
        <w:t xml:space="preserve">一、国际救援组织装备采购标准对接</w:t>
      </w:r>
    </w:p>
    <w:p>
      <w:pPr>
        <w:spacing w:before="75" w:after="0"/>
      </w:pPr>
      <w:r>
        <w:rPr/>
        <w:t xml:space="preserve">二、海外建厂与本地化生产可行性</w:t>
      </w:r>
    </w:p>
    <w:p>
      <w:pPr>
        <w:spacing w:before="75" w:after="0"/>
      </w:pPr>
      <w:r>
        <w:rPr/>
        <w:t xml:space="preserve">三、国际技术合作与联合研发动态</w:t>
      </w:r>
    </w:p>
    <w:p>
      <w:pPr>
        <w:spacing w:before="75" w:after="0"/>
      </w:pPr>
      <w:r>
        <w:rPr>
          <w:b w:val="1"/>
          <w:bCs w:val="1"/>
        </w:rPr>
        <w:t xml:space="preserve">第十四章 行业投资壁垒与风险分析</w:t>
      </w:r>
    </w:p>
    <w:p>
      <w:pPr>
        <w:spacing w:before="75" w:after="0"/>
      </w:pPr>
      <w:r>
        <w:rPr/>
        <w:t xml:space="preserve">第一节 技术壁垒与研发投入</w:t>
      </w:r>
    </w:p>
    <w:p>
      <w:pPr>
        <w:spacing w:before="75" w:after="0"/>
      </w:pPr>
      <w:r>
        <w:rPr/>
        <w:t xml:space="preserve">一、多模融合算法开发技术门槛</w:t>
      </w:r>
    </w:p>
    <w:p>
      <w:pPr>
        <w:spacing w:before="75" w:after="0"/>
      </w:pPr>
      <w:r>
        <w:rPr/>
        <w:t xml:space="preserve">二、核心传感器精密制造能力要求</w:t>
      </w:r>
    </w:p>
    <w:p>
      <w:pPr>
        <w:spacing w:before="75" w:after="0"/>
      </w:pPr>
      <w:r>
        <w:rPr/>
        <w:t xml:space="preserve">三、持续研发投入与专利布局压力</w:t>
      </w:r>
    </w:p>
    <w:p>
      <w:pPr>
        <w:spacing w:before="75" w:after="0"/>
      </w:pPr>
      <w:r>
        <w:rPr/>
        <w:t xml:space="preserve">第二节 市场准入与资质壁垒</w:t>
      </w:r>
    </w:p>
    <w:p>
      <w:pPr>
        <w:spacing w:before="75" w:after="0"/>
      </w:pPr>
      <w:r>
        <w:rPr/>
        <w:t xml:space="preserve">一、应急救援装备强制性认证要求</w:t>
      </w:r>
    </w:p>
    <w:p>
      <w:pPr>
        <w:spacing w:before="75" w:after="0"/>
      </w:pPr>
      <w:r>
        <w:rPr/>
        <w:t xml:space="preserve">二、军工保密资质与生产许可门槛</w:t>
      </w:r>
    </w:p>
    <w:p>
      <w:pPr>
        <w:spacing w:before="75" w:after="0"/>
      </w:pPr>
      <w:r>
        <w:rPr/>
        <w:t xml:space="preserve">三、医疗器械注册证获取难度</w:t>
      </w:r>
    </w:p>
    <w:p>
      <w:pPr>
        <w:spacing w:before="75" w:after="0"/>
      </w:pPr>
      <w:r>
        <w:rPr/>
        <w:t xml:space="preserve">第三节 经营风险与应对策略</w:t>
      </w:r>
    </w:p>
    <w:p>
      <w:pPr>
        <w:spacing w:before="75" w:after="0"/>
      </w:pPr>
      <w:r>
        <w:rPr/>
        <w:t xml:space="preserve">一、技术迭代导致的存货减值风险</w:t>
      </w:r>
    </w:p>
    <w:p>
      <w:pPr>
        <w:spacing w:before="75" w:after="0"/>
      </w:pPr>
      <w:r>
        <w:rPr/>
        <w:t xml:space="preserve">二、下游客户集中度与应收账款风险</w:t>
      </w:r>
    </w:p>
    <w:p>
      <w:pPr>
        <w:spacing w:before="75" w:after="0"/>
      </w:pPr>
      <w:r>
        <w:rPr/>
        <w:t xml:space="preserve">三、原材料价格波动与供应链风险</w:t>
      </w:r>
    </w:p>
    <w:p>
      <w:pPr>
        <w:spacing w:before="75" w:after="0"/>
      </w:pPr>
      <w:r>
        <w:rPr>
          <w:b w:val="1"/>
          <w:bCs w:val="1"/>
        </w:rPr>
        <w:t xml:space="preserve">第十五章 2026-2031年发展趋势与前景预测</w:t>
      </w:r>
    </w:p>
    <w:p>
      <w:pPr>
        <w:spacing w:before="75" w:after="0"/>
      </w:pPr>
      <w:r>
        <w:rPr/>
        <w:t xml:space="preserve">第一节 技术演进趋势预判</w:t>
      </w:r>
    </w:p>
    <w:p>
      <w:pPr>
        <w:spacing w:before="75" w:after="0"/>
      </w:pPr>
      <w:r>
        <w:rPr/>
        <w:t xml:space="preserve">一、太赫兹探测技术产业化进程展望</w:t>
      </w:r>
    </w:p>
    <w:p>
      <w:pPr>
        <w:spacing w:before="75" w:after="0"/>
      </w:pPr>
      <w:r>
        <w:rPr/>
        <w:t xml:space="preserve">二、量子传感技术在生命探测中的应用前景</w:t>
      </w:r>
    </w:p>
    <w:p>
      <w:pPr>
        <w:spacing w:before="75" w:after="0"/>
      </w:pPr>
      <w:r>
        <w:rPr/>
        <w:t xml:space="preserve">三、数字孪生与虚拟仿真训练系统融合</w:t>
      </w:r>
    </w:p>
    <w:p>
      <w:pPr>
        <w:spacing w:before="75" w:after="0"/>
      </w:pPr>
      <w:r>
        <w:rPr/>
        <w:t xml:space="preserve">第二节 市场规模与结构预测</w:t>
      </w:r>
    </w:p>
    <w:p>
      <w:pPr>
        <w:spacing w:before="75" w:after="0"/>
      </w:pPr>
      <w:r>
        <w:rPr/>
        <w:t xml:space="preserve">一、2026-2031年总体市场规模预测模型</w:t>
      </w:r>
    </w:p>
    <w:p>
      <w:pPr>
        <w:spacing w:before="75" w:after="0"/>
      </w:pPr>
      <w:r>
        <w:rPr/>
        <w:t xml:space="preserve">二、细分技术路线市场份额演变预测</w:t>
      </w:r>
    </w:p>
    <w:p>
      <w:pPr>
        <w:spacing w:before="75" w:after="0"/>
      </w:pPr>
      <w:r>
        <w:rPr/>
        <w:t xml:space="preserve">三、新兴应用场景市场爆发力评估</w:t>
      </w:r>
    </w:p>
    <w:p>
      <w:pPr>
        <w:spacing w:before="75" w:after="0"/>
      </w:pPr>
      <w:r>
        <w:rPr/>
        <w:t xml:space="preserve">第三节 产业生态演变趋势</w:t>
      </w:r>
    </w:p>
    <w:p>
      <w:pPr>
        <w:spacing w:before="75" w:after="0"/>
      </w:pPr>
      <w:r>
        <w:rPr/>
        <w:t xml:space="preserve">一、从硬件销售向数据服务转型路径</w:t>
      </w:r>
    </w:p>
    <w:p>
      <w:pPr>
        <w:spacing w:before="75" w:after="0"/>
      </w:pPr>
      <w:r>
        <w:rPr/>
        <w:t xml:space="preserve">二、平台化运营与生态化竞争格局</w:t>
      </w:r>
    </w:p>
    <w:p>
      <w:pPr>
        <w:spacing w:before="75" w:after="0"/>
      </w:pPr>
      <w:r>
        <w:rPr/>
        <w:t xml:space="preserve">三、行业标准统一与互联互通趋势</w:t>
      </w:r>
    </w:p>
    <w:p>
      <w:pPr>
        <w:spacing w:before="75" w:after="0"/>
      </w:pPr>
      <w:r>
        <w:rPr>
          <w:b w:val="1"/>
          <w:bCs w:val="1"/>
        </w:rPr>
        <w:t xml:space="preserve">第十六章 战略建议与投资决策参考</w:t>
      </w:r>
    </w:p>
    <w:p>
      <w:pPr>
        <w:spacing w:before="75" w:after="0"/>
      </w:pPr>
      <w:r>
        <w:rPr/>
        <w:t xml:space="preserve">第一节 政府层面政策建议</w:t>
      </w:r>
    </w:p>
    <w:p>
      <w:pPr>
        <w:spacing w:before="75" w:after="0"/>
      </w:pPr>
      <w:r>
        <w:rPr/>
        <w:t xml:space="preserve">一、应急救援装备标准化体系建设建议</w:t>
      </w:r>
    </w:p>
    <w:p>
      <w:pPr>
        <w:spacing w:before="75" w:after="0"/>
      </w:pPr>
      <w:r>
        <w:rPr/>
        <w:t xml:space="preserve">二、关键核心技术攻关专项支持方向</w:t>
      </w:r>
    </w:p>
    <w:p>
      <w:pPr>
        <w:spacing w:before="75" w:after="0"/>
      </w:pPr>
      <w:r>
        <w:rPr/>
        <w:t xml:space="preserve">三、区域应急产业示范基地布局建议</w:t>
      </w:r>
    </w:p>
    <w:p>
      <w:pPr>
        <w:spacing w:before="75" w:after="0"/>
      </w:pPr>
      <w:r>
        <w:rPr/>
        <w:t xml:space="preserve">第二节 企业层面战略建议</w:t>
      </w:r>
    </w:p>
    <w:p>
      <w:pPr>
        <w:spacing w:before="75" w:after="0"/>
      </w:pPr>
      <w:r>
        <w:rPr/>
        <w:t xml:space="preserve">一、技术路线选择与研发投入策略</w:t>
      </w:r>
    </w:p>
    <w:p>
      <w:pPr>
        <w:spacing w:before="75" w:after="0"/>
      </w:pPr>
      <w:r>
        <w:rPr/>
        <w:t xml:space="preserve">二、细分市场定位与差异化竞争路径</w:t>
      </w:r>
    </w:p>
    <w:p>
      <w:pPr>
        <w:spacing w:before="75" w:after="0"/>
      </w:pPr>
      <w:r>
        <w:rPr/>
        <w:t xml:space="preserve">三、产业链纵向整合与横向联盟建议</w:t>
      </w:r>
    </w:p>
    <w:p>
      <w:pPr>
        <w:spacing w:before="75" w:after="0"/>
      </w:pPr>
      <w:r>
        <w:rPr/>
        <w:t xml:space="preserve">第三节 投资机构决策参考</w:t>
      </w:r>
    </w:p>
    <w:p>
      <w:pPr>
        <w:spacing w:before="75" w:after="0"/>
      </w:pPr>
      <w:r>
        <w:rPr/>
        <w:t xml:space="preserve">一、细分领域投资价值评估矩阵</w:t>
      </w:r>
    </w:p>
    <w:p>
      <w:pPr>
        <w:spacing w:before="75" w:after="0"/>
      </w:pPr>
      <w:r>
        <w:rPr/>
        <w:t xml:space="preserve">二、企业核心竞争力评价指标体系</w:t>
      </w:r>
    </w:p>
    <w:p>
      <w:pPr>
        <w:spacing w:before="75" w:after="0"/>
      </w:pPr>
      <w:r>
        <w:rPr/>
        <w:t xml:space="preserve">三、风险预警与退出机制设计建议</w:t>
      </w:r>
    </w:p>
    <w:p>
      <w:pPr>
        <w:spacing w:before="75" w:after="0"/>
      </w:pPr>
      <w:r>
        <w:rPr>
          <w:b w:val="1"/>
          <w:bCs w:val="1"/>
        </w:rPr>
        <w:t xml:space="preserve">图表目录</w:t>
      </w:r>
    </w:p>
    <w:p>
      <w:pPr>
        <w:spacing w:before="75" w:after="0"/>
      </w:pPr>
      <w:r>
        <w:rPr/>
        <w:t xml:space="preserve">图表：2023-2025年全球生命探测仪市场规模及增长率</w:t>
      </w:r>
    </w:p>
    <w:p>
      <w:pPr>
        <w:spacing w:before="75" w:after="0"/>
      </w:pPr>
      <w:r>
        <w:rPr/>
        <w:t xml:space="preserve">图表：2026-2031年全球市场规模预测(乐观/基准/保守情景)</w:t>
      </w:r>
    </w:p>
    <w:p>
      <w:pPr>
        <w:spacing w:before="75" w:after="0"/>
      </w:pPr>
      <w:r>
        <w:rPr/>
        <w:t xml:space="preserve">图表：2025年全球生命探测仪区域市场结构占比</w:t>
      </w:r>
    </w:p>
    <w:p>
      <w:pPr>
        <w:spacing w:before="75" w:after="0"/>
      </w:pPr>
      <w:r>
        <w:rPr/>
        <w:t xml:space="preserve">图表：2026-2031年全球主要区域市场增速对比</w:t>
      </w:r>
    </w:p>
    <w:p>
      <w:pPr>
        <w:spacing w:before="75" w:after="0"/>
      </w:pPr>
      <w:r>
        <w:rPr/>
        <w:t xml:space="preserve">图表：2023-2025年全球生命探测仪三大技术路线市场渗透率演变</w:t>
      </w:r>
    </w:p>
    <w:p>
      <w:pPr>
        <w:spacing w:before="75" w:after="0"/>
      </w:pPr>
      <w:r>
        <w:rPr/>
        <w:t xml:space="preserve">图表：2025年全球生命探测仪产业链价值分布结构</w:t>
      </w:r>
    </w:p>
    <w:p>
      <w:pPr>
        <w:spacing w:before="75" w:after="0"/>
      </w:pPr>
      <w:r>
        <w:rPr/>
        <w:t xml:space="preserve">图表：2023-2025年中国生命探测仪市场规模及同比增速</w:t>
      </w:r>
    </w:p>
    <w:p>
      <w:pPr>
        <w:spacing w:before="75" w:after="0"/>
      </w:pPr>
      <w:r>
        <w:rPr/>
        <w:t xml:space="preserve">图表：2026-2031年中国市场规模预测与增长曲线</w:t>
      </w:r>
    </w:p>
    <w:p>
      <w:pPr>
        <w:spacing w:before="75" w:after="0"/>
      </w:pPr>
      <w:r>
        <w:rPr/>
        <w:t xml:space="preserve">图表：2025年中国生命探测仪细分产品类型市场占比</w:t>
      </w:r>
    </w:p>
    <w:p>
      <w:pPr>
        <w:spacing w:before="75" w:after="0"/>
      </w:pPr>
      <w:r>
        <w:rPr/>
        <w:t xml:space="preserve">图表：中国生命探测仪主要产区产能分布热力图</w:t>
      </w:r>
    </w:p>
    <w:p>
      <w:pPr>
        <w:spacing w:before="75" w:after="0"/>
      </w:pPr>
      <w:r>
        <w:rPr/>
        <w:t xml:space="preserve">图表：2023-2025年生命探测仪进出口贸易额变化趋势</w:t>
      </w:r>
    </w:p>
    <w:p>
      <w:pPr>
        <w:spacing w:before="75" w:after="0"/>
      </w:pPr>
      <w:r>
        <w:rPr/>
        <w:t xml:space="preserve">图表：2023-2025年行业cr4/cr8集中度演变趋势</w:t>
      </w:r>
    </w:p>
    <w:p>
      <w:pPr>
        <w:spacing w:before="75" w:after="0"/>
      </w:pPr>
      <w:r>
        <w:rPr/>
        <w:t xml:space="preserve">图表：生命探测仪产业链全景图</w:t>
      </w:r>
    </w:p>
    <w:p>
      <w:pPr>
        <w:spacing w:before="75" w:after="0"/>
      </w:pPr>
      <w:r>
        <w:rPr/>
        <w:t xml:space="preserve">图表：2025年上游核心元器件成本占比结构</w:t>
      </w:r>
    </w:p>
    <w:p>
      <w:pPr>
        <w:spacing w:before="75" w:after="0"/>
      </w:pPr>
      <w:r>
        <w:rPr/>
        <w:t xml:space="preserve">图表：2023-2025年毫米波雷达模块价格走势</w:t>
      </w:r>
    </w:p>
    <w:p>
      <w:pPr>
        <w:spacing w:before="75" w:after="0"/>
      </w:pPr>
      <w:r>
        <w:rPr/>
        <w:t xml:space="preserve">图表：红外传感器芯片供应商市场份额</w:t>
      </w:r>
    </w:p>
    <w:p>
      <w:pPr>
        <w:spacing w:before="75" w:after="0"/>
      </w:pPr>
      <w:r>
        <w:rPr/>
        <w:t xml:space="preserve">图表：中游整机制造工艺环节增值分布</w:t>
      </w:r>
    </w:p>
    <w:p>
      <w:pPr>
        <w:spacing w:before="75" w:after="0"/>
      </w:pPr>
      <w:r>
        <w:rPr/>
        <w:t xml:space="preserve">图表：下游应用服务商业模式收入结构对比</w:t>
      </w:r>
    </w:p>
    <w:p>
      <w:pPr>
        <w:spacing w:before="75" w:after="0"/>
      </w:pPr>
      <w:r>
        <w:rPr/>
        <w:t xml:space="preserve">图表：uwb雷达与fmcw雷达技术参数对比雷达图</w:t>
      </w:r>
    </w:p>
    <w:p>
      <w:pPr>
        <w:spacing w:before="75" w:after="0"/>
      </w:pPr>
      <w:r>
        <w:rPr/>
        <w:t xml:space="preserve">图表：不同介质穿透深度与信号衰减关系曲线</w:t>
      </w:r>
    </w:p>
    <w:p>
      <w:pPr>
        <w:spacing w:before="75" w:after="0"/>
      </w:pPr>
      <w:r>
        <w:rPr/>
        <w:t xml:space="preserve">图表：2025年雷达生命探测仪成本结构拆解</w:t>
      </w:r>
    </w:p>
    <w:p>
      <w:pPr>
        <w:spacing w:before="75" w:after="0"/>
      </w:pPr>
      <w:r>
        <w:rPr/>
        <w:t xml:space="preserve">图表：2023-2025年射频前端模块国产化率提升趋势</w:t>
      </w:r>
    </w:p>
    <w:p>
      <w:pPr>
        <w:spacing w:before="75" w:after="0"/>
      </w:pPr>
      <w:r>
        <w:rPr/>
        <w:t xml:space="preserve">图表：非制冷与制冷红外探测器性能对比</w:t>
      </w:r>
    </w:p>
    <w:p>
      <w:pPr>
        <w:spacing w:before="75" w:after="0"/>
      </w:pPr>
      <w:r>
        <w:rPr/>
        <w:t xml:space="preserve">图表：红外热成像仪全球出货量及增长率</w:t>
      </w:r>
    </w:p>
    <w:p>
      <w:pPr>
        <w:spacing w:before="75" w:after="0"/>
      </w:pPr>
      <w:r>
        <w:rPr/>
        <w:t xml:space="preserve">图表：红外探测器芯片供应商区域分布</w:t>
      </w:r>
    </w:p>
    <w:p>
      <w:pPr>
        <w:spacing w:before="75" w:after="0"/>
      </w:pPr>
      <w:r>
        <w:rPr/>
        <w:t xml:space="preserve">图表：红外光学镜头成本占比与降本路径</w:t>
      </w:r>
    </w:p>
    <w:p>
      <w:pPr>
        <w:spacing w:before="75" w:after="0"/>
      </w:pPr>
      <w:r>
        <w:rPr/>
        <w:t xml:space="preserve">图表：红外探测技术在不同温度环境下的探测距离衰减</w:t>
      </w:r>
    </w:p>
    <w:p>
      <w:pPr>
        <w:spacing w:before="75" w:after="0"/>
      </w:pPr>
      <w:r>
        <w:rPr/>
        <w:t xml:space="preserve">图表：声波/振动探测技术信号处理流程图</w:t>
      </w:r>
    </w:p>
    <w:p>
      <w:pPr>
        <w:spacing w:before="75" w:after="0"/>
      </w:pPr>
      <w:r>
        <w:rPr/>
        <w:t xml:space="preserve">图表：音视频复合探测系统架构图</w:t>
      </w:r>
    </w:p>
    <w:p>
      <w:pPr>
        <w:spacing w:before="75" w:after="0"/>
      </w:pPr>
      <w:r>
        <w:rPr/>
        <w:t xml:space="preserve">图表：2023-2025年传统单一技术路线市场份额萎缩趋势</w:t>
      </w:r>
    </w:p>
    <w:p>
      <w:pPr>
        <w:spacing w:before="75" w:after="0"/>
      </w:pPr>
      <w:r>
        <w:rPr/>
        <w:t xml:space="preserve">图表：各技术路线在细分场景下的适用性矩阵</w:t>
      </w:r>
    </w:p>
    <w:p>
      <w:pPr>
        <w:spacing w:before="75" w:after="0"/>
      </w:pPr>
      <w:r>
        <w:rPr/>
        <w:t xml:space="preserve">图表：多模态融合技术架构示意图</w:t>
      </w:r>
    </w:p>
    <w:p>
      <w:pPr>
        <w:spacing w:before="75" w:after="0"/>
      </w:pPr>
      <w:r>
        <w:rPr/>
        <w:t xml:space="preserve">图表：ai算法在生命信号识别中的准确率提升曲线</w:t>
      </w:r>
    </w:p>
    <w:p>
      <w:pPr>
        <w:spacing w:before="75" w:after="0"/>
      </w:pPr>
      <w:r>
        <w:rPr/>
        <w:t xml:space="preserve">图表：多模系统成本构成与规模效应分析</w:t>
      </w:r>
    </w:p>
    <w:p>
      <w:pPr>
        <w:spacing w:before="75" w:after="0"/>
      </w:pPr>
      <w:r>
        <w:rPr/>
        <w:t xml:space="preserve">图表：2026-2031年多模融合技术渗透率预测</w:t>
      </w:r>
    </w:p>
    <w:p>
      <w:pPr>
        <w:spacing w:before="75" w:after="0"/>
      </w:pPr>
      <w:r>
        <w:rPr/>
        <w:t xml:space="preserve">图表：消防救援队伍装备配备标准与现有缺口</w:t>
      </w:r>
    </w:p>
    <w:p>
      <w:pPr>
        <w:spacing w:before="75" w:after="0"/>
      </w:pPr>
      <w:r>
        <w:rPr/>
        <w:t xml:space="preserve">图表：矿山安全事故频次与生命探测仪需求关联分析</w:t>
      </w:r>
    </w:p>
    <w:p>
      <w:pPr>
        <w:spacing w:before="75" w:after="0"/>
      </w:pPr>
      <w:r>
        <w:rPr/>
        <w:t xml:space="preserve">图表：2025年应急救援领域各场景市场占比结构</w:t>
      </w:r>
    </w:p>
    <w:p>
      <w:pPr>
        <w:spacing w:before="75" w:after="0"/>
      </w:pPr>
      <w:r>
        <w:rPr/>
        <w:t xml:space="preserve">图表：医疗机构生命体征监测设备市场规模</w:t>
      </w:r>
    </w:p>
    <w:p>
      <w:pPr>
        <w:spacing w:before="75" w:after="0"/>
      </w:pPr>
      <w:r>
        <w:rPr/>
        <w:t xml:space="preserve">图表：智慧养老社区生命探测系统部署模式</w:t>
      </w:r>
    </w:p>
    <w:p>
      <w:pPr>
        <w:spacing w:before="75" w:after="0"/>
      </w:pPr>
      <w:r>
        <w:rPr/>
        <w:t xml:space="preserve">图表：医疗康养领域市场需求增速与其他领域对比</w:t>
      </w:r>
    </w:p>
    <w:p>
      <w:pPr>
        <w:spacing w:before="75" w:after="0"/>
      </w:pPr>
      <w:r>
        <w:rPr/>
        <w:t xml:space="preserve">图表：医疗级与工业级生命探测仪技术参数差异对比</w:t>
      </w:r>
    </w:p>
    <w:p>
      <w:pPr>
        <w:spacing w:before="75" w:after="0"/>
      </w:pPr>
      <w:r>
        <w:rPr/>
        <w:t xml:space="preserve">图表：全球军事生命探测装备采购预算规模</w:t>
      </w:r>
    </w:p>
    <w:p>
      <w:pPr>
        <w:spacing w:before="75" w:after="0"/>
      </w:pPr>
      <w:r>
        <w:rPr/>
        <w:t xml:space="preserve">图表：军事安防领域技术性能要求与民用产品差异度</w:t>
      </w:r>
    </w:p>
    <w:p>
      <w:pPr>
        <w:spacing w:before="75" w:after="0"/>
      </w:pPr>
      <w:r>
        <w:rPr/>
        <w:t xml:space="preserve">图表：军民融合技术转化周期与成功率统计</w:t>
      </w:r>
    </w:p>
    <w:p>
      <w:pPr>
        <w:spacing w:before="75" w:after="0"/>
      </w:pPr>
      <w:r>
        <w:rPr/>
        <w:t xml:space="preserve">图表：边境安防应用场景设备部署密度测算</w:t>
      </w:r>
    </w:p>
    <w:p>
      <w:pPr>
        <w:spacing w:before="75" w:after="0"/>
      </w:pPr>
      <w:r>
        <w:rPr/>
        <w:t xml:space="preserve">图表：建筑施工领域安全生产投入与生命探测仪配比关系</w:t>
      </w:r>
    </w:p>
    <w:p>
      <w:pPr>
        <w:spacing w:before="75" w:after="0"/>
      </w:pPr>
      <w:r>
        <w:rPr/>
        <w:t xml:space="preserve">图表：能源化工行业重大事故与应急装备配置相关性</w:t>
      </w:r>
    </w:p>
    <w:p>
      <w:pPr>
        <w:spacing w:before="75" w:after="0"/>
      </w:pPr>
      <w:r>
        <w:rPr/>
        <w:t xml:space="preserve">图表：工业场景特殊环境适应性技术要求分布</w:t>
      </w:r>
    </w:p>
    <w:p>
      <w:pPr>
        <w:spacing w:before="75" w:after="0"/>
      </w:pPr>
      <w:r>
        <w:rPr/>
        <w:t xml:space="preserve">图表：工业安全领域市场增速与基建投资增速相关性</w:t>
      </w:r>
    </w:p>
    <w:p>
      <w:pPr>
        <w:spacing w:before="75" w:after="0"/>
      </w:pPr>
      <w:r>
        <w:rPr/>
        <w:t xml:space="preserve">图表：2025年中国生命探测仪区域市场分布格局</w:t>
      </w:r>
    </w:p>
    <w:p>
      <w:pPr>
        <w:spacing w:before="75" w:after="0"/>
      </w:pPr>
      <w:r>
        <w:rPr/>
        <w:t xml:space="preserve">图表：2026-2031年华北区域市场容量及增速预测</w:t>
      </w:r>
    </w:p>
    <w:p>
      <w:pPr>
        <w:spacing w:before="75" w:after="0"/>
      </w:pPr>
      <w:r>
        <w:rPr/>
        <w:t xml:space="preserve">图表：华东区域细分应用场景市场结构</w:t>
      </w:r>
    </w:p>
    <w:p>
      <w:pPr>
        <w:spacing w:before="75" w:after="0"/>
      </w:pPr>
      <w:r>
        <w:rPr/>
        <w:t xml:space="preserve">图表：西部区域市场增长驱动因素权重分析</w:t>
      </w:r>
    </w:p>
    <w:p>
      <w:pPr>
        <w:spacing w:before="75" w:after="0"/>
      </w:pPr>
      <w:r>
        <w:rPr/>
        <w:t xml:space="preserve">图表：2023-2025年生命探测仪出口额及主要目的地分布</w:t>
      </w:r>
    </w:p>
    <w:p>
      <w:pPr>
        <w:spacing w:before="75" w:after="0"/>
      </w:pPr>
      <w:r>
        <w:rPr/>
        <w:t xml:space="preserve">图表：高端传感器芯片进口依赖度变化趋势</w:t>
      </w:r>
    </w:p>
    <w:p>
      <w:pPr>
        <w:spacing w:before="75" w:after="0"/>
      </w:pPr>
      <w:r>
        <w:rPr/>
        <w:t xml:space="preserve">图表：国产化替代进程时间轴与关键节点</w:t>
      </w:r>
    </w:p>
    <w:p>
      <w:pPr>
        <w:spacing w:before="75" w:after="0"/>
      </w:pPr>
      <w:r>
        <w:rPr/>
        <w:t xml:space="preserve">图表：国际认证获取成本与周期对比</w:t>
      </w:r>
    </w:p>
    <w:p>
      <w:pPr>
        <w:spacing w:before="75" w:after="0"/>
      </w:pPr>
      <w:r>
        <w:rPr/>
        <w:t xml:space="preserve">图表：行业研发投入强度与专利产出效率对比</w:t>
      </w:r>
    </w:p>
    <w:p>
      <w:pPr>
        <w:spacing w:before="75" w:after="0"/>
      </w:pPr>
      <w:r>
        <w:rPr/>
        <w:t xml:space="preserve">图表：主要资质认证获取难度与成本矩阵</w:t>
      </w:r>
    </w:p>
    <w:p>
      <w:pPr>
        <w:spacing w:before="75" w:after="0"/>
      </w:pPr>
      <w:r>
        <w:rPr/>
        <w:t xml:space="preserve">图表：行业经营风险因素权重评估</w:t>
      </w:r>
    </w:p>
    <w:p>
      <w:pPr>
        <w:spacing w:before="75" w:after="0"/>
      </w:pPr>
      <w:r>
        <w:rPr/>
        <w:t xml:space="preserve">图表：原材料价格波动对毛利率影响的敏感性分析</w:t>
      </w:r>
    </w:p>
    <w:p>
      <w:pPr>
        <w:spacing w:before="75" w:after="0"/>
      </w:pPr>
      <w:r>
        <w:rPr/>
        <w:t xml:space="preserve">图表：太赫兹技术成熟度曲线与产业化时间预测</w:t>
      </w:r>
    </w:p>
    <w:p>
      <w:pPr>
        <w:spacing w:before="75" w:after="0"/>
      </w:pPr>
      <w:r>
        <w:rPr/>
        <w:t xml:space="preserve">图表：2026-2031年生命探测仪市场规模预测模型</w:t>
      </w:r>
    </w:p>
    <w:p>
      <w:pPr>
        <w:spacing w:before="75" w:after="0"/>
      </w:pPr>
      <w:r>
        <w:rPr/>
        <w:t xml:space="preserve">图表：细分技术路线市场份额演变预测(2026/2028/2030)</w:t>
      </w:r>
    </w:p>
    <w:p>
      <w:pPr>
        <w:spacing w:before="75" w:after="0"/>
      </w:pPr>
      <w:r>
        <w:rPr/>
        <w:t xml:space="preserve">图表：新兴应用场景市场爆发力评估矩阵</w:t>
      </w:r>
    </w:p>
    <w:p>
      <w:pPr>
        <w:spacing w:before="75" w:after="0"/>
      </w:pPr>
      <w:r>
        <w:rPr/>
        <w:t xml:space="preserve">图表：硬件销售与数据服务模式收入结构转型预测</w:t>
      </w:r>
    </w:p>
    <w:p>
      <w:pPr>
        <w:spacing w:before="75" w:after="0"/>
      </w:pPr>
      <w:r>
        <w:rPr/>
        <w:t xml:space="preserve">图表：细分领域投资价值评估四象限矩阵</w:t>
      </w:r>
    </w:p>
    <w:p>
      <w:pPr>
        <w:spacing w:before="75" w:after="0"/>
      </w:pPr>
      <w:r>
        <w:rPr/>
        <w:t xml:space="preserve">图表：企业核心竞争力评价指标体系权重</w:t>
      </w:r>
    </w:p>
    <w:p>
      <w:pPr>
        <w:spacing w:before="75" w:after="0"/>
      </w:pPr>
      <w:r>
        <w:rPr/>
        <w:t xml:space="preserve">图表：行业投资周期与退出时机建议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2026-2031年中国生命探测仪行业深度调研与发展战略规划研究报告</dc:title>
  <dc:description>2026-2031年中国生命探测仪行业深度调研与发展战略规划研究报告</dc:description>
  <dc:subject>2026-2031年中国生命探测仪行业深度调研与发展战略规划研究报告</dc:subject>
  <cp:keywords>研究报告</cp:keywords>
  <cp:category>研究报告</cp:category>
  <cp:lastModifiedBy>北京中道泰和信息咨询有限公司</cp:lastModifiedBy>
  <dcterms:created xsi:type="dcterms:W3CDTF">2026-03-31T10:48:25+08:00</dcterms:created>
  <dcterms:modified xsi:type="dcterms:W3CDTF">2026-03-31T10:48:25+08:00</dcterms:modified>
</cp:coreProperties>
</file>

<file path=docProps/custom.xml><?xml version="1.0" encoding="utf-8"?>
<Properties xmlns="http://schemas.openxmlformats.org/officeDocument/2006/custom-properties" xmlns:vt="http://schemas.openxmlformats.org/officeDocument/2006/docPropsVTypes"/>
</file>