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2026-2031年中国农村集体经济市场调研报告</w:t>
      </w:r>
    </w:p>
    <w:p>
      <w:pPr>
        <w:spacing w:after="150"/>
      </w:pPr>
      <w:r>
        <w:rPr>
          <w:b w:val="1"/>
          <w:bCs w:val="1"/>
        </w:rPr>
        <w:t xml:space="preserve">报告简介</w:t>
      </w:r>
    </w:p>
    <w:p>
      <w:pPr>
        <w:spacing w:after="150"/>
      </w:pPr>
      <w:r>
        <w:rPr/>
        <w:t xml:space="preserve">农村集体经济是集体成员利用集体所有的资源要素，通过合作与联合实现共同发展的一种经济形态，是社会主义公有制经济在农村的重要实现形式。其核心特点体现为土地集体所有制、成员边界相对清晰、经济组织与基层治理主体深度融合，并承担公共服务与乡村治理等多重职能。当前我国农村集体经济已形成涵盖特色农业、乡村旅游、农村电商、劳务合作等多元化模式的发展格局，在乡村振兴战略中发挥着整合资源、促进农民增收与推动产业振兴的关键作用。</w:t>
      </w:r>
    </w:p>
    <w:p>
      <w:pPr>
        <w:spacing w:after="150"/>
      </w:pPr>
      <w:r>
        <w:rPr/>
        <w:t xml:space="preserve">未来，中国农村集体经济将迎来政策红利与市场需求共振的黄金发展机遇期，战略价值与社会效益凸显。需求端，随着城乡居民消费升级与对绿色健康农产品需求增长，村集体通过发展特色产业对接城市市场将释放巨大增收潜力;农民对公共服务与基础设施改善的迫切需求，将驱动集体经济在乡村建设与社区服务中发挥更大作用。供给端，具备资源整合能力、特色产业运营经验及现代企业治理能力的新型集体经济组织将主导市场竞争格局，逐步通过联合、重组等方式提升规模效益;产业链上下游协同将加速，从农产品加工、流通到品牌营销的闭环体系逐步成熟。发展路径层面，合理规划与整合资源、发展特色产业、推动合作社壮大、拓宽融资渠道、提高农民素质及强化政策支持将成为核心策略，推动行业从分散经营向集约化、专业化、品牌化方向迈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村集体经济行业研究单位等公布和提供的大量资料。报告对我国农村集体经济行业的供需状况、发展现状、子行业发展变化等进行了分析，重点分析了国内外农村集体经济行业的发展现状、如何面对行业的发展挑战、行业的发展建议、行业竞争力，以及行业的投资分析和趋势预测等等。报告还综合了农村集体经济行业的整体发展动态，对行业在产品方面提供了参考建议和具体解决办法。报告对于农村集体经济产品生产企业、经销商、行业管理部门以及拟进入该行业的投资者具有重要的参考价值，对于研究我国农村集体经济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报告研究背景与意义</w:t>
      </w:r>
    </w:p>
    <w:p>
      <w:pPr>
        <w:spacing w:before="75" w:after="0"/>
      </w:pPr>
      <w:r>
        <w:rPr/>
        <w:t xml:space="preserve">一、研究背景分析</w:t>
      </w:r>
    </w:p>
    <w:p>
      <w:pPr>
        <w:spacing w:before="75" w:after="0"/>
      </w:pPr>
      <w:r>
        <w:rPr/>
        <w:t xml:space="preserve">二、研究目的与价值</w:t>
      </w:r>
    </w:p>
    <w:p>
      <w:pPr>
        <w:spacing w:before="75" w:after="0"/>
      </w:pPr>
      <w:r>
        <w:rPr/>
        <w:t xml:space="preserve">三、研究范围界定</w:t>
      </w:r>
    </w:p>
    <w:p>
      <w:pPr>
        <w:spacing w:before="75" w:after="0"/>
      </w:pPr>
      <w:r>
        <w:rPr/>
        <w:t xml:space="preserve">第二节 研究方法与数据来源</w:t>
      </w:r>
    </w:p>
    <w:p>
      <w:pPr>
        <w:spacing w:before="75" w:after="0"/>
      </w:pPr>
      <w:r>
        <w:rPr/>
        <w:t xml:space="preserve">一、定量研究方法</w:t>
      </w:r>
    </w:p>
    <w:p>
      <w:pPr>
        <w:spacing w:before="75" w:after="0"/>
      </w:pPr>
      <w:r>
        <w:rPr/>
        <w:t xml:space="preserve">二、定性研究方法</w:t>
      </w:r>
    </w:p>
    <w:p>
      <w:pPr>
        <w:spacing w:before="75" w:after="0"/>
      </w:pPr>
      <w:r>
        <w:rPr/>
        <w:t xml:space="preserve">三、数据采集渠道</w:t>
      </w:r>
    </w:p>
    <w:p>
      <w:pPr>
        <w:spacing w:before="75" w:after="0"/>
      </w:pPr>
      <w:r>
        <w:rPr/>
        <w:t xml:space="preserve">四、研究模型构建</w:t>
      </w:r>
    </w:p>
    <w:p>
      <w:pPr>
        <w:spacing w:before="75" w:after="0"/>
      </w:pPr>
      <w:r>
        <w:rPr/>
        <w:t xml:space="preserve">第三节 报告核心结论摘要</w:t>
      </w:r>
    </w:p>
    <w:p>
      <w:pPr>
        <w:spacing w:before="75" w:after="0"/>
      </w:pPr>
      <w:r>
        <w:rPr/>
        <w:t xml:space="preserve">一、市场规模预测核心结论</w:t>
      </w:r>
    </w:p>
    <w:p>
      <w:pPr>
        <w:spacing w:before="75" w:after="0"/>
      </w:pPr>
      <w:r>
        <w:rPr/>
        <w:t xml:space="preserve">二、发展趋势核心判断</w:t>
      </w:r>
    </w:p>
    <w:p>
      <w:pPr>
        <w:spacing w:before="75" w:after="0"/>
      </w:pPr>
      <w:r>
        <w:rPr/>
        <w:t xml:space="preserve">三、投资机会核心识别</w:t>
      </w:r>
    </w:p>
    <w:p>
      <w:pPr>
        <w:spacing w:before="75" w:after="0"/>
      </w:pPr>
      <w:r>
        <w:rPr>
          <w:b w:val="1"/>
          <w:bCs w:val="1"/>
        </w:rPr>
        <w:t xml:space="preserve">第二章 全球农村集体经济发展经验借鉴</w:t>
      </w:r>
    </w:p>
    <w:p>
      <w:pPr>
        <w:spacing w:before="75" w:after="0"/>
      </w:pPr>
      <w:r>
        <w:rPr/>
        <w:t xml:space="preserve">第一节 发达国家农业合作社组织模式分析</w:t>
      </w:r>
    </w:p>
    <w:p>
      <w:pPr>
        <w:spacing w:before="75" w:after="0"/>
      </w:pPr>
      <w:r>
        <w:rPr/>
        <w:t xml:space="preserve">一、北美模式：大规模农场联合经营特征</w:t>
      </w:r>
    </w:p>
    <w:p>
      <w:pPr>
        <w:spacing w:before="75" w:after="0"/>
      </w:pPr>
      <w:r>
        <w:rPr/>
        <w:t xml:space="preserve">二、欧洲模式：精细化农业合作社运作机制</w:t>
      </w:r>
    </w:p>
    <w:p>
      <w:pPr>
        <w:spacing w:before="75" w:after="0"/>
      </w:pPr>
      <w:r>
        <w:rPr/>
        <w:t xml:space="preserve">三、东亚模式：小农户组织化路径</w:t>
      </w:r>
    </w:p>
    <w:p>
      <w:pPr>
        <w:spacing w:before="75" w:after="0"/>
      </w:pPr>
      <w:r>
        <w:rPr/>
        <w:t xml:space="preserve">第二节 新兴市场国家集体经济实践</w:t>
      </w:r>
    </w:p>
    <w:p>
      <w:pPr>
        <w:spacing w:before="75" w:after="0"/>
      </w:pPr>
      <w:r>
        <w:rPr/>
        <w:t xml:space="preserve">一、拉美国家土地合作经营模式</w:t>
      </w:r>
    </w:p>
    <w:p>
      <w:pPr>
        <w:spacing w:before="75" w:after="0"/>
      </w:pPr>
      <w:r>
        <w:rPr/>
        <w:t xml:space="preserve">二、东南亚国家农村金融互助机制</w:t>
      </w:r>
    </w:p>
    <w:p>
      <w:pPr>
        <w:spacing w:before="75" w:after="0"/>
      </w:pPr>
      <w:r>
        <w:rPr/>
        <w:t xml:space="preserve">三、东欧国家转型期集体资产处置方式</w:t>
      </w:r>
    </w:p>
    <w:p>
      <w:pPr>
        <w:spacing w:before="75" w:after="0"/>
      </w:pPr>
      <w:r>
        <w:rPr/>
        <w:t xml:space="preserve">第三节 国际经验对中国2026-2031年的启示</w:t>
      </w:r>
    </w:p>
    <w:p>
      <w:pPr>
        <w:spacing w:before="75" w:after="0"/>
      </w:pPr>
      <w:r>
        <w:rPr/>
        <w:t xml:space="preserve">一、组织形式创新方向</w:t>
      </w:r>
    </w:p>
    <w:p>
      <w:pPr>
        <w:spacing w:before="75" w:after="0"/>
      </w:pPr>
      <w:r>
        <w:rPr/>
        <w:t xml:space="preserve">二、利益联结机制设计要点</w:t>
      </w:r>
    </w:p>
    <w:p>
      <w:pPr>
        <w:spacing w:before="75" w:after="0"/>
      </w:pPr>
      <w:r>
        <w:rPr/>
        <w:t xml:space="preserve">三、风险防控体系构建经验</w:t>
      </w:r>
    </w:p>
    <w:p>
      <w:pPr>
        <w:spacing w:before="75" w:after="0"/>
      </w:pPr>
      <w:r>
        <w:rPr>
          <w:b w:val="1"/>
          <w:bCs w:val="1"/>
        </w:rPr>
        <w:t xml:space="preserve">第三章 2026-2031年中国农村集体经济发展宏观环境分析</w:t>
      </w:r>
    </w:p>
    <w:p>
      <w:pPr>
        <w:spacing w:before="75" w:after="0"/>
      </w:pPr>
      <w:r>
        <w:rPr/>
        <w:t xml:space="preserve">第一节 经济环境分析</w:t>
      </w:r>
    </w:p>
    <w:p>
      <w:pPr>
        <w:spacing w:before="75" w:after="0"/>
      </w:pPr>
      <w:r>
        <w:rPr/>
        <w:t xml:space="preserve">一、gdp增速与农村经济关联度测算</w:t>
      </w:r>
    </w:p>
    <w:p>
      <w:pPr>
        <w:spacing w:before="75" w:after="0"/>
      </w:pPr>
      <w:r>
        <w:rPr/>
        <w:t xml:space="preserve">二、城乡居民收入差距变化趋势</w:t>
      </w:r>
    </w:p>
    <w:p>
      <w:pPr>
        <w:spacing w:before="75" w:after="0"/>
      </w:pPr>
      <w:r>
        <w:rPr/>
        <w:t xml:space="preserve">三、农村消费升级对集体经济需求拉动</w:t>
      </w:r>
    </w:p>
    <w:p>
      <w:pPr>
        <w:spacing w:before="75" w:after="0"/>
      </w:pPr>
      <w:r>
        <w:rPr/>
        <w:t xml:space="preserve">第二节 社会环境分析</w:t>
      </w:r>
    </w:p>
    <w:p>
      <w:pPr>
        <w:spacing w:before="75" w:after="0"/>
      </w:pPr>
      <w:r>
        <w:rPr/>
        <w:t xml:space="preserve">一、农村人口结构变迁数据</w:t>
      </w:r>
    </w:p>
    <w:p>
      <w:pPr>
        <w:spacing w:before="75" w:after="0"/>
      </w:pPr>
      <w:r>
        <w:rPr/>
        <w:t xml:space="preserve">二、劳动力回流趋势分析</w:t>
      </w:r>
    </w:p>
    <w:p>
      <w:pPr>
        <w:spacing w:before="75" w:after="0"/>
      </w:pPr>
      <w:r>
        <w:rPr/>
        <w:t xml:space="preserve">三、乡村治理现代化要求</w:t>
      </w:r>
    </w:p>
    <w:p>
      <w:pPr>
        <w:spacing w:before="75" w:after="0"/>
      </w:pPr>
      <w:r>
        <w:rPr/>
        <w:t xml:space="preserve">第三节 技术环境分析</w:t>
      </w:r>
    </w:p>
    <w:p>
      <w:pPr>
        <w:spacing w:before="75" w:after="0"/>
      </w:pPr>
      <w:r>
        <w:rPr/>
        <w:t xml:space="preserve">一、数字农业技术应用渗透</w:t>
      </w:r>
    </w:p>
    <w:p>
      <w:pPr>
        <w:spacing w:before="75" w:after="0"/>
      </w:pPr>
      <w:r>
        <w:rPr/>
        <w:t xml:space="preserve">二、区块链技术在集体资产管理中的应用前景</w:t>
      </w:r>
    </w:p>
    <w:p>
      <w:pPr>
        <w:spacing w:before="75" w:after="0"/>
      </w:pPr>
      <w:r>
        <w:rPr/>
        <w:t xml:space="preserve">三、智慧农业装备普及率预测</w:t>
      </w:r>
    </w:p>
    <w:p>
      <w:pPr>
        <w:spacing w:before="75" w:after="0"/>
      </w:pPr>
      <w:r>
        <w:rPr>
          <w:b w:val="1"/>
          <w:bCs w:val="1"/>
        </w:rPr>
        <w:t xml:space="preserve">第四章 政策环境与发展导向分析</w:t>
      </w:r>
    </w:p>
    <w:p>
      <w:pPr>
        <w:spacing w:before="75" w:after="0"/>
      </w:pPr>
      <w:r>
        <w:rPr/>
        <w:t xml:space="preserve">第一节 法律法规框架完善度评估</w:t>
      </w:r>
    </w:p>
    <w:p>
      <w:pPr>
        <w:spacing w:before="75" w:after="0"/>
      </w:pPr>
      <w:r>
        <w:rPr/>
        <w:t xml:space="preserve">一、集体产权制度法律保障强度</w:t>
      </w:r>
    </w:p>
    <w:p>
      <w:pPr>
        <w:spacing w:before="75" w:after="0"/>
      </w:pPr>
      <w:r>
        <w:rPr/>
        <w:t xml:space="preserve">二、农村土地经营权流转规范程度</w:t>
      </w:r>
    </w:p>
    <w:p>
      <w:pPr>
        <w:spacing w:before="75" w:after="0"/>
      </w:pPr>
      <w:r>
        <w:rPr/>
        <w:t xml:space="preserve">三、集体经济组织法人地位明确性</w:t>
      </w:r>
    </w:p>
    <w:p>
      <w:pPr>
        <w:spacing w:before="75" w:after="0"/>
      </w:pPr>
      <w:r>
        <w:rPr/>
        <w:t xml:space="preserve">第二节 财税支持体系分析</w:t>
      </w:r>
    </w:p>
    <w:p>
      <w:pPr>
        <w:spacing w:before="75" w:after="0"/>
      </w:pPr>
      <w:r>
        <w:rPr/>
        <w:t xml:space="preserve">一、财政资金投入规模预测</w:t>
      </w:r>
    </w:p>
    <w:p>
      <w:pPr>
        <w:spacing w:before="75" w:after="0"/>
      </w:pPr>
      <w:r>
        <w:rPr/>
        <w:t xml:space="preserve">二、税收优惠政策影响面</w:t>
      </w:r>
    </w:p>
    <w:p>
      <w:pPr>
        <w:spacing w:before="75" w:after="0"/>
      </w:pPr>
      <w:r>
        <w:rPr/>
        <w:t xml:space="preserve">三、金融支持工具创新方向</w:t>
      </w:r>
    </w:p>
    <w:p>
      <w:pPr>
        <w:spacing w:before="75" w:after="0"/>
      </w:pPr>
      <w:r>
        <w:rPr/>
        <w:t xml:space="preserve">第三节 监管与考核机制</w:t>
      </w:r>
    </w:p>
    <w:p>
      <w:pPr>
        <w:spacing w:before="75" w:after="0"/>
      </w:pPr>
      <w:r>
        <w:rPr/>
        <w:t xml:space="preserve">一、集体资产监管透明度要求</w:t>
      </w:r>
    </w:p>
    <w:p>
      <w:pPr>
        <w:spacing w:before="75" w:after="0"/>
      </w:pPr>
      <w:r>
        <w:rPr/>
        <w:t xml:space="preserve">二、经营绩效考核指标体系</w:t>
      </w:r>
    </w:p>
    <w:p>
      <w:pPr>
        <w:spacing w:before="75" w:after="0"/>
      </w:pPr>
      <w:r>
        <w:rPr/>
        <w:t xml:space="preserve">三、审计监督覆盖率目标</w:t>
      </w:r>
    </w:p>
    <w:p>
      <w:pPr>
        <w:spacing w:before="75" w:after="0"/>
      </w:pPr>
      <w:r>
        <w:rPr>
          <w:b w:val="1"/>
          <w:bCs w:val="1"/>
        </w:rPr>
        <w:t xml:space="preserve">第五章 2023-2025年农村集体经济市场现状深度剖析</w:t>
      </w:r>
    </w:p>
    <w:p>
      <w:pPr>
        <w:spacing w:before="75" w:after="0"/>
      </w:pPr>
      <w:r>
        <w:rPr/>
        <w:t xml:space="preserve">第一节 市场规模与增长轨迹</w:t>
      </w:r>
    </w:p>
    <w:p>
      <w:pPr>
        <w:spacing w:before="75" w:after="0"/>
      </w:pPr>
      <w:r>
        <w:rPr/>
        <w:t xml:space="preserve">一、2023-2025年总资产规模变化数据</w:t>
      </w:r>
    </w:p>
    <w:p>
      <w:pPr>
        <w:spacing w:before="75" w:after="0"/>
      </w:pPr>
      <w:r>
        <w:rPr/>
        <w:t xml:space="preserve">二、经营收入总额年度增长率</w:t>
      </w:r>
    </w:p>
    <w:p>
      <w:pPr>
        <w:spacing w:before="75" w:after="0"/>
      </w:pPr>
      <w:r>
        <w:rPr/>
        <w:t xml:space="preserve">三、成员分红规模与人均水平</w:t>
      </w:r>
    </w:p>
    <w:p>
      <w:pPr>
        <w:spacing w:before="75" w:after="0"/>
      </w:pPr>
      <w:r>
        <w:rPr/>
        <w:t xml:space="preserve">第二节 产业结构与收入构成</w:t>
      </w:r>
    </w:p>
    <w:p>
      <w:pPr>
        <w:spacing w:before="75" w:after="0"/>
      </w:pPr>
      <w:r>
        <w:rPr/>
        <w:t xml:space="preserve">一、农业生产服务收入占比</w:t>
      </w:r>
    </w:p>
    <w:p>
      <w:pPr>
        <w:spacing w:before="75" w:after="0"/>
      </w:pPr>
      <w:r>
        <w:rPr/>
        <w:t xml:space="preserve">二、物业租赁收入贡献度</w:t>
      </w:r>
    </w:p>
    <w:p>
      <w:pPr>
        <w:spacing w:before="75" w:after="0"/>
      </w:pPr>
      <w:r>
        <w:rPr/>
        <w:t xml:space="preserve">三、乡村旅游及三产融合收入</w:t>
      </w:r>
    </w:p>
    <w:p>
      <w:pPr>
        <w:spacing w:before="75" w:after="0"/>
      </w:pPr>
      <w:r>
        <w:rPr/>
        <w:t xml:space="preserve">四、投资收益与金融服务收入</w:t>
      </w:r>
    </w:p>
    <w:p>
      <w:pPr>
        <w:spacing w:before="75" w:after="0"/>
      </w:pPr>
      <w:r>
        <w:rPr/>
        <w:t xml:space="preserve">第三节 区域发展不平衡性分析</w:t>
      </w:r>
    </w:p>
    <w:p>
      <w:pPr>
        <w:spacing w:before="75" w:after="0"/>
      </w:pPr>
      <w:r>
        <w:rPr/>
        <w:t xml:space="preserve">一、东中西部资产总量对比</w:t>
      </w:r>
    </w:p>
    <w:p>
      <w:pPr>
        <w:spacing w:before="75" w:after="0"/>
      </w:pPr>
      <w:r>
        <w:rPr/>
        <w:t xml:space="preserve">二、各省经营收入梯度分布</w:t>
      </w:r>
    </w:p>
    <w:p>
      <w:pPr>
        <w:spacing w:before="75" w:after="0"/>
      </w:pPr>
      <w:r>
        <w:rPr/>
        <w:t xml:space="preserve">三、区域发展差异系数测算</w:t>
      </w:r>
    </w:p>
    <w:p>
      <w:pPr>
        <w:spacing w:before="75" w:after="0"/>
      </w:pPr>
      <w:r>
        <w:rPr>
          <w:b w:val="1"/>
          <w:bCs w:val="1"/>
        </w:rPr>
        <w:t xml:space="preserve">第六章 区域市场格局与竞争态势</w:t>
      </w:r>
    </w:p>
    <w:p>
      <w:pPr>
        <w:spacing w:before="75" w:after="0"/>
      </w:pPr>
      <w:r>
        <w:rPr/>
        <w:t xml:space="preserve">第一节 东部地区领先优势分析</w:t>
      </w:r>
    </w:p>
    <w:p>
      <w:pPr>
        <w:spacing w:before="75" w:after="0"/>
      </w:pPr>
      <w:r>
        <w:rPr/>
        <w:t xml:space="preserve">一、资产规模集中度</w:t>
      </w:r>
    </w:p>
    <w:p>
      <w:pPr>
        <w:spacing w:before="75" w:after="0"/>
      </w:pPr>
      <w:r>
        <w:rPr/>
        <w:t xml:space="preserve">二、经营模式创新指数</w:t>
      </w:r>
    </w:p>
    <w:p>
      <w:pPr>
        <w:spacing w:before="75" w:after="0"/>
      </w:pPr>
      <w:r>
        <w:rPr/>
        <w:t xml:space="preserve">三、二三产业融合成熟度</w:t>
      </w:r>
    </w:p>
    <w:p>
      <w:pPr>
        <w:spacing w:before="75" w:after="0"/>
      </w:pPr>
      <w:r>
        <w:rPr/>
        <w:t xml:space="preserve">第二节 中部地区追赶态势</w:t>
      </w:r>
    </w:p>
    <w:p>
      <w:pPr>
        <w:spacing w:before="75" w:after="0"/>
      </w:pPr>
      <w:r>
        <w:rPr/>
        <w:t xml:space="preserve">一、粮食主产区集体经济发展特征</w:t>
      </w:r>
    </w:p>
    <w:p>
      <w:pPr>
        <w:spacing w:before="75" w:after="0"/>
      </w:pPr>
      <w:r>
        <w:rPr/>
        <w:t xml:space="preserve">二、土地流转规模与集体经济关联度</w:t>
      </w:r>
    </w:p>
    <w:p>
      <w:pPr>
        <w:spacing w:before="75" w:after="0"/>
      </w:pPr>
      <w:r>
        <w:rPr/>
        <w:t xml:space="preserve">三、县域经济带动效应</w:t>
      </w:r>
    </w:p>
    <w:p>
      <w:pPr>
        <w:spacing w:before="75" w:after="0"/>
      </w:pPr>
      <w:r>
        <w:rPr/>
        <w:t xml:space="preserve">第三节 西部地区潜力挖掘</w:t>
      </w:r>
    </w:p>
    <w:p>
      <w:pPr>
        <w:spacing w:before="75" w:after="0"/>
      </w:pPr>
      <w:r>
        <w:rPr/>
        <w:t xml:space="preserve">一、生态资源禀赋转化效率</w:t>
      </w:r>
    </w:p>
    <w:p>
      <w:pPr>
        <w:spacing w:before="75" w:after="0"/>
      </w:pPr>
      <w:r>
        <w:rPr/>
        <w:t xml:space="preserve">二、国家扶持政策倾斜力度</w:t>
      </w:r>
    </w:p>
    <w:p>
      <w:pPr>
        <w:spacing w:before="75" w:after="0"/>
      </w:pPr>
      <w:r>
        <w:rPr/>
        <w:t xml:space="preserve">三、特色产业发展瓶颈</w:t>
      </w:r>
    </w:p>
    <w:p>
      <w:pPr>
        <w:spacing w:before="75" w:after="0"/>
      </w:pPr>
      <w:r>
        <w:rPr/>
        <w:t xml:space="preserve">第四节 东北地区转型挑战</w:t>
      </w:r>
    </w:p>
    <w:p>
      <w:pPr>
        <w:spacing w:before="75" w:after="0"/>
      </w:pPr>
      <w:r>
        <w:rPr/>
        <w:t xml:space="preserve">一、黑土地保护与经营规模协调</w:t>
      </w:r>
    </w:p>
    <w:p>
      <w:pPr>
        <w:spacing w:before="75" w:after="0"/>
      </w:pPr>
      <w:r>
        <w:rPr/>
        <w:t xml:space="preserve">二、老集体资产盘活难度</w:t>
      </w:r>
    </w:p>
    <w:p>
      <w:pPr>
        <w:spacing w:before="75" w:after="0"/>
      </w:pPr>
      <w:r>
        <w:rPr/>
        <w:t xml:space="preserve">三、新型经营主体培育状况</w:t>
      </w:r>
    </w:p>
    <w:p>
      <w:pPr>
        <w:spacing w:before="75" w:after="0"/>
      </w:pPr>
      <w:r>
        <w:rPr>
          <w:b w:val="1"/>
          <w:bCs w:val="1"/>
        </w:rPr>
        <w:t xml:space="preserve">第七章 产业细分领域市场结构</w:t>
      </w:r>
    </w:p>
    <w:p>
      <w:pPr>
        <w:spacing w:before="75" w:after="0"/>
      </w:pPr>
      <w:r>
        <w:rPr/>
        <w:t xml:space="preserve">第一节 农业生产服务型经济</w:t>
      </w:r>
    </w:p>
    <w:p>
      <w:pPr>
        <w:spacing w:before="75" w:after="0"/>
      </w:pPr>
      <w:r>
        <w:rPr/>
        <w:t xml:space="preserve">一、农机服务市场规模与覆盖率</w:t>
      </w:r>
    </w:p>
    <w:p>
      <w:pPr>
        <w:spacing w:before="75" w:after="0"/>
      </w:pPr>
      <w:r>
        <w:rPr/>
        <w:t xml:space="preserve">二、农技推广服务收入模式</w:t>
      </w:r>
    </w:p>
    <w:p>
      <w:pPr>
        <w:spacing w:before="75" w:after="0"/>
      </w:pPr>
      <w:r>
        <w:rPr/>
        <w:t xml:space="preserve">三、统防统治服务需求预测</w:t>
      </w:r>
    </w:p>
    <w:p>
      <w:pPr>
        <w:spacing w:before="75" w:after="0"/>
      </w:pPr>
      <w:r>
        <w:rPr/>
        <w:t xml:space="preserve">第二节 资源开发型经济</w:t>
      </w:r>
    </w:p>
    <w:p>
      <w:pPr>
        <w:spacing w:before="75" w:after="0"/>
      </w:pPr>
      <w:r>
        <w:rPr/>
        <w:t xml:space="preserve">一、集体建设用地入市规模</w:t>
      </w:r>
    </w:p>
    <w:p>
      <w:pPr>
        <w:spacing w:before="75" w:after="0"/>
      </w:pPr>
      <w:r>
        <w:rPr/>
        <w:t xml:space="preserve">二、矿产资源开发收益分配</w:t>
      </w:r>
    </w:p>
    <w:p>
      <w:pPr>
        <w:spacing w:before="75" w:after="0"/>
      </w:pPr>
      <w:r>
        <w:rPr/>
        <w:t xml:space="preserve">三、水资源利用与生态补偿</w:t>
      </w:r>
    </w:p>
    <w:p>
      <w:pPr>
        <w:spacing w:before="75" w:after="0"/>
      </w:pPr>
      <w:r>
        <w:rPr/>
        <w:t xml:space="preserve">第三节 资产经营型经济</w:t>
      </w:r>
    </w:p>
    <w:p>
      <w:pPr>
        <w:spacing w:before="75" w:after="0"/>
      </w:pPr>
      <w:r>
        <w:rPr/>
        <w:t xml:space="preserve">一、标准厂房与仓储设施租赁</w:t>
      </w:r>
    </w:p>
    <w:p>
      <w:pPr>
        <w:spacing w:before="75" w:after="0"/>
      </w:pPr>
      <w:r>
        <w:rPr/>
        <w:t xml:space="preserve">二、商业物业经营回报率</w:t>
      </w:r>
    </w:p>
    <w:p>
      <w:pPr>
        <w:spacing w:before="75" w:after="0"/>
      </w:pPr>
      <w:r>
        <w:rPr/>
        <w:t xml:space="preserve">三、集体资本对外投资收益率</w:t>
      </w:r>
    </w:p>
    <w:p>
      <w:pPr>
        <w:spacing w:before="75" w:after="0"/>
      </w:pPr>
      <w:r>
        <w:rPr/>
        <w:t xml:space="preserve">第四节 混合经营与三产融合</w:t>
      </w:r>
    </w:p>
    <w:p>
      <w:pPr>
        <w:spacing w:before="75" w:after="0"/>
      </w:pPr>
      <w:r>
        <w:rPr/>
        <w:t xml:space="preserve">一、农产品加工环节增值空间</w:t>
      </w:r>
    </w:p>
    <w:p>
      <w:pPr>
        <w:spacing w:before="75" w:after="0"/>
      </w:pPr>
      <w:r>
        <w:rPr/>
        <w:t xml:space="preserve">二、农文旅融合项目盈利模型</w:t>
      </w:r>
    </w:p>
    <w:p>
      <w:pPr>
        <w:spacing w:before="75" w:after="0"/>
      </w:pPr>
      <w:r>
        <w:rPr/>
        <w:t xml:space="preserve">三、农村电商服务平台建设</w:t>
      </w:r>
    </w:p>
    <w:p>
      <w:pPr>
        <w:spacing w:before="75" w:after="0"/>
      </w:pPr>
      <w:r>
        <w:rPr>
          <w:b w:val="1"/>
          <w:bCs w:val="1"/>
        </w:rPr>
        <w:t xml:space="preserve">第八章 集体经济组织形态与运营主体分析</w:t>
      </w:r>
    </w:p>
    <w:p>
      <w:pPr>
        <w:spacing w:before="75" w:after="0"/>
      </w:pPr>
      <w:r>
        <w:rPr/>
        <w:t xml:space="preserve">第一节 村集体经济组织</w:t>
      </w:r>
    </w:p>
    <w:p>
      <w:pPr>
        <w:spacing w:before="75" w:after="0"/>
      </w:pPr>
      <w:r>
        <w:rPr/>
        <w:t xml:space="preserve">一、独立核算单位数量变化</w:t>
      </w:r>
    </w:p>
    <w:p>
      <w:pPr>
        <w:spacing w:before="75" w:after="0"/>
      </w:pPr>
      <w:r>
        <w:rPr/>
        <w:t xml:space="preserve">二、资产负债率平均水平</w:t>
      </w:r>
    </w:p>
    <w:p>
      <w:pPr>
        <w:spacing w:before="75" w:after="0"/>
      </w:pPr>
      <w:r>
        <w:rPr/>
        <w:t xml:space="preserve">三、管理人员专业化程度</w:t>
      </w:r>
    </w:p>
    <w:p>
      <w:pPr>
        <w:spacing w:before="75" w:after="0"/>
      </w:pPr>
      <w:r>
        <w:rPr/>
        <w:t xml:space="preserve">第二节 乡镇级联合社</w:t>
      </w:r>
    </w:p>
    <w:p>
      <w:pPr>
        <w:spacing w:before="75" w:after="0"/>
      </w:pPr>
      <w:r>
        <w:rPr/>
        <w:t xml:space="preserve">一、联合社组建率区域对比</w:t>
      </w:r>
    </w:p>
    <w:p>
      <w:pPr>
        <w:spacing w:before="75" w:after="0"/>
      </w:pPr>
      <w:r>
        <w:rPr/>
        <w:t xml:space="preserve">二、规模经济效应实现程度</w:t>
      </w:r>
    </w:p>
    <w:p>
      <w:pPr>
        <w:spacing w:before="75" w:after="0"/>
      </w:pPr>
      <w:r>
        <w:rPr/>
        <w:t xml:space="preserve">三、跨村资源配置效率</w:t>
      </w:r>
    </w:p>
    <w:p>
      <w:pPr>
        <w:spacing w:before="75" w:after="0"/>
      </w:pPr>
      <w:r>
        <w:rPr/>
        <w:t xml:space="preserve">第三节 股份经济合作社</w:t>
      </w:r>
    </w:p>
    <w:p>
      <w:pPr>
        <w:spacing w:before="75" w:after="0"/>
      </w:pPr>
      <w:r>
        <w:rPr/>
        <w:t xml:space="preserve">一、量化资产总额增长</w:t>
      </w:r>
    </w:p>
    <w:p>
      <w:pPr>
        <w:spacing w:before="75" w:after="0"/>
      </w:pPr>
      <w:r>
        <w:rPr/>
        <w:t xml:space="preserve">二、股东结构变化特征</w:t>
      </w:r>
    </w:p>
    <w:p>
      <w:pPr>
        <w:spacing w:before="75" w:after="0"/>
      </w:pPr>
      <w:r>
        <w:rPr/>
        <w:t xml:space="preserve">三、分红机制完善度</w:t>
      </w:r>
    </w:p>
    <w:p>
      <w:pPr>
        <w:spacing w:before="75" w:after="0"/>
      </w:pPr>
      <w:r>
        <w:rPr/>
        <w:t xml:space="preserve">第四节 公司制企业化运营</w:t>
      </w:r>
    </w:p>
    <w:p>
      <w:pPr>
        <w:spacing w:before="75" w:after="0"/>
      </w:pPr>
      <w:r>
        <w:rPr/>
        <w:t xml:space="preserve">一、集体资本控股比例分布</w:t>
      </w:r>
    </w:p>
    <w:p>
      <w:pPr>
        <w:spacing w:before="75" w:after="0"/>
      </w:pPr>
      <w:r>
        <w:rPr/>
        <w:t xml:space="preserve">二、现代企业制度引入率</w:t>
      </w:r>
    </w:p>
    <w:p>
      <w:pPr>
        <w:spacing w:before="75" w:after="0"/>
      </w:pPr>
      <w:r>
        <w:rPr/>
        <w:t xml:space="preserve">三、市场化经营能力评估</w:t>
      </w:r>
    </w:p>
    <w:p>
      <w:pPr>
        <w:spacing w:before="75" w:after="0"/>
      </w:pPr>
      <w:r>
        <w:rPr>
          <w:b w:val="1"/>
          <w:bCs w:val="1"/>
        </w:rPr>
        <w:t xml:space="preserve">第九章 经营模式创新与绩效评估</w:t>
      </w:r>
    </w:p>
    <w:p>
      <w:pPr>
        <w:spacing w:before="75" w:after="0"/>
      </w:pPr>
      <w:r>
        <w:rPr/>
        <w:t xml:space="preserve">第一节 \"村集体+合作社+农户\"模式</w:t>
      </w:r>
    </w:p>
    <w:p>
      <w:pPr>
        <w:spacing w:before="75" w:after="0"/>
      </w:pPr>
      <w:r>
        <w:rPr/>
        <w:t xml:space="preserve">一、利益联结紧密程度</w:t>
      </w:r>
    </w:p>
    <w:p>
      <w:pPr>
        <w:spacing w:before="75" w:after="0"/>
      </w:pPr>
      <w:r>
        <w:rPr/>
        <w:t xml:space="preserve">二、风险共担机制有效性</w:t>
      </w:r>
    </w:p>
    <w:p>
      <w:pPr>
        <w:spacing w:before="75" w:after="0"/>
      </w:pPr>
      <w:r>
        <w:rPr/>
        <w:t xml:space="preserve">三、成功案例共性特征</w:t>
      </w:r>
    </w:p>
    <w:p>
      <w:pPr>
        <w:spacing w:before="75" w:after="0"/>
      </w:pPr>
      <w:r>
        <w:rPr/>
        <w:t xml:space="preserve">第二节 \"飞地经济\"跨域发展模式</w:t>
      </w:r>
    </w:p>
    <w:p>
      <w:pPr>
        <w:spacing w:before="75" w:after="0"/>
      </w:pPr>
      <w:r>
        <w:rPr/>
        <w:t xml:space="preserve">一、异地置业投资规模</w:t>
      </w:r>
    </w:p>
    <w:p>
      <w:pPr>
        <w:spacing w:before="75" w:after="0"/>
      </w:pPr>
      <w:r>
        <w:rPr/>
        <w:t xml:space="preserve">二、收益回流稳定性</w:t>
      </w:r>
    </w:p>
    <w:p>
      <w:pPr>
        <w:spacing w:before="75" w:after="0"/>
      </w:pPr>
      <w:r>
        <w:rPr/>
        <w:t xml:space="preserve">三、管理半径挑战</w:t>
      </w:r>
    </w:p>
    <w:p>
      <w:pPr>
        <w:spacing w:before="75" w:after="0"/>
      </w:pPr>
      <w:r>
        <w:rPr/>
        <w:t xml:space="preserve">第三节 数字平台赋能模式</w:t>
      </w:r>
    </w:p>
    <w:p>
      <w:pPr>
        <w:spacing w:before="75" w:after="0"/>
      </w:pPr>
      <w:r>
        <w:rPr/>
        <w:t xml:space="preserve">一、集体资产数字化管理覆盖率</w:t>
      </w:r>
    </w:p>
    <w:p>
      <w:pPr>
        <w:spacing w:before="75" w:after="0"/>
      </w:pPr>
      <w:r>
        <w:rPr/>
        <w:t xml:space="preserve">二、线上交易服务平台建设</w:t>
      </w:r>
    </w:p>
    <w:p>
      <w:pPr>
        <w:spacing w:before="75" w:after="0"/>
      </w:pPr>
      <w:r>
        <w:rPr/>
        <w:t xml:space="preserve">三、大数据决策支持系统应用</w:t>
      </w:r>
    </w:p>
    <w:p>
      <w:pPr>
        <w:spacing w:before="75" w:after="0"/>
      </w:pPr>
      <w:r>
        <w:rPr/>
        <w:t xml:space="preserve">第四节 经营绩效评价指标体系</w:t>
      </w:r>
    </w:p>
    <w:p>
      <w:pPr>
        <w:spacing w:before="75" w:after="0"/>
      </w:pPr>
      <w:r>
        <w:rPr/>
        <w:t xml:space="preserve">一、经济效益指标：资产收益率、收入增长率</w:t>
      </w:r>
    </w:p>
    <w:p>
      <w:pPr>
        <w:spacing w:before="75" w:after="0"/>
      </w:pPr>
      <w:r>
        <w:rPr/>
        <w:t xml:space="preserve">二、社会效益指标：成员覆盖率、就业带动</w:t>
      </w:r>
    </w:p>
    <w:p>
      <w:pPr>
        <w:spacing w:before="75" w:after="0"/>
      </w:pPr>
      <w:r>
        <w:rPr/>
        <w:t xml:space="preserve">三、可持续性指标：资产负债结构、抗风险能力</w:t>
      </w:r>
    </w:p>
    <w:p>
      <w:pPr>
        <w:spacing w:before="75" w:after="0"/>
      </w:pPr>
      <w:r>
        <w:rPr>
          <w:b w:val="1"/>
          <w:bCs w:val="1"/>
        </w:rPr>
        <w:t xml:space="preserve">第十章 产业链上下游关联分析</w:t>
      </w:r>
    </w:p>
    <w:p>
      <w:pPr>
        <w:spacing w:before="75" w:after="0"/>
      </w:pPr>
      <w:r>
        <w:rPr/>
        <w:t xml:space="preserve">第一节 上游：农资供应与技术服务</w:t>
      </w:r>
    </w:p>
    <w:p>
      <w:pPr>
        <w:spacing w:before="75" w:after="0"/>
      </w:pPr>
      <w:r>
        <w:rPr/>
        <w:t xml:space="preserve">一、集体采购议价能力</w:t>
      </w:r>
    </w:p>
    <w:p>
      <w:pPr>
        <w:spacing w:before="75" w:after="0"/>
      </w:pPr>
      <w:r>
        <w:rPr/>
        <w:t xml:space="preserve">二、技术服务需求结构</w:t>
      </w:r>
    </w:p>
    <w:p>
      <w:pPr>
        <w:spacing w:before="75" w:after="0"/>
      </w:pPr>
      <w:r>
        <w:rPr/>
        <w:t xml:space="preserve">三、供应链金融服务介入</w:t>
      </w:r>
    </w:p>
    <w:p>
      <w:pPr>
        <w:spacing w:before="75" w:after="0"/>
      </w:pPr>
      <w:r>
        <w:rPr/>
        <w:t xml:space="preserve">第二节 中游：生产环节组织化</w:t>
      </w:r>
    </w:p>
    <w:p>
      <w:pPr>
        <w:spacing w:before="75" w:after="0"/>
      </w:pPr>
      <w:r>
        <w:rPr/>
        <w:t xml:space="preserve">一、土地规模经营实现路径</w:t>
      </w:r>
    </w:p>
    <w:p>
      <w:pPr>
        <w:spacing w:before="75" w:after="0"/>
      </w:pPr>
      <w:r>
        <w:rPr/>
        <w:t xml:space="preserve">二、劳动力组织与调度效率</w:t>
      </w:r>
    </w:p>
    <w:p>
      <w:pPr>
        <w:spacing w:before="75" w:after="0"/>
      </w:pPr>
      <w:r>
        <w:rPr/>
        <w:t xml:space="preserve">三、标准化生产推广程度</w:t>
      </w:r>
    </w:p>
    <w:p>
      <w:pPr>
        <w:spacing w:before="75" w:after="0"/>
      </w:pPr>
      <w:r>
        <w:rPr/>
        <w:t xml:space="preserve">第三节 下游：产品营销与价值实现</w:t>
      </w:r>
    </w:p>
    <w:p>
      <w:pPr>
        <w:spacing w:before="75" w:after="0"/>
      </w:pPr>
      <w:r>
        <w:rPr/>
        <w:t xml:space="preserve">一、品牌共建机制</w:t>
      </w:r>
    </w:p>
    <w:p>
      <w:pPr>
        <w:spacing w:before="75" w:after="0"/>
      </w:pPr>
      <w:r>
        <w:rPr/>
        <w:t xml:space="preserve">二、渠道共享网络</w:t>
      </w:r>
    </w:p>
    <w:p>
      <w:pPr>
        <w:spacing w:before="75" w:after="0"/>
      </w:pPr>
      <w:r>
        <w:rPr/>
        <w:t xml:space="preserve">三、溢价能力提升空间</w:t>
      </w:r>
    </w:p>
    <w:p>
      <w:pPr>
        <w:spacing w:before="75" w:after="0"/>
      </w:pPr>
      <w:r>
        <w:rPr/>
        <w:t xml:space="preserve">第四节 配套服务体系</w:t>
      </w:r>
    </w:p>
    <w:p>
      <w:pPr>
        <w:spacing w:before="75" w:after="0"/>
      </w:pPr>
      <w:r>
        <w:rPr/>
        <w:t xml:space="preserve">一、财务代理服务市场需求</w:t>
      </w:r>
    </w:p>
    <w:p>
      <w:pPr>
        <w:spacing w:before="75" w:after="0"/>
      </w:pPr>
      <w:r>
        <w:rPr/>
        <w:t xml:space="preserve">二、法律咨询与合规服务</w:t>
      </w:r>
    </w:p>
    <w:p>
      <w:pPr>
        <w:spacing w:before="75" w:after="0"/>
      </w:pPr>
      <w:r>
        <w:rPr/>
        <w:t xml:space="preserve">三、职业经理人供给状况</w:t>
      </w:r>
    </w:p>
    <w:p>
      <w:pPr>
        <w:spacing w:before="75" w:after="0"/>
      </w:pPr>
      <w:r>
        <w:rPr>
          <w:b w:val="1"/>
          <w:bCs w:val="1"/>
        </w:rPr>
        <w:t xml:space="preserve">第十一章 市场供需平衡与趋势预测</w:t>
      </w:r>
    </w:p>
    <w:p>
      <w:pPr>
        <w:spacing w:before="75" w:after="0"/>
      </w:pPr>
      <w:r>
        <w:rPr/>
        <w:t xml:space="preserve">第一节 供给能力分析</w:t>
      </w:r>
    </w:p>
    <w:p>
      <w:pPr>
        <w:spacing w:before="75" w:after="0"/>
      </w:pPr>
      <w:r>
        <w:rPr/>
        <w:t xml:space="preserve">一、可经营性资产存量盘活潜力</w:t>
      </w:r>
    </w:p>
    <w:p>
      <w:pPr>
        <w:spacing w:before="75" w:after="0"/>
      </w:pPr>
      <w:r>
        <w:rPr/>
        <w:t xml:space="preserve">二、新增资源性资产入市节奏</w:t>
      </w:r>
    </w:p>
    <w:p>
      <w:pPr>
        <w:spacing w:before="75" w:after="0"/>
      </w:pPr>
      <w:r>
        <w:rPr/>
        <w:t xml:space="preserve">三、资本积累与再投资能力</w:t>
      </w:r>
    </w:p>
    <w:p>
      <w:pPr>
        <w:spacing w:before="75" w:after="0"/>
      </w:pPr>
      <w:r>
        <w:rPr/>
        <w:t xml:space="preserve">第二节 需求侧驱动因素</w:t>
      </w:r>
    </w:p>
    <w:p>
      <w:pPr>
        <w:spacing w:before="75" w:after="0"/>
      </w:pPr>
      <w:r>
        <w:rPr/>
        <w:t xml:space="preserve">一、小农户服务需求规模</w:t>
      </w:r>
    </w:p>
    <w:p>
      <w:pPr>
        <w:spacing w:before="75" w:after="0"/>
      </w:pPr>
      <w:r>
        <w:rPr/>
        <w:t xml:space="preserve">二、返乡创业带动需求</w:t>
      </w:r>
    </w:p>
    <w:p>
      <w:pPr>
        <w:spacing w:before="75" w:after="0"/>
      </w:pPr>
      <w:r>
        <w:rPr/>
        <w:t xml:space="preserve">三、城市资本下乡投资需求</w:t>
      </w:r>
    </w:p>
    <w:p>
      <w:pPr>
        <w:spacing w:before="75" w:after="0"/>
      </w:pPr>
      <w:r>
        <w:rPr/>
        <w:t xml:space="preserve">第三节 供需匹配度评估</w:t>
      </w:r>
    </w:p>
    <w:p>
      <w:pPr>
        <w:spacing w:before="75" w:after="0"/>
      </w:pPr>
      <w:r>
        <w:rPr/>
        <w:t xml:space="preserve">一、服务供给与需求缺口</w:t>
      </w:r>
    </w:p>
    <w:p>
      <w:pPr>
        <w:spacing w:before="75" w:after="0"/>
      </w:pPr>
      <w:r>
        <w:rPr/>
        <w:t xml:space="preserve">二、资产配置效率优化空间</w:t>
      </w:r>
    </w:p>
    <w:p>
      <w:pPr>
        <w:spacing w:before="75" w:after="0"/>
      </w:pPr>
      <w:r>
        <w:rPr/>
        <w:t xml:space="preserve">三、价格机制形成情况</w:t>
      </w:r>
    </w:p>
    <w:p>
      <w:pPr>
        <w:spacing w:before="75" w:after="0"/>
      </w:pPr>
      <w:r>
        <w:rPr/>
        <w:t xml:space="preserve">第四节 2026-2031年供需趋势</w:t>
      </w:r>
    </w:p>
    <w:p>
      <w:pPr>
        <w:spacing w:before="75" w:after="0"/>
      </w:pPr>
      <w:r>
        <w:rPr/>
        <w:t xml:space="preserve">一、供给能力年均增速预测</w:t>
      </w:r>
    </w:p>
    <w:p>
      <w:pPr>
        <w:spacing w:before="75" w:after="0"/>
      </w:pPr>
      <w:r>
        <w:rPr/>
        <w:t xml:space="preserve">二、需求结构变化方向</w:t>
      </w:r>
    </w:p>
    <w:p>
      <w:pPr>
        <w:spacing w:before="75" w:after="0"/>
      </w:pPr>
      <w:r>
        <w:rPr/>
        <w:t xml:space="preserve">三、市场饱和度预警</w:t>
      </w:r>
    </w:p>
    <w:p>
      <w:pPr>
        <w:spacing w:before="75" w:after="0"/>
      </w:pPr>
      <w:r>
        <w:rPr>
          <w:b w:val="1"/>
          <w:bCs w:val="1"/>
        </w:rPr>
        <w:t xml:space="preserve">第十二章 竞争格局与市场化程度</w:t>
      </w:r>
    </w:p>
    <w:p>
      <w:pPr>
        <w:spacing w:before="75" w:after="0"/>
      </w:pPr>
      <w:r>
        <w:rPr/>
        <w:t xml:space="preserve">第一节 市场集中度分析</w:t>
      </w:r>
    </w:p>
    <w:p>
      <w:pPr>
        <w:spacing w:before="75" w:after="0"/>
      </w:pPr>
      <w:r>
        <w:rPr/>
        <w:t xml:space="preserve">一、cr5、cr10省份资产占比</w:t>
      </w:r>
    </w:p>
    <w:p>
      <w:pPr>
        <w:spacing w:before="75" w:after="0"/>
      </w:pPr>
      <w:r>
        <w:rPr/>
        <w:t xml:space="preserve">二、百强村集体经济组织收入门槛</w:t>
      </w:r>
    </w:p>
    <w:p>
      <w:pPr>
        <w:spacing w:before="75" w:after="0"/>
      </w:pPr>
      <w:r>
        <w:rPr/>
        <w:t xml:space="preserve">三、区域垄断与竞争并存格局</w:t>
      </w:r>
    </w:p>
    <w:p>
      <w:pPr>
        <w:spacing w:before="75" w:after="0"/>
      </w:pPr>
      <w:r>
        <w:rPr/>
        <w:t xml:space="preserve">第二节 进入壁垒与退出机制</w:t>
      </w:r>
    </w:p>
    <w:p>
      <w:pPr>
        <w:spacing w:before="75" w:after="0"/>
      </w:pPr>
      <w:r>
        <w:rPr/>
        <w:t xml:space="preserve">一、资源获取壁垒高度</w:t>
      </w:r>
    </w:p>
    <w:p>
      <w:pPr>
        <w:spacing w:before="75" w:after="0"/>
      </w:pPr>
      <w:r>
        <w:rPr/>
        <w:t xml:space="preserve">二、人才与技术门槛</w:t>
      </w:r>
    </w:p>
    <w:p>
      <w:pPr>
        <w:spacing w:before="75" w:after="0"/>
      </w:pPr>
      <w:r>
        <w:rPr/>
        <w:t xml:space="preserve">三、低效组织退出阻力</w:t>
      </w:r>
    </w:p>
    <w:p>
      <w:pPr>
        <w:spacing w:before="75" w:after="0"/>
      </w:pPr>
      <w:r>
        <w:rPr/>
        <w:t xml:space="preserve">第三节 竞争策略差异化</w:t>
      </w:r>
    </w:p>
    <w:p>
      <w:pPr>
        <w:spacing w:before="75" w:after="0"/>
      </w:pPr>
      <w:r>
        <w:rPr/>
        <w:t xml:space="preserve">一、资源优势型竞争策略</w:t>
      </w:r>
    </w:p>
    <w:p>
      <w:pPr>
        <w:spacing w:before="75" w:after="0"/>
      </w:pPr>
      <w:r>
        <w:rPr/>
        <w:t xml:space="preserve">二、服务创新型竞争策略</w:t>
      </w:r>
    </w:p>
    <w:p>
      <w:pPr>
        <w:spacing w:before="75" w:after="0"/>
      </w:pPr>
      <w:r>
        <w:rPr/>
        <w:t xml:space="preserve">三、资本运作型竞争策略</w:t>
      </w:r>
    </w:p>
    <w:p>
      <w:pPr>
        <w:spacing w:before="75" w:after="0"/>
      </w:pPr>
      <w:r>
        <w:rPr/>
        <w:t xml:space="preserve">第四节 市场化定价机制</w:t>
      </w:r>
    </w:p>
    <w:p>
      <w:pPr>
        <w:spacing w:before="75" w:after="0"/>
      </w:pPr>
      <w:r>
        <w:rPr/>
        <w:t xml:space="preserve">一、土地流转价格形成</w:t>
      </w:r>
    </w:p>
    <w:p>
      <w:pPr>
        <w:spacing w:before="75" w:after="0"/>
      </w:pPr>
      <w:r>
        <w:rPr/>
        <w:t xml:space="preserve">二、服务收费标准化程度</w:t>
      </w:r>
    </w:p>
    <w:p>
      <w:pPr>
        <w:spacing w:before="75" w:after="0"/>
      </w:pPr>
      <w:r>
        <w:rPr/>
        <w:t xml:space="preserve">三、资产估值方法应用</w:t>
      </w:r>
    </w:p>
    <w:p>
      <w:pPr>
        <w:spacing w:before="75" w:after="0"/>
      </w:pPr>
      <w:r>
        <w:rPr>
          <w:b w:val="1"/>
          <w:bCs w:val="1"/>
        </w:rPr>
        <w:t xml:space="preserve">第十三章 投资规模与资金流向分析</w:t>
      </w:r>
    </w:p>
    <w:p>
      <w:pPr>
        <w:spacing w:before="75" w:after="0"/>
      </w:pPr>
      <w:r>
        <w:rPr/>
        <w:t xml:space="preserve">第一节 2023-2025年投资回顾</w:t>
      </w:r>
    </w:p>
    <w:p>
      <w:pPr>
        <w:spacing w:before="75" w:after="0"/>
      </w:pPr>
      <w:r>
        <w:rPr/>
        <w:t xml:space="preserve">一、年度固定资产投资总额</w:t>
      </w:r>
    </w:p>
    <w:p>
      <w:pPr>
        <w:spacing w:before="75" w:after="0"/>
      </w:pPr>
      <w:r>
        <w:rPr/>
        <w:t xml:space="preserve">二、投资结构：新建与改造比例</w:t>
      </w:r>
    </w:p>
    <w:p>
      <w:pPr>
        <w:spacing w:before="75" w:after="0"/>
      </w:pPr>
      <w:r>
        <w:rPr/>
        <w:t xml:space="preserve">三、资金来源：自筹、贷款、财政占比</w:t>
      </w:r>
    </w:p>
    <w:p>
      <w:pPr>
        <w:spacing w:before="75" w:after="0"/>
      </w:pPr>
      <w:r>
        <w:rPr/>
        <w:t xml:space="preserve">第二节 重点领域投资热度</w:t>
      </w:r>
    </w:p>
    <w:p>
      <w:pPr>
        <w:spacing w:before="75" w:after="0"/>
      </w:pPr>
      <w:r>
        <w:rPr/>
        <w:t xml:space="preserve">一、数字基建投资增速</w:t>
      </w:r>
    </w:p>
    <w:p>
      <w:pPr>
        <w:spacing w:before="75" w:after="0"/>
      </w:pPr>
      <w:r>
        <w:rPr/>
        <w:t xml:space="preserve">二、绿色生态农业投资偏好</w:t>
      </w:r>
    </w:p>
    <w:p>
      <w:pPr>
        <w:spacing w:before="75" w:after="0"/>
      </w:pPr>
      <w:r>
        <w:rPr/>
        <w:t xml:space="preserve">三、冷链物流设施投资缺口</w:t>
      </w:r>
    </w:p>
    <w:p>
      <w:pPr>
        <w:spacing w:before="75" w:after="0"/>
      </w:pPr>
      <w:r>
        <w:rPr/>
        <w:t xml:space="preserve">第三节 2026-2031年投资预测</w:t>
      </w:r>
    </w:p>
    <w:p>
      <w:pPr>
        <w:spacing w:before="75" w:after="0"/>
      </w:pPr>
      <w:r>
        <w:rPr/>
        <w:t xml:space="preserve">一、投资总额年均增长率</w:t>
      </w:r>
    </w:p>
    <w:p>
      <w:pPr>
        <w:spacing w:before="75" w:after="0"/>
      </w:pPr>
      <w:r>
        <w:rPr/>
        <w:t xml:space="preserve">二、热点领域投资占比变化</w:t>
      </w:r>
    </w:p>
    <w:p>
      <w:pPr>
        <w:spacing w:before="75" w:after="0"/>
      </w:pPr>
      <w:r>
        <w:rPr/>
        <w:t xml:space="preserve">三、社会资本参与度提升路径</w:t>
      </w:r>
    </w:p>
    <w:p>
      <w:pPr>
        <w:spacing w:before="75" w:after="0"/>
      </w:pPr>
      <w:r>
        <w:rPr/>
        <w:t xml:space="preserve">第四节 投资回报率分析</w:t>
      </w:r>
    </w:p>
    <w:p>
      <w:pPr>
        <w:spacing w:before="75" w:after="0"/>
      </w:pPr>
      <w:r>
        <w:rPr/>
        <w:t xml:space="preserve">一、不同经营模式roi对比</w:t>
      </w:r>
    </w:p>
    <w:p>
      <w:pPr>
        <w:spacing w:before="75" w:after="0"/>
      </w:pPr>
      <w:r>
        <w:rPr/>
        <w:t xml:space="preserve">二、投资回收期分布</w:t>
      </w:r>
    </w:p>
    <w:p>
      <w:pPr>
        <w:spacing w:before="75" w:after="0"/>
      </w:pPr>
      <w:r>
        <w:rPr/>
        <w:t xml:space="preserve">三、风险调整后收益水平</w:t>
      </w:r>
    </w:p>
    <w:p>
      <w:pPr>
        <w:spacing w:before="75" w:after="0"/>
      </w:pPr>
      <w:r>
        <w:rPr>
          <w:b w:val="1"/>
          <w:bCs w:val="1"/>
        </w:rPr>
        <w:t xml:space="preserve">第十四章 成本结构与盈利空间</w:t>
      </w:r>
    </w:p>
    <w:p>
      <w:pPr>
        <w:spacing w:before="75" w:after="0"/>
      </w:pPr>
      <w:r>
        <w:rPr/>
        <w:t xml:space="preserve">第一节 成本构成变动趋势</w:t>
      </w:r>
    </w:p>
    <w:p>
      <w:pPr>
        <w:spacing w:before="75" w:after="0"/>
      </w:pPr>
      <w:r>
        <w:rPr/>
        <w:t xml:space="preserve">一、2023-2025年土地成本占比变化</w:t>
      </w:r>
    </w:p>
    <w:p>
      <w:pPr>
        <w:spacing w:before="75" w:after="0"/>
      </w:pPr>
      <w:r>
        <w:rPr/>
        <w:t xml:space="preserve">二、劳动力成本上升压力</w:t>
      </w:r>
    </w:p>
    <w:p>
      <w:pPr>
        <w:spacing w:before="75" w:after="0"/>
      </w:pPr>
      <w:r>
        <w:rPr/>
        <w:t xml:space="preserve">三、管理费用优化空间</w:t>
      </w:r>
    </w:p>
    <w:p>
      <w:pPr>
        <w:spacing w:before="75" w:after="0"/>
      </w:pPr>
      <w:r>
        <w:rPr/>
        <w:t xml:space="preserve">第二节 各项业务毛利率对比</w:t>
      </w:r>
    </w:p>
    <w:p>
      <w:pPr>
        <w:spacing w:before="75" w:after="0"/>
      </w:pPr>
      <w:r>
        <w:rPr/>
        <w:t xml:space="preserve">一、物业租赁业务毛利率</w:t>
      </w:r>
    </w:p>
    <w:p>
      <w:pPr>
        <w:spacing w:before="75" w:after="0"/>
      </w:pPr>
      <w:r>
        <w:rPr/>
        <w:t xml:space="preserve">二、生产服务业务毛利率</w:t>
      </w:r>
    </w:p>
    <w:p>
      <w:pPr>
        <w:spacing w:before="75" w:after="0"/>
      </w:pPr>
      <w:r>
        <w:rPr/>
        <w:t xml:space="preserve">三、三产融合项目毛利率</w:t>
      </w:r>
    </w:p>
    <w:p>
      <w:pPr>
        <w:spacing w:before="75" w:after="0"/>
      </w:pPr>
      <w:r>
        <w:rPr/>
        <w:t xml:space="preserve">第三节 盈亏平衡点测算</w:t>
      </w:r>
    </w:p>
    <w:p>
      <w:pPr>
        <w:spacing w:before="75" w:after="0"/>
      </w:pPr>
      <w:r>
        <w:rPr/>
        <w:t xml:space="preserve">一、不同规模组织盈亏平衡分析</w:t>
      </w:r>
    </w:p>
    <w:p>
      <w:pPr>
        <w:spacing w:before="75" w:after="0"/>
      </w:pPr>
      <w:r>
        <w:rPr/>
        <w:t xml:space="preserve">二、敏感性因素识别</w:t>
      </w:r>
    </w:p>
    <w:p>
      <w:pPr>
        <w:spacing w:before="75" w:after="0"/>
      </w:pPr>
      <w:r>
        <w:rPr/>
        <w:t xml:space="preserve">三、规模经济临界点</w:t>
      </w:r>
    </w:p>
    <w:p>
      <w:pPr>
        <w:spacing w:before="75" w:after="0"/>
      </w:pPr>
      <w:r>
        <w:rPr/>
        <w:t xml:space="preserve">第四节 2026-2031年盈利空间预测</w:t>
      </w:r>
    </w:p>
    <w:p>
      <w:pPr>
        <w:spacing w:before="75" w:after="0"/>
      </w:pPr>
      <w:r>
        <w:rPr/>
        <w:t xml:space="preserve">一、整体利润率提升潜力</w:t>
      </w:r>
    </w:p>
    <w:p>
      <w:pPr>
        <w:spacing w:before="75" w:after="0"/>
      </w:pPr>
      <w:r>
        <w:rPr/>
        <w:t xml:space="preserve">二、高附加值业务贡献度</w:t>
      </w:r>
    </w:p>
    <w:p>
      <w:pPr>
        <w:spacing w:before="75" w:after="0"/>
      </w:pPr>
      <w:r>
        <w:rPr/>
        <w:t xml:space="preserve">三、成本控制能力要求</w:t>
      </w:r>
    </w:p>
    <w:p>
      <w:pPr>
        <w:spacing w:before="75" w:after="0"/>
      </w:pPr>
      <w:r>
        <w:rPr>
          <w:b w:val="1"/>
          <w:bCs w:val="1"/>
        </w:rPr>
        <w:t xml:space="preserve">第十五章 风险因素识别与防范体系</w:t>
      </w:r>
    </w:p>
    <w:p>
      <w:pPr>
        <w:spacing w:before="75" w:after="0"/>
      </w:pPr>
      <w:r>
        <w:rPr/>
        <w:t xml:space="preserve">第一节 政策变动风险</w:t>
      </w:r>
    </w:p>
    <w:p>
      <w:pPr>
        <w:spacing w:before="75" w:after="0"/>
      </w:pPr>
      <w:r>
        <w:rPr/>
        <w:t xml:space="preserve">一、土地政策调整影响系数</w:t>
      </w:r>
    </w:p>
    <w:p>
      <w:pPr>
        <w:spacing w:before="75" w:after="0"/>
      </w:pPr>
      <w:r>
        <w:rPr/>
        <w:t xml:space="preserve">二、补贴政策退坡冲击</w:t>
      </w:r>
    </w:p>
    <w:p>
      <w:pPr>
        <w:spacing w:before="75" w:after="0"/>
      </w:pPr>
      <w:r>
        <w:rPr/>
        <w:t xml:space="preserve">三、法规完善过程中的不确定性</w:t>
      </w:r>
    </w:p>
    <w:p>
      <w:pPr>
        <w:spacing w:before="75" w:after="0"/>
      </w:pPr>
      <w:r>
        <w:rPr/>
        <w:t xml:space="preserve">第二节 市场风险</w:t>
      </w:r>
    </w:p>
    <w:p>
      <w:pPr>
        <w:spacing w:before="75" w:after="0"/>
      </w:pPr>
      <w:r>
        <w:rPr/>
        <w:t xml:space="preserve">一、农产品价格波动传导</w:t>
      </w:r>
    </w:p>
    <w:p>
      <w:pPr>
        <w:spacing w:before="75" w:after="0"/>
      </w:pPr>
      <w:r>
        <w:rPr/>
        <w:t xml:space="preserve">二、物业租赁空置率风险</w:t>
      </w:r>
    </w:p>
    <w:p>
      <w:pPr>
        <w:spacing w:before="75" w:after="0"/>
      </w:pPr>
      <w:r>
        <w:rPr/>
        <w:t xml:space="preserve">三、金融市场投资损益</w:t>
      </w:r>
    </w:p>
    <w:p>
      <w:pPr>
        <w:spacing w:before="75" w:after="0"/>
      </w:pPr>
      <w:r>
        <w:rPr/>
        <w:t xml:space="preserve">第三节 经营管理风险</w:t>
      </w:r>
    </w:p>
    <w:p>
      <w:pPr>
        <w:spacing w:before="75" w:after="0"/>
      </w:pPr>
      <w:r>
        <w:rPr/>
        <w:t xml:space="preserve">一、决策失误概率与损失</w:t>
      </w:r>
    </w:p>
    <w:p>
      <w:pPr>
        <w:spacing w:before="75" w:after="0"/>
      </w:pPr>
      <w:r>
        <w:rPr/>
        <w:t xml:space="preserve">二、资产流失与腐败风险</w:t>
      </w:r>
    </w:p>
    <w:p>
      <w:pPr>
        <w:spacing w:before="75" w:after="0"/>
      </w:pPr>
      <w:r>
        <w:rPr/>
        <w:t xml:space="preserve">三、人才短缺制约</w:t>
      </w:r>
    </w:p>
    <w:p>
      <w:pPr>
        <w:spacing w:before="75" w:after="0"/>
      </w:pPr>
      <w:r>
        <w:rPr/>
        <w:t xml:space="preserve">第四节 自然与不可抗力风险</w:t>
      </w:r>
    </w:p>
    <w:p>
      <w:pPr>
        <w:spacing w:before="75" w:after="0"/>
      </w:pPr>
      <w:r>
        <w:rPr/>
        <w:t xml:space="preserve">一、极端气候影响评估</w:t>
      </w:r>
    </w:p>
    <w:p>
      <w:pPr>
        <w:spacing w:before="75" w:after="0"/>
      </w:pPr>
      <w:r>
        <w:rPr/>
        <w:t xml:space="preserve">二、地质灾害损失分摊</w:t>
      </w:r>
    </w:p>
    <w:p>
      <w:pPr>
        <w:spacing w:before="75" w:after="0"/>
      </w:pPr>
      <w:r>
        <w:rPr/>
        <w:t xml:space="preserve">三、疫情防控常态化成本</w:t>
      </w:r>
    </w:p>
    <w:p>
      <w:pPr>
        <w:spacing w:before="75" w:after="0"/>
      </w:pPr>
      <w:r>
        <w:rPr/>
        <w:t xml:space="preserve">第五节 风险防范机制有效性</w:t>
      </w:r>
    </w:p>
    <w:p>
      <w:pPr>
        <w:spacing w:before="75" w:after="0"/>
      </w:pPr>
      <w:r>
        <w:rPr/>
        <w:t xml:space="preserve">一、内部控制制度健全度</w:t>
      </w:r>
    </w:p>
    <w:p>
      <w:pPr>
        <w:spacing w:before="75" w:after="0"/>
      </w:pPr>
      <w:r>
        <w:rPr/>
        <w:t xml:space="preserve">二、风险准备金覆盖率</w:t>
      </w:r>
    </w:p>
    <w:p>
      <w:pPr>
        <w:spacing w:before="75" w:after="0"/>
      </w:pPr>
      <w:r>
        <w:rPr/>
        <w:t xml:space="preserve">三、保险工具应用普及率</w:t>
      </w:r>
    </w:p>
    <w:p>
      <w:pPr>
        <w:spacing w:before="75" w:after="0"/>
      </w:pPr>
      <w:r>
        <w:rPr>
          <w:b w:val="1"/>
          <w:bCs w:val="1"/>
        </w:rPr>
        <w:t xml:space="preserve">第十六章 商业模式创新路径</w:t>
      </w:r>
    </w:p>
    <w:p>
      <w:pPr>
        <w:spacing w:before="75" w:after="0"/>
      </w:pPr>
      <w:r>
        <w:rPr/>
        <w:t xml:space="preserve">第一节 平台化转型模式</w:t>
      </w:r>
    </w:p>
    <w:p>
      <w:pPr>
        <w:spacing w:before="75" w:after="0"/>
      </w:pPr>
      <w:r>
        <w:rPr/>
        <w:t xml:space="preserve">一、区域性生活服务平台</w:t>
      </w:r>
    </w:p>
    <w:p>
      <w:pPr>
        <w:spacing w:before="75" w:after="0"/>
      </w:pPr>
      <w:r>
        <w:rPr/>
        <w:t xml:space="preserve">二、农业生产性服务平台</w:t>
      </w:r>
    </w:p>
    <w:p>
      <w:pPr>
        <w:spacing w:before="75" w:after="0"/>
      </w:pPr>
      <w:r>
        <w:rPr/>
        <w:t xml:space="preserve">三、产权交易平台建设</w:t>
      </w:r>
    </w:p>
    <w:p>
      <w:pPr>
        <w:spacing w:before="75" w:after="0"/>
      </w:pPr>
      <w:r>
        <w:rPr/>
        <w:t xml:space="preserve">第二节 生态化发展模式</w:t>
      </w:r>
    </w:p>
    <w:p>
      <w:pPr>
        <w:spacing w:before="75" w:after="0"/>
      </w:pPr>
      <w:r>
        <w:rPr/>
        <w:t xml:space="preserve">一、循环农业产业链构建</w:t>
      </w:r>
    </w:p>
    <w:p>
      <w:pPr>
        <w:spacing w:before="75" w:after="0"/>
      </w:pPr>
      <w:r>
        <w:rPr/>
        <w:t xml:space="preserve">二、碳汇交易参与机制</w:t>
      </w:r>
    </w:p>
    <w:p>
      <w:pPr>
        <w:spacing w:before="75" w:after="0"/>
      </w:pPr>
      <w:r>
        <w:rPr/>
        <w:t xml:space="preserve">三、生态产品价值实现</w:t>
      </w:r>
    </w:p>
    <w:p>
      <w:pPr>
        <w:spacing w:before="75" w:after="0"/>
      </w:pPr>
      <w:r>
        <w:rPr/>
        <w:t xml:space="preserve">第三节 资本化运作路径</w:t>
      </w:r>
    </w:p>
    <w:p>
      <w:pPr>
        <w:spacing w:before="75" w:after="0"/>
      </w:pPr>
      <w:r>
        <w:rPr/>
        <w:t xml:space="preserve">一、集体资产证券化探索</w:t>
      </w:r>
    </w:p>
    <w:p>
      <w:pPr>
        <w:spacing w:before="75" w:after="0"/>
      </w:pPr>
      <w:r>
        <w:rPr/>
        <w:t xml:space="preserve">二、产业基金设立与运作</w:t>
      </w:r>
    </w:p>
    <w:p>
      <w:pPr>
        <w:spacing w:before="75" w:after="0"/>
      </w:pPr>
      <w:r>
        <w:rPr/>
        <w:t xml:space="preserve">三、reits试点适用性</w:t>
      </w:r>
    </w:p>
    <w:p>
      <w:pPr>
        <w:spacing w:before="75" w:after="0"/>
      </w:pPr>
      <w:r>
        <w:rPr/>
        <w:t xml:space="preserve">第四节 数字化重构方向</w:t>
      </w:r>
    </w:p>
    <w:p>
      <w:pPr>
        <w:spacing w:before="75" w:after="0"/>
      </w:pPr>
      <w:r>
        <w:rPr/>
        <w:t xml:space="preserve">一、区块链+集体资产监管</w:t>
      </w:r>
    </w:p>
    <w:p>
      <w:pPr>
        <w:spacing w:before="75" w:after="0"/>
      </w:pPr>
      <w:r>
        <w:rPr/>
        <w:t xml:space="preserve">二、物联网+智慧农业服务</w:t>
      </w:r>
    </w:p>
    <w:p>
      <w:pPr>
        <w:spacing w:before="75" w:after="0"/>
      </w:pPr>
      <w:r>
        <w:rPr/>
        <w:t xml:space="preserve">三、ai+经营决策优化</w:t>
      </w:r>
    </w:p>
    <w:p>
      <w:pPr>
        <w:spacing w:before="75" w:after="0"/>
      </w:pPr>
      <w:r>
        <w:rPr>
          <w:b w:val="1"/>
          <w:bCs w:val="1"/>
        </w:rPr>
        <w:t xml:space="preserve">第十七章 典型案例深度剖析</w:t>
      </w:r>
    </w:p>
    <w:p>
      <w:pPr>
        <w:spacing w:before="75" w:after="0"/>
      </w:pPr>
      <w:r>
        <w:rPr/>
        <w:t xml:space="preserve">第一节 东部沿海发达地区案例</w:t>
      </w:r>
    </w:p>
    <w:p>
      <w:pPr>
        <w:spacing w:before="75" w:after="0"/>
      </w:pPr>
      <w:r>
        <w:rPr/>
        <w:t xml:space="preserve">一、城中村改造与物业经营型</w:t>
      </w:r>
    </w:p>
    <w:p>
      <w:pPr>
        <w:spacing w:before="75" w:after="0"/>
      </w:pPr>
      <w:r>
        <w:rPr/>
        <w:t xml:space="preserve">二、产业集群配套服务型</w:t>
      </w:r>
    </w:p>
    <w:p>
      <w:pPr>
        <w:spacing w:before="75" w:after="0"/>
      </w:pPr>
      <w:r>
        <w:rPr/>
        <w:t xml:space="preserve">三、生态文旅融合型</w:t>
      </w:r>
    </w:p>
    <w:p>
      <w:pPr>
        <w:spacing w:before="75" w:after="0"/>
      </w:pPr>
      <w:r>
        <w:rPr/>
        <w:t xml:space="preserve">第二节 中部粮食主产区案例</w:t>
      </w:r>
    </w:p>
    <w:p>
      <w:pPr>
        <w:spacing w:before="75" w:after="0"/>
      </w:pPr>
      <w:r>
        <w:rPr/>
        <w:t xml:space="preserve">一、土地托管与规模化服务型</w:t>
      </w:r>
    </w:p>
    <w:p>
      <w:pPr>
        <w:spacing w:before="75" w:after="0"/>
      </w:pPr>
      <w:r>
        <w:rPr/>
        <w:t xml:space="preserve">二、农产品加工增值型</w:t>
      </w:r>
    </w:p>
    <w:p>
      <w:pPr>
        <w:spacing w:before="75" w:after="0"/>
      </w:pPr>
      <w:r>
        <w:rPr/>
        <w:t xml:space="preserve">三、农资供销一体化型</w:t>
      </w:r>
    </w:p>
    <w:p>
      <w:pPr>
        <w:spacing w:before="75" w:after="0"/>
      </w:pPr>
      <w:r>
        <w:rPr/>
        <w:t xml:space="preserve">第三节 西部资源富集区案例</w:t>
      </w:r>
    </w:p>
    <w:p>
      <w:pPr>
        <w:spacing w:before="75" w:after="0"/>
      </w:pPr>
      <w:r>
        <w:rPr/>
        <w:t xml:space="preserve">一、生态资源开发反哺型</w:t>
      </w:r>
    </w:p>
    <w:p>
      <w:pPr>
        <w:spacing w:before="75" w:after="0"/>
      </w:pPr>
      <w:r>
        <w:rPr/>
        <w:t xml:space="preserve">二、特色种养品牌共建型</w:t>
      </w:r>
    </w:p>
    <w:p>
      <w:pPr>
        <w:spacing w:before="75" w:after="0"/>
      </w:pPr>
      <w:r>
        <w:rPr/>
        <w:t xml:space="preserve">三、飞地园区投资型</w:t>
      </w:r>
    </w:p>
    <w:p>
      <w:pPr>
        <w:spacing w:before="75" w:after="0"/>
      </w:pPr>
      <w:r>
        <w:rPr/>
        <w:t xml:space="preserve">第四节 东北老工业区案例</w:t>
      </w:r>
    </w:p>
    <w:p>
      <w:pPr>
        <w:spacing w:before="75" w:after="0"/>
      </w:pPr>
      <w:r>
        <w:rPr/>
        <w:t xml:space="preserve">一、老集体资产盘活重生型</w:t>
      </w:r>
    </w:p>
    <w:p>
      <w:pPr>
        <w:spacing w:before="75" w:after="0"/>
      </w:pPr>
      <w:r>
        <w:rPr/>
        <w:t xml:space="preserve">二、黑土地保护利用型</w:t>
      </w:r>
    </w:p>
    <w:p>
      <w:pPr>
        <w:spacing w:before="75" w:after="0"/>
      </w:pPr>
      <w:r>
        <w:rPr/>
        <w:t xml:space="preserve">三、垦区集团化改造型</w:t>
      </w:r>
    </w:p>
    <w:p>
      <w:pPr>
        <w:spacing w:before="75" w:after="0"/>
      </w:pPr>
      <w:r>
        <w:rPr/>
        <w:t xml:space="preserve">第五节 案例共性特征总结</w:t>
      </w:r>
    </w:p>
    <w:p>
      <w:pPr>
        <w:spacing w:before="75" w:after="0"/>
      </w:pPr>
      <w:r>
        <w:rPr/>
        <w:t xml:space="preserve">一、成功要素提炼</w:t>
      </w:r>
    </w:p>
    <w:p>
      <w:pPr>
        <w:spacing w:before="75" w:after="0"/>
      </w:pPr>
      <w:r>
        <w:rPr/>
        <w:t xml:space="preserve">二、可复制性评估</w:t>
      </w:r>
    </w:p>
    <w:p>
      <w:pPr>
        <w:spacing w:before="75" w:after="0"/>
      </w:pPr>
      <w:r>
        <w:rPr/>
        <w:t xml:space="preserve">三、适用条件分析</w:t>
      </w:r>
    </w:p>
    <w:p>
      <w:pPr>
        <w:spacing w:before="75" w:after="0"/>
      </w:pPr>
      <w:r>
        <w:rPr>
          <w:b w:val="1"/>
          <w:bCs w:val="1"/>
        </w:rPr>
        <w:t xml:space="preserve">第十八章 2026-2031年发展前景预测</w:t>
      </w:r>
    </w:p>
    <w:p>
      <w:pPr>
        <w:spacing w:before="75" w:after="0"/>
      </w:pPr>
      <w:r>
        <w:rPr/>
        <w:t xml:space="preserve">第一节 市场规模预测</w:t>
      </w:r>
    </w:p>
    <w:p>
      <w:pPr>
        <w:spacing w:before="75" w:after="0"/>
      </w:pPr>
      <w:r>
        <w:rPr/>
        <w:t xml:space="preserve">一、总资产规模(2026-2031年cagr)</w:t>
      </w:r>
    </w:p>
    <w:p>
      <w:pPr>
        <w:spacing w:before="75" w:after="0"/>
      </w:pPr>
      <w:r>
        <w:rPr/>
        <w:t xml:space="preserve">二、经营收入总额预测值</w:t>
      </w:r>
    </w:p>
    <w:p>
      <w:pPr>
        <w:spacing w:before="75" w:after="0"/>
      </w:pPr>
      <w:r>
        <w:rPr/>
        <w:t xml:space="preserve">三、成员人均分红增长预期</w:t>
      </w:r>
    </w:p>
    <w:p>
      <w:pPr>
        <w:spacing w:before="75" w:after="0"/>
      </w:pPr>
      <w:r>
        <w:rPr/>
        <w:t xml:space="preserve">第二节 结构演变趋势</w:t>
      </w:r>
    </w:p>
    <w:p>
      <w:pPr>
        <w:spacing w:before="75" w:after="0"/>
      </w:pPr>
      <w:r>
        <w:rPr/>
        <w:t xml:space="preserve">一、三次产业收入占比变化</w:t>
      </w:r>
    </w:p>
    <w:p>
      <w:pPr>
        <w:spacing w:before="75" w:after="0"/>
      </w:pPr>
      <w:r>
        <w:rPr/>
        <w:t xml:space="preserve">二、经营性与非经营性资产比例</w:t>
      </w:r>
    </w:p>
    <w:p>
      <w:pPr>
        <w:spacing w:before="75" w:after="0"/>
      </w:pPr>
      <w:r>
        <w:rPr/>
        <w:t xml:space="preserve">三、收入集中度变化方向</w:t>
      </w:r>
    </w:p>
    <w:p>
      <w:pPr>
        <w:spacing w:before="75" w:after="0"/>
      </w:pPr>
      <w:r>
        <w:rPr/>
        <w:t xml:space="preserve">第三节 区域格局展望</w:t>
      </w:r>
    </w:p>
    <w:p>
      <w:pPr>
        <w:spacing w:before="75" w:after="0"/>
      </w:pPr>
      <w:r>
        <w:rPr/>
        <w:t xml:space="preserve">一、增长极：城市群周边农村</w:t>
      </w:r>
    </w:p>
    <w:p>
      <w:pPr>
        <w:spacing w:before="75" w:after="0"/>
      </w:pPr>
      <w:r>
        <w:rPr/>
        <w:t xml:space="preserve">二、稳定区：传统农区</w:t>
      </w:r>
    </w:p>
    <w:p>
      <w:pPr>
        <w:spacing w:before="75" w:after="0"/>
      </w:pPr>
      <w:r>
        <w:rPr/>
        <w:t xml:space="preserve">三、潜力区：生态功能区</w:t>
      </w:r>
    </w:p>
    <w:p>
      <w:pPr>
        <w:spacing w:before="75" w:after="0"/>
      </w:pPr>
      <w:r>
        <w:rPr/>
        <w:t xml:space="preserve">第四节 关键拐点判断</w:t>
      </w:r>
    </w:p>
    <w:p>
      <w:pPr>
        <w:spacing w:before="75" w:after="0"/>
      </w:pPr>
      <w:r>
        <w:rPr/>
        <w:t xml:space="preserve">一、数字化渗透率突破阈值</w:t>
      </w:r>
    </w:p>
    <w:p>
      <w:pPr>
        <w:spacing w:before="75" w:after="0"/>
      </w:pPr>
      <w:r>
        <w:rPr/>
        <w:t xml:space="preserve">二、规模化经营临界点</w:t>
      </w:r>
    </w:p>
    <w:p>
      <w:pPr>
        <w:spacing w:before="75" w:after="0"/>
      </w:pPr>
      <w:r>
        <w:rPr/>
        <w:t xml:space="preserve">三、市场机制成熟标志</w:t>
      </w:r>
    </w:p>
    <w:p>
      <w:pPr>
        <w:spacing w:before="75" w:after="0"/>
      </w:pPr>
      <w:r>
        <w:rPr/>
        <w:t xml:space="preserve">第五节 情景分析</w:t>
      </w:r>
    </w:p>
    <w:p>
      <w:pPr>
        <w:spacing w:before="75" w:after="0"/>
      </w:pPr>
      <w:r>
        <w:rPr/>
        <w:t xml:space="preserve">一、基准情景：中性条件下的发展路径</w:t>
      </w:r>
    </w:p>
    <w:p>
      <w:pPr>
        <w:spacing w:before="75" w:after="0"/>
      </w:pPr>
      <w:r>
        <w:rPr/>
        <w:t xml:space="preserve">二、乐观情景：政策与市场双重利好</w:t>
      </w:r>
    </w:p>
    <w:p>
      <w:pPr>
        <w:spacing w:before="75" w:after="0"/>
      </w:pPr>
      <w:r>
        <w:rPr/>
        <w:t xml:space="preserve">三、悲观情景：风险因素集中爆发</w:t>
      </w:r>
    </w:p>
    <w:p>
      <w:pPr>
        <w:spacing w:before="75" w:after="0"/>
      </w:pPr>
      <w:r>
        <w:rPr>
          <w:b w:val="1"/>
          <w:bCs w:val="1"/>
        </w:rPr>
        <w:t xml:space="preserve">第十九章 投资策略与进入建议</w:t>
      </w:r>
    </w:p>
    <w:p>
      <w:pPr>
        <w:spacing w:before="75" w:after="0"/>
      </w:pPr>
      <w:r>
        <w:rPr/>
        <w:t xml:space="preserve">第一节 投资时机判断</w:t>
      </w:r>
    </w:p>
    <w:p>
      <w:pPr>
        <w:spacing w:before="75" w:after="0"/>
      </w:pPr>
      <w:r>
        <w:rPr/>
        <w:t xml:space="preserve">一、市场周期所处阶段</w:t>
      </w:r>
    </w:p>
    <w:p>
      <w:pPr>
        <w:spacing w:before="75" w:after="0"/>
      </w:pPr>
      <w:r>
        <w:rPr/>
        <w:t xml:space="preserve">二、政策窗口期识别</w:t>
      </w:r>
    </w:p>
    <w:p>
      <w:pPr>
        <w:spacing w:before="75" w:after="0"/>
      </w:pPr>
      <w:r>
        <w:rPr/>
        <w:t xml:space="preserve">三、估值水平合理性</w:t>
      </w:r>
    </w:p>
    <w:p>
      <w:pPr>
        <w:spacing w:before="75" w:after="0"/>
      </w:pPr>
      <w:r>
        <w:rPr/>
        <w:t xml:space="preserve">第二节 细分领域投资优先级</w:t>
      </w:r>
    </w:p>
    <w:p>
      <w:pPr>
        <w:spacing w:before="75" w:after="0"/>
      </w:pPr>
      <w:r>
        <w:rPr/>
        <w:t xml:space="preserve">一、高成长性赛道排序</w:t>
      </w:r>
    </w:p>
    <w:p>
      <w:pPr>
        <w:spacing w:before="75" w:after="0"/>
      </w:pPr>
      <w:r>
        <w:rPr/>
        <w:t xml:space="preserve">二、低风险稳健型选择</w:t>
      </w:r>
    </w:p>
    <w:p>
      <w:pPr>
        <w:spacing w:before="75" w:after="0"/>
      </w:pPr>
      <w:r>
        <w:rPr/>
        <w:t xml:space="preserve">三、战略性布局方向</w:t>
      </w:r>
    </w:p>
    <w:p>
      <w:pPr>
        <w:spacing w:before="75" w:after="0"/>
      </w:pPr>
      <w:r>
        <w:rPr/>
        <w:t xml:space="preserve">第三节 区域投资选择策略</w:t>
      </w:r>
    </w:p>
    <w:p>
      <w:pPr>
        <w:spacing w:before="75" w:after="0"/>
      </w:pPr>
      <w:r>
        <w:rPr/>
        <w:t xml:space="preserve">一、热点区域筛选标准</w:t>
      </w:r>
    </w:p>
    <w:p>
      <w:pPr>
        <w:spacing w:before="75" w:after="0"/>
      </w:pPr>
      <w:r>
        <w:rPr/>
        <w:t xml:space="preserve">二、潜力区域挖掘逻辑</w:t>
      </w:r>
    </w:p>
    <w:p>
      <w:pPr>
        <w:spacing w:before="75" w:after="0"/>
      </w:pPr>
      <w:r>
        <w:rPr/>
        <w:t xml:space="preserve">三、风险区域规避清单</w:t>
      </w:r>
    </w:p>
    <w:p>
      <w:pPr>
        <w:spacing w:before="75" w:after="0"/>
      </w:pPr>
      <w:r>
        <w:rPr/>
        <w:t xml:space="preserve">第四节 投资模式设计</w:t>
      </w:r>
    </w:p>
    <w:p>
      <w:pPr>
        <w:spacing w:before="75" w:after="0"/>
      </w:pPr>
      <w:r>
        <w:rPr/>
        <w:t xml:space="preserve">一、直接投资路径</w:t>
      </w:r>
    </w:p>
    <w:p>
      <w:pPr>
        <w:spacing w:before="75" w:after="0"/>
      </w:pPr>
      <w:r>
        <w:rPr/>
        <w:t xml:space="preserve">二、基金合作模式</w:t>
      </w:r>
    </w:p>
    <w:p>
      <w:pPr>
        <w:spacing w:before="75" w:after="0"/>
      </w:pPr>
      <w:r>
        <w:rPr/>
        <w:t xml:space="preserve">三、ppp适用性分析</w:t>
      </w:r>
    </w:p>
    <w:p>
      <w:pPr>
        <w:spacing w:before="75" w:after="0"/>
      </w:pPr>
      <w:r>
        <w:rPr/>
        <w:t xml:space="preserve">第五节 投后管理要点</w:t>
      </w:r>
    </w:p>
    <w:p>
      <w:pPr>
        <w:spacing w:before="75" w:after="0"/>
      </w:pPr>
      <w:r>
        <w:rPr/>
        <w:t xml:space="preserve">一、治理结构优化</w:t>
      </w:r>
    </w:p>
    <w:p>
      <w:pPr>
        <w:spacing w:before="75" w:after="0"/>
      </w:pPr>
      <w:r>
        <w:rPr/>
        <w:t xml:space="preserve">二、经营绩效监控</w:t>
      </w:r>
    </w:p>
    <w:p>
      <w:pPr>
        <w:spacing w:before="75" w:after="0"/>
      </w:pPr>
      <w:r>
        <w:rPr/>
        <w:t xml:space="preserve">三、退出机制安排</w:t>
      </w:r>
    </w:p>
    <w:p>
      <w:pPr>
        <w:spacing w:before="75" w:after="0"/>
      </w:pPr>
      <w:r>
        <w:rPr>
          <w:b w:val="1"/>
          <w:bCs w:val="1"/>
        </w:rPr>
        <w:t xml:space="preserve">第二十章 研究结论与发展建议</w:t>
      </w:r>
    </w:p>
    <w:p>
      <w:pPr>
        <w:spacing w:before="75" w:after="0"/>
      </w:pPr>
      <w:r>
        <w:rPr/>
        <w:t xml:space="preserve">第一节 核心研究结论</w:t>
      </w:r>
    </w:p>
    <w:p>
      <w:pPr>
        <w:spacing w:before="75" w:after="0"/>
      </w:pPr>
      <w:r>
        <w:rPr/>
        <w:t xml:space="preserve">一、市场规模与增长动力判断</w:t>
      </w:r>
    </w:p>
    <w:p>
      <w:pPr>
        <w:spacing w:before="75" w:after="0"/>
      </w:pPr>
      <w:r>
        <w:rPr/>
        <w:t xml:space="preserve">二、结构性矛盾与突破点识别</w:t>
      </w:r>
    </w:p>
    <w:p>
      <w:pPr>
        <w:spacing w:before="75" w:after="0"/>
      </w:pPr>
      <w:r>
        <w:rPr/>
        <w:t xml:space="preserve">三、区域差异化发展路径确认</w:t>
      </w:r>
    </w:p>
    <w:p>
      <w:pPr>
        <w:spacing w:before="75" w:after="0"/>
      </w:pPr>
      <w:r>
        <w:rPr/>
        <w:t xml:space="preserve">第二节 对集体经济组织建议</w:t>
      </w:r>
    </w:p>
    <w:p>
      <w:pPr>
        <w:spacing w:before="75" w:after="0"/>
      </w:pPr>
      <w:r>
        <w:rPr/>
        <w:t xml:space="preserve">一、能力提升方向</w:t>
      </w:r>
    </w:p>
    <w:p>
      <w:pPr>
        <w:spacing w:before="75" w:after="0"/>
      </w:pPr>
      <w:r>
        <w:rPr/>
        <w:t xml:space="preserve">二、风险防控重点</w:t>
      </w:r>
    </w:p>
    <w:p>
      <w:pPr>
        <w:spacing w:before="75" w:after="0"/>
      </w:pPr>
      <w:r>
        <w:rPr/>
        <w:t xml:space="preserve">三、创新突破口选择</w:t>
      </w:r>
    </w:p>
    <w:p>
      <w:pPr>
        <w:spacing w:before="75" w:after="0"/>
      </w:pPr>
      <w:r>
        <w:rPr/>
        <w:t xml:space="preserve">第三节 对投资者建议</w:t>
      </w:r>
    </w:p>
    <w:p>
      <w:pPr>
        <w:spacing w:before="75" w:after="0"/>
      </w:pPr>
      <w:r>
        <w:rPr/>
        <w:t xml:space="preserve">一、价值发现策略</w:t>
      </w:r>
    </w:p>
    <w:p>
      <w:pPr>
        <w:spacing w:before="75" w:after="0"/>
      </w:pPr>
      <w:r>
        <w:rPr/>
        <w:t xml:space="preserve">二、风险规避措施</w:t>
      </w:r>
    </w:p>
    <w:p>
      <w:pPr>
        <w:spacing w:before="75" w:after="0"/>
      </w:pPr>
      <w:r>
        <w:rPr/>
        <w:t xml:space="preserve">三、长期持有逻辑</w:t>
      </w:r>
    </w:p>
    <w:p>
      <w:pPr>
        <w:spacing w:before="75" w:after="0"/>
      </w:pPr>
      <w:r>
        <w:rPr/>
        <w:t xml:space="preserve">第四节 对监管机构建议</w:t>
      </w:r>
    </w:p>
    <w:p>
      <w:pPr>
        <w:spacing w:before="75" w:after="0"/>
      </w:pPr>
      <w:r>
        <w:rPr/>
        <w:t xml:space="preserve">一、制度完善优先级</w:t>
      </w:r>
    </w:p>
    <w:p>
      <w:pPr>
        <w:spacing w:before="75" w:after="0"/>
      </w:pPr>
      <w:r>
        <w:rPr/>
        <w:t xml:space="preserve">二、支持政策精准性</w:t>
      </w:r>
    </w:p>
    <w:p>
      <w:pPr>
        <w:spacing w:before="75" w:after="0"/>
      </w:pPr>
      <w:r>
        <w:rPr/>
        <w:t xml:space="preserve">三、监管有效性提升</w:t>
      </w:r>
    </w:p>
    <w:p>
      <w:pPr>
        <w:spacing w:before="75" w:after="0"/>
      </w:pPr>
      <w:r>
        <w:rPr>
          <w:b w:val="1"/>
          <w:bCs w:val="1"/>
        </w:rPr>
        <w:t xml:space="preserve">图表目录</w:t>
      </w:r>
    </w:p>
    <w:p>
      <w:pPr>
        <w:spacing w:before="75" w:after="0"/>
      </w:pPr>
      <w:r>
        <w:rPr/>
        <w:t xml:space="preserve">图表：2020-2030年中国农村集体经济总资产规模及预测</w:t>
      </w:r>
    </w:p>
    <w:p>
      <w:pPr>
        <w:spacing w:before="75" w:after="0"/>
      </w:pPr>
      <w:r>
        <w:rPr/>
        <w:t xml:space="preserve">图表：农村集体经济经营收入与gdp增速相关性分析</w:t>
      </w:r>
    </w:p>
    <w:p>
      <w:pPr>
        <w:spacing w:before="75" w:after="0"/>
      </w:pPr>
      <w:r>
        <w:rPr/>
        <w:t xml:space="preserve">图表：本报告研究框架与逻辑结构图</w:t>
      </w:r>
    </w:p>
    <w:p>
      <w:pPr>
        <w:spacing w:before="75" w:after="0"/>
      </w:pPr>
      <w:r>
        <w:rPr/>
        <w:t xml:space="preserve">图表：全球主要国家农业合作社人均资产对比</w:t>
      </w:r>
    </w:p>
    <w:p>
      <w:pPr>
        <w:spacing w:before="75" w:after="0"/>
      </w:pPr>
      <w:r>
        <w:rPr/>
        <w:t xml:space="preserve">图表：发达国家农业合作社三产融合收入占比</w:t>
      </w:r>
    </w:p>
    <w:p>
      <w:pPr>
        <w:spacing w:before="75" w:after="0"/>
      </w:pPr>
      <w:r>
        <w:rPr/>
        <w:t xml:space="preserve">图表：国际经验对中国适用性评估矩阵</w:t>
      </w:r>
    </w:p>
    <w:p>
      <w:pPr>
        <w:spacing w:before="75" w:after="0"/>
      </w:pPr>
      <w:r>
        <w:rPr/>
        <w:t xml:space="preserve">图表：2023-2025年城乡居民人均可支配收入比值变化</w:t>
      </w:r>
    </w:p>
    <w:p>
      <w:pPr>
        <w:spacing w:before="75" w:after="0"/>
      </w:pPr>
      <w:r>
        <w:rPr/>
        <w:t xml:space="preserve">图表：2026-2031年农村人口年龄结构预测</w:t>
      </w:r>
    </w:p>
    <w:p>
      <w:pPr>
        <w:spacing w:before="75" w:after="0"/>
      </w:pPr>
      <w:r>
        <w:rPr/>
        <w:t xml:space="preserve">图表：数字农业技术在农村集体经济中的应用渗透率</w:t>
      </w:r>
    </w:p>
    <w:p>
      <w:pPr>
        <w:spacing w:before="75" w:after="0"/>
      </w:pPr>
      <w:r>
        <w:rPr/>
        <w:t xml:space="preserve">图表：农村集体经济相关政策法规完善度评分</w:t>
      </w:r>
    </w:p>
    <w:p>
      <w:pPr>
        <w:spacing w:before="75" w:after="0"/>
      </w:pPr>
      <w:r>
        <w:rPr/>
        <w:t xml:space="preserve">图表：财政资金对集体经济支持规模</w:t>
      </w:r>
    </w:p>
    <w:p>
      <w:pPr>
        <w:spacing w:before="75" w:after="0"/>
      </w:pPr>
      <w:r>
        <w:rPr/>
        <w:t xml:space="preserve">图表：集体资产审计监督覆盖率年度对比</w:t>
      </w:r>
    </w:p>
    <w:p>
      <w:pPr>
        <w:spacing w:before="75" w:after="0"/>
      </w:pPr>
      <w:r>
        <w:rPr/>
        <w:t xml:space="preserve">图表：2023-2025年农村集体经济总资产年度增速</w:t>
      </w:r>
    </w:p>
    <w:p>
      <w:pPr>
        <w:spacing w:before="75" w:after="0"/>
      </w:pPr>
      <w:r>
        <w:rPr/>
        <w:t xml:space="preserve">图表：全国农村集体经济经营收入总额及构成</w:t>
      </w:r>
    </w:p>
    <w:p>
      <w:pPr>
        <w:spacing w:before="75" w:after="0"/>
      </w:pPr>
      <w:r>
        <w:rPr/>
        <w:t xml:space="preserve">图表：成员分红总额与人均分红水平变化</w:t>
      </w:r>
    </w:p>
    <w:p>
      <w:pPr>
        <w:spacing w:before="75" w:after="0"/>
      </w:pPr>
      <w:r>
        <w:rPr/>
        <w:t xml:space="preserve">图表：三次产业收入占比演变趋势</w:t>
      </w:r>
    </w:p>
    <w:p>
      <w:pPr>
        <w:spacing w:before="75" w:after="0"/>
      </w:pPr>
      <w:r>
        <w:rPr/>
        <w:t xml:space="preserve">图表：2025年东中西部集体资产规模对比</w:t>
      </w:r>
    </w:p>
    <w:p>
      <w:pPr>
        <w:spacing w:before="75" w:after="0"/>
      </w:pPr>
      <w:r>
        <w:rPr/>
        <w:t xml:space="preserve">图表：区域发展差异系数变化曲线</w:t>
      </w:r>
    </w:p>
    <w:p>
      <w:pPr>
        <w:spacing w:before="75" w:after="0"/>
      </w:pPr>
      <w:r>
        <w:rPr/>
        <w:t xml:space="preserve">图表：东部地区集体经济资产集中度top5省份</w:t>
      </w:r>
    </w:p>
    <w:p>
      <w:pPr>
        <w:spacing w:before="75" w:after="0"/>
      </w:pPr>
      <w:r>
        <w:rPr/>
        <w:t xml:space="preserve">图表：中部地区土地流转面积与集体经济收入相关性</w:t>
      </w:r>
    </w:p>
    <w:p>
      <w:pPr>
        <w:spacing w:before="75" w:after="0"/>
      </w:pPr>
      <w:r>
        <w:rPr/>
        <w:t xml:space="preserve">图表：西部地区生态资源转化率分布</w:t>
      </w:r>
    </w:p>
    <w:p>
      <w:pPr>
        <w:spacing w:before="75" w:after="0"/>
      </w:pPr>
      <w:r>
        <w:rPr/>
        <w:t xml:space="preserve">图表：东北地区集体资产盘活率对比</w:t>
      </w:r>
    </w:p>
    <w:p>
      <w:pPr>
        <w:spacing w:before="75" w:after="0"/>
      </w:pPr>
      <w:r>
        <w:rPr/>
        <w:t xml:space="preserve">图表：2026-2031年农业生产服务市场规模预测</w:t>
      </w:r>
    </w:p>
    <w:p>
      <w:pPr>
        <w:spacing w:before="75" w:after="0"/>
      </w:pPr>
      <w:r>
        <w:rPr/>
        <w:t xml:space="preserve">图表：集体建设用地入市面积及收益分配结构</w:t>
      </w:r>
    </w:p>
    <w:p>
      <w:pPr>
        <w:spacing w:before="75" w:after="0"/>
      </w:pPr>
      <w:r>
        <w:rPr/>
        <w:t xml:space="preserve">图表：物业租赁业务平均租金收益率</w:t>
      </w:r>
    </w:p>
    <w:p>
      <w:pPr>
        <w:spacing w:before="75" w:after="0"/>
      </w:pPr>
      <w:r>
        <w:rPr/>
        <w:t xml:space="preserve">图表：农文旅融合项目roe分布区间</w:t>
      </w:r>
    </w:p>
    <w:p>
      <w:pPr>
        <w:spacing w:before="75" w:after="0"/>
      </w:pPr>
      <w:r>
        <w:rPr/>
        <w:t xml:space="preserve">图表：不同类型集体经济组织数量占比</w:t>
      </w:r>
    </w:p>
    <w:p>
      <w:pPr>
        <w:spacing w:before="75" w:after="0"/>
      </w:pPr>
      <w:r>
        <w:rPr/>
        <w:t xml:space="preserve">图表：村集体经济组织资产负债率中位数</w:t>
      </w:r>
    </w:p>
    <w:p>
      <w:pPr>
        <w:spacing w:before="75" w:after="0"/>
      </w:pPr>
      <w:r>
        <w:rPr/>
        <w:t xml:space="preserve">图表：股份经济合作社量化资产总额增长</w:t>
      </w:r>
    </w:p>
    <w:p>
      <w:pPr>
        <w:spacing w:before="75" w:after="0"/>
      </w:pPr>
      <w:r>
        <w:rPr/>
        <w:t xml:space="preserve">图表：公司制运营集体资本控股比例分布</w:t>
      </w:r>
    </w:p>
    <w:p>
      <w:pPr>
        <w:spacing w:before="75" w:after="0"/>
      </w:pPr>
      <w:r>
        <w:rPr/>
        <w:t xml:space="preserve">图表：三种主流经营模式绩效对比雷达图</w:t>
      </w:r>
    </w:p>
    <w:p>
      <w:pPr>
        <w:spacing w:before="75" w:after="0"/>
      </w:pPr>
      <w:r>
        <w:rPr/>
        <w:t xml:space="preserve">图表：“飞地经济”项目收益率与距离关系</w:t>
      </w:r>
    </w:p>
    <w:p>
      <w:pPr>
        <w:spacing w:before="75" w:after="0"/>
      </w:pPr>
      <w:r>
        <w:rPr/>
        <w:t xml:space="preserve">图表：数字化管理平台覆盖率区域对比</w:t>
      </w:r>
    </w:p>
    <w:p>
      <w:pPr>
        <w:spacing w:before="75" w:after="0"/>
      </w:pPr>
      <w:r>
        <w:rPr/>
        <w:t xml:space="preserve">图表：经营绩效评价指标权重体系</w:t>
      </w:r>
    </w:p>
    <w:p>
      <w:pPr>
        <w:spacing w:before="75" w:after="0"/>
      </w:pPr>
      <w:r>
        <w:rPr/>
        <w:t xml:space="preserve">图表：农村集体经济产业链价值分布</w:t>
      </w:r>
    </w:p>
    <w:p>
      <w:pPr>
        <w:spacing w:before="75" w:after="0"/>
      </w:pPr>
      <w:r>
        <w:rPr/>
        <w:t xml:space="preserve">图表：农资集体采购成本节约率</w:t>
      </w:r>
    </w:p>
    <w:p>
      <w:pPr>
        <w:spacing w:before="75" w:after="0"/>
      </w:pPr>
      <w:r>
        <w:rPr/>
        <w:t xml:space="preserve">图表：标准化生产覆盖率与溢价水平关系</w:t>
      </w:r>
    </w:p>
    <w:p>
      <w:pPr>
        <w:spacing w:before="75" w:after="0"/>
      </w:pPr>
      <w:r>
        <w:rPr/>
        <w:t xml:space="preserve">图表：职业经理人供需缺口预测</w:t>
      </w:r>
    </w:p>
    <w:p>
      <w:pPr>
        <w:spacing w:before="75" w:after="0"/>
      </w:pPr>
      <w:r>
        <w:rPr/>
        <w:t xml:space="preserve">图表：农村集体资产供给能力指数</w:t>
      </w:r>
    </w:p>
    <w:p>
      <w:pPr>
        <w:spacing w:before="75" w:after="0"/>
      </w:pPr>
      <w:r>
        <w:rPr/>
        <w:t xml:space="preserve">图表：小农户服务需求规模测算</w:t>
      </w:r>
    </w:p>
    <w:p>
      <w:pPr>
        <w:spacing w:before="75" w:after="0"/>
      </w:pPr>
      <w:r>
        <w:rPr/>
        <w:t xml:space="preserve">图表：2026-2031年供需平衡缺口预测</w:t>
      </w:r>
    </w:p>
    <w:p>
      <w:pPr>
        <w:spacing w:before="75" w:after="0"/>
      </w:pPr>
      <w:r>
        <w:rPr/>
        <w:t xml:space="preserve">图表：服务价格指数变动趋势</w:t>
      </w:r>
    </w:p>
    <w:p>
      <w:pPr>
        <w:spacing w:before="75" w:after="0"/>
      </w:pPr>
      <w:r>
        <w:rPr/>
        <w:t xml:space="preserve">图表：农村集体经济市场cr5、cr10变化</w:t>
      </w:r>
    </w:p>
    <w:p>
      <w:pPr>
        <w:spacing w:before="75" w:after="0"/>
      </w:pPr>
      <w:r>
        <w:rPr/>
        <w:t xml:space="preserve">图表：进入壁垒综合评估得分</w:t>
      </w:r>
    </w:p>
    <w:p>
      <w:pPr>
        <w:spacing w:before="75" w:after="0"/>
      </w:pPr>
      <w:r>
        <w:rPr/>
        <w:t xml:space="preserve">图表：三种竞争策略适用性分布</w:t>
      </w:r>
    </w:p>
    <w:p>
      <w:pPr>
        <w:spacing w:before="75" w:after="0"/>
      </w:pPr>
      <w:r>
        <w:rPr/>
        <w:t xml:space="preserve">图表：土地流转价格指数区域对比</w:t>
      </w:r>
    </w:p>
    <w:p>
      <w:pPr>
        <w:spacing w:before="75" w:after="0"/>
      </w:pPr>
      <w:r>
        <w:rPr/>
        <w:t xml:space="preserve">图表：2023-2025年固定资产投资总额及增速</w:t>
      </w:r>
    </w:p>
    <w:p>
      <w:pPr>
        <w:spacing w:before="75" w:after="0"/>
      </w:pPr>
      <w:r>
        <w:rPr/>
        <w:t xml:space="preserve">图表：投资资金来源结构变化</w:t>
      </w:r>
    </w:p>
    <w:p>
      <w:pPr>
        <w:spacing w:before="75" w:after="0"/>
      </w:pPr>
      <w:r>
        <w:rPr/>
        <w:t xml:space="preserve">图表：2026-2031年投资预测(按领域)</w:t>
      </w:r>
    </w:p>
    <w:p>
      <w:pPr>
        <w:spacing w:before="75" w:after="0"/>
      </w:pPr>
      <w:r>
        <w:rPr/>
        <w:t xml:space="preserve">图表：不同经营模式投资回报率对比</w:t>
      </w:r>
    </w:p>
    <w:p>
      <w:pPr>
        <w:spacing w:before="75" w:after="0"/>
      </w:pPr>
      <w:r>
        <w:rPr/>
        <w:t xml:space="preserve">图表：2023-2025年成本构成变动趋势</w:t>
      </w:r>
    </w:p>
    <w:p>
      <w:pPr>
        <w:spacing w:before="75" w:after="0"/>
      </w:pPr>
      <w:r>
        <w:rPr/>
        <w:t xml:space="preserve">图表：各项业务毛利率对比</w:t>
      </w:r>
    </w:p>
    <w:p>
      <w:pPr>
        <w:spacing w:before="75" w:after="0"/>
      </w:pPr>
      <w:r>
        <w:rPr/>
        <w:t xml:space="preserve">图表：不同规模组织盈亏平衡点</w:t>
      </w:r>
    </w:p>
    <w:p>
      <w:pPr>
        <w:spacing w:before="75" w:after="0"/>
      </w:pPr>
      <w:r>
        <w:rPr/>
        <w:t xml:space="preserve">图表：2026-2031年利润率预测区间</w:t>
      </w:r>
    </w:p>
    <w:p>
      <w:pPr>
        <w:spacing w:before="75" w:after="0"/>
      </w:pPr>
      <w:r>
        <w:rPr/>
        <w:t xml:space="preserve">图表：风险因素重要性排序</w:t>
      </w:r>
    </w:p>
    <w:p>
      <w:pPr>
        <w:spacing w:before="75" w:after="0"/>
      </w:pPr>
      <w:r>
        <w:rPr/>
        <w:t xml:space="preserve">图表：农产品价格波动传导系数</w:t>
      </w:r>
    </w:p>
    <w:p>
      <w:pPr>
        <w:spacing w:before="75" w:after="0"/>
      </w:pPr>
      <w:r>
        <w:rPr/>
        <w:t xml:space="preserve">图表：内部控制制度健全度分布</w:t>
      </w:r>
    </w:p>
    <w:p>
      <w:pPr>
        <w:spacing w:before="75" w:after="0"/>
      </w:pPr>
      <w:r>
        <w:rPr/>
        <w:t xml:space="preserve">图表：风险准备金覆盖率达标率</w:t>
      </w:r>
    </w:p>
    <w:p>
      <w:pPr>
        <w:spacing w:before="75" w:after="0"/>
      </w:pPr>
      <w:r>
        <w:rPr/>
        <w:t xml:space="preserve">图表：平台化模式收入占比预测</w:t>
      </w:r>
    </w:p>
    <w:p>
      <w:pPr>
        <w:spacing w:before="75" w:after="0"/>
      </w:pPr>
      <w:r>
        <w:rPr/>
        <w:t xml:space="preserve">图表：生态产品价值实现路径</w:t>
      </w:r>
    </w:p>
    <w:p>
      <w:pPr>
        <w:spacing w:before="75" w:after="0"/>
      </w:pPr>
      <w:r>
        <w:rPr/>
        <w:t xml:space="preserve">图表：reits试点适用性评估</w:t>
      </w:r>
    </w:p>
    <w:p>
      <w:pPr>
        <w:spacing w:before="75" w:after="0"/>
      </w:pPr>
      <w:r>
        <w:rPr/>
        <w:t xml:space="preserve">图表：数字化重构roi测算</w:t>
      </w:r>
    </w:p>
    <w:p>
      <w:pPr>
        <w:spacing w:before="75" w:after="0"/>
      </w:pPr>
      <w:r>
        <w:rPr/>
        <w:t xml:space="preserve">图表：四类典型案例区域分布</w:t>
      </w:r>
    </w:p>
    <w:p>
      <w:pPr>
        <w:spacing w:before="75" w:after="0"/>
      </w:pPr>
      <w:r>
        <w:rPr/>
        <w:t xml:space="preserve">图表：案例成功要素频次统计</w:t>
      </w:r>
    </w:p>
    <w:p>
      <w:pPr>
        <w:spacing w:before="75" w:after="0"/>
      </w:pPr>
      <w:r>
        <w:rPr/>
        <w:t xml:space="preserve">图表：模式可复制性评分</w:t>
      </w:r>
    </w:p>
    <w:p>
      <w:pPr>
        <w:spacing w:before="75" w:after="0"/>
      </w:pPr>
      <w:r>
        <w:rPr/>
        <w:t xml:space="preserve">图表：2026-2031年总资产规模预测</w:t>
      </w:r>
    </w:p>
    <w:p>
      <w:pPr>
        <w:spacing w:before="75" w:after="0"/>
      </w:pPr>
      <w:r>
        <w:rPr/>
        <w:t xml:space="preserve">图表：三次产业收入占比预测</w:t>
      </w:r>
    </w:p>
    <w:p>
      <w:pPr>
        <w:spacing w:before="75" w:after="0"/>
      </w:pPr>
      <w:r>
        <w:rPr/>
        <w:t xml:space="preserve">图表：区域增长贡献度预测</w:t>
      </w:r>
    </w:p>
    <w:p>
      <w:pPr>
        <w:spacing w:before="75" w:after="0"/>
      </w:pPr>
      <w:r>
        <w:rPr/>
        <w:t xml:space="preserve">图表：关键拐点时间判断</w:t>
      </w:r>
    </w:p>
    <w:p>
      <w:pPr>
        <w:spacing w:before="75" w:after="0"/>
      </w:pPr>
      <w:r>
        <w:rPr/>
        <w:t xml:space="preserve">图表：细分领域投资吸引力矩阵</w:t>
      </w:r>
    </w:p>
    <w:p>
      <w:pPr>
        <w:spacing w:before="75" w:after="0"/>
      </w:pPr>
      <w:r>
        <w:rPr/>
        <w:t xml:space="preserve">图表：区域投资优先级排序</w:t>
      </w:r>
    </w:p>
    <w:p>
      <w:pPr>
        <w:spacing w:before="75" w:after="0"/>
      </w:pPr>
      <w:r>
        <w:rPr/>
        <w:t xml:space="preserve">图表：不同投资模式风险收益对比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2026-2031年中国农村集体经济市场调研报告</dc:title>
  <dc:description>2026-2031年中国农村集体经济市场调研报告</dc:description>
  <dc:subject>2026-2031年中国农村集体经济市场调研报告</dc:subject>
  <cp:keywords>研究报告</cp:keywords>
  <cp:category>研究报告</cp:category>
  <cp:lastModifiedBy>北京中道泰和信息咨询有限公司</cp:lastModifiedBy>
  <dcterms:created xsi:type="dcterms:W3CDTF">2026-03-31T10:50:17+08:00</dcterms:created>
  <dcterms:modified xsi:type="dcterms:W3CDTF">2026-03-31T10:50:17+08:00</dcterms:modified>
</cp:coreProperties>
</file>

<file path=docProps/custom.xml><?xml version="1.0" encoding="utf-8"?>
<Properties xmlns="http://schemas.openxmlformats.org/officeDocument/2006/custom-properties" xmlns:vt="http://schemas.openxmlformats.org/officeDocument/2006/docPropsVTypes"/>
</file>