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2026-2031年中国疫苗行业竞争格局分析及发展趋势预测报告</w:t>
      </w:r>
    </w:p>
    <w:p>
      <w:pPr>
        <w:spacing w:after="150"/>
      </w:pPr>
      <w:r>
        <w:rPr>
          <w:b w:val="1"/>
          <w:bCs w:val="1"/>
        </w:rPr>
        <w:t xml:space="preserve">报告简介</w:t>
      </w:r>
    </w:p>
    <w:p>
      <w:pPr>
        <w:spacing w:after="150"/>
      </w:pPr>
      <w:r>
        <w:rPr/>
        <w:t xml:space="preserve">疫苗行业作为公共卫生体系的基石与预防医学的核心支柱，是保障人民健康、维护国家安全与促进全球健康治理的战略性生物医药产业。本报告所研究的疫苗行业，是指通过微生物培养、基因工程或化学合成等技术手段制备抗原性生物制品，用于激发机体特异性免疫应答以预防感染性疾病的综合性高技术产业，涵盖灭活疫苗、减毒活疫苗、重组蛋白疫苗、病毒载体疫苗、mRNA核酸疫苗及多联多价疫苗等主要技术形态。该行业横跨微生物学、免疫学、生物化学、制剂工程及临床流行病学等多个基础与应用学科，具有研发周期长、监管要求严苛、生产质控复杂、规模效应显著及社会公益属性强等典型特征。随着全球新发突发传染病频发、人口老龄化加剧及个性化医疗需求上升，疫苗已从传统的儿童计划免疫工具演进为覆盖全生命周期的健康干预手段，其产业价值正从疾病防控向治疗性疫苗、肿瘤疫苗及免疫调节等前沿领域深度延伸。</w:t>
      </w:r>
    </w:p>
    <w:p>
      <w:pPr>
        <w:spacing w:after="150"/>
      </w:pPr>
      <w:r>
        <w:rPr/>
        <w:t xml:space="preserve">当前中国疫苗产业正处于从\"跟跑并跑\"向\"并跑领跑\"跃迁、从\"国产替代\"向\"创新出海\"升级的关键战略机遇期。经过多年发展，我国已建成覆盖疫苗研发、生产、检定及流通的完整产业体系，在乙肝、脊髓灰质炎等传统疫苗领域实现高度自给，新冠疫情期间mRNA疫苗、病毒载体疫苗等新技术路线的应急研发能力得到实战检验，部分多联多价疫苗及创新佐剂技术取得突破性进展。然而，产业深层结构性短板依然突出：mRNA疫苗的核心原材料如修饰核苷酸、脂质纳米颗粒(LNP)仍面临供应链安全风险;新型佐剂、冻干保护剂等高端辅料自主化率偏低;多联多价疫苗的配方优化与临床评价经验与跨国巨头存在差距;国际化注册申报能力薄弱，海外市场份额与疫苗大国地位不匹配。与此同时，mRNA技术平台的模块化应用、结构疫苗学指导的抗原设计、及人工智能辅助的疫苗靶点筛选等前沿方向正加速产业化，为行业突破传统疫苗研发效率瓶颈注入新动能。</w:t>
      </w:r>
    </w:p>
    <w:p>
      <w:pPr>
        <w:spacing w:after="150"/>
      </w:pPr>
      <w:r>
        <w:rPr/>
        <w:t xml:space="preserve">展望\"十五五\"时期，中国疫苗行业将迎来技术代际更迭与全球化布局深化的双重变革窗口。技术演进维度，mRNA疫苗的肿瘤治疗应用、通用型流感疫苗及针对耐药菌的重组蛋白疫苗将成为研发热点，人工智能与结构生物学的融合将显著缩短抗原设计与免疫原性优化周期;产业升级维度，随着疫苗管理法实施及WHO预认证体系的深入对接，行业质量标准与国际化能力将系统性提升，头部企业将通过并购整合与产能输出构建全球供应网络;需求拓展维度，成人疫苗、老年人疫苗及慢性病治疗性疫苗的市场认知度与接种率将稳步提升，疫苗从\"免疫规划\"向\"健康消费\"的属性延伸将打开增量市场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疫苗行业研究单位等公布和提供的大量资料。报告对我国疫苗行业的供需状况、发展现状、子行业发展变化等进行了分析，重点分析了国内外疫苗行业的发展现状、如何面对行业的发展挑战、行业的发展建议、行业竞争力，以及行业的投资分析和趋势预测等等。报告还综合了疫苗行业的整体发展动态，对行业在产品方面提供了参考建议和具体解决办法。报告对于疫苗产品生产企业、经销商、行业管理部门以及拟进入该行业的投资者具有重要的参考价值，对于研究我国疫苗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疫苗行业概述</w:t>
      </w:r>
    </w:p>
    <w:p>
      <w:pPr>
        <w:spacing w:before="75" w:after="0"/>
      </w:pPr>
      <w:r>
        <w:rPr/>
        <w:t xml:space="preserve">第一节 疫苗的定义与作用机制</w:t>
      </w:r>
    </w:p>
    <w:p>
      <w:pPr>
        <w:spacing w:before="75" w:after="0"/>
      </w:pPr>
      <w:r>
        <w:rPr/>
        <w:t xml:space="preserve">一、疫苗的基本概念界定</w:t>
      </w:r>
    </w:p>
    <w:p>
      <w:pPr>
        <w:spacing w:before="75" w:after="0"/>
      </w:pPr>
      <w:r>
        <w:rPr/>
        <w:t xml:space="preserve">二、疫苗的免疫学原理</w:t>
      </w:r>
    </w:p>
    <w:p>
      <w:pPr>
        <w:spacing w:before="75" w:after="0"/>
      </w:pPr>
      <w:r>
        <w:rPr/>
        <w:t xml:space="preserve">三、疫苗与药物的本质区别</w:t>
      </w:r>
    </w:p>
    <w:p>
      <w:pPr>
        <w:spacing w:before="75" w:after="0"/>
      </w:pPr>
      <w:r>
        <w:rPr/>
        <w:t xml:space="preserve">第二节 疫苗的主要分类</w:t>
      </w:r>
    </w:p>
    <w:p>
      <w:pPr>
        <w:spacing w:before="75" w:after="0"/>
      </w:pPr>
      <w:r>
        <w:rPr/>
        <w:t xml:space="preserve">一、按技术路线分类</w:t>
      </w:r>
    </w:p>
    <w:p>
      <w:pPr>
        <w:spacing w:before="75" w:after="0"/>
      </w:pPr>
      <w:r>
        <w:rPr/>
        <w:t xml:space="preserve">二、按预防疾病分类</w:t>
      </w:r>
    </w:p>
    <w:p>
      <w:pPr>
        <w:spacing w:before="75" w:after="0"/>
      </w:pPr>
      <w:r>
        <w:rPr/>
        <w:t xml:space="preserve">三、按接种人群分类</w:t>
      </w:r>
    </w:p>
    <w:p>
      <w:pPr>
        <w:spacing w:before="75" w:after="0"/>
      </w:pPr>
      <w:r>
        <w:rPr/>
        <w:t xml:space="preserve">第三节 疫苗产业链结构</w:t>
      </w:r>
    </w:p>
    <w:p>
      <w:pPr>
        <w:spacing w:before="75" w:after="0"/>
      </w:pPr>
      <w:r>
        <w:rPr/>
        <w:t xml:space="preserve">一、上游：培养基、填料、佐剂、包材、设备</w:t>
      </w:r>
    </w:p>
    <w:p>
      <w:pPr>
        <w:spacing w:before="75" w:after="0"/>
      </w:pPr>
      <w:r>
        <w:rPr/>
        <w:t xml:space="preserve">二、中游：抗原制备、制剂生产、灌装包装</w:t>
      </w:r>
    </w:p>
    <w:p>
      <w:pPr>
        <w:spacing w:before="75" w:after="0"/>
      </w:pPr>
      <w:r>
        <w:rPr/>
        <w:t xml:space="preserve">三、下游：疾控体系、接种门诊、国际市场</w:t>
      </w:r>
    </w:p>
    <w:p>
      <w:pPr>
        <w:spacing w:before="75" w:after="0"/>
      </w:pPr>
      <w:r>
        <w:rPr>
          <w:b w:val="1"/>
          <w:bCs w:val="1"/>
        </w:rPr>
        <w:t xml:space="preserve">第二章 全球疫苗市场发展现状</w:t>
      </w:r>
    </w:p>
    <w:p>
      <w:pPr>
        <w:spacing w:before="75" w:after="0"/>
      </w:pPr>
      <w:r>
        <w:rPr/>
        <w:t xml:space="preserve">第一节 全球疫苗市场规模分析</w:t>
      </w:r>
    </w:p>
    <w:p>
      <w:pPr>
        <w:spacing w:before="75" w:after="0"/>
      </w:pPr>
      <w:r>
        <w:rPr/>
        <w:t xml:space="preserve">一、2023-2025年全球市场规模及增速</w:t>
      </w:r>
    </w:p>
    <w:p>
      <w:pPr>
        <w:spacing w:before="75" w:after="0"/>
      </w:pPr>
      <w:r>
        <w:rPr/>
        <w:t xml:space="preserve">二、新冠疫苗后时代市场调整</w:t>
      </w:r>
    </w:p>
    <w:p>
      <w:pPr>
        <w:spacing w:before="75" w:after="0"/>
      </w:pPr>
      <w:r>
        <w:rPr/>
        <w:t xml:space="preserve">三、2026-2031年全球市场增长预测</w:t>
      </w:r>
    </w:p>
    <w:p>
      <w:pPr>
        <w:spacing w:before="75" w:after="0"/>
      </w:pPr>
      <w:r>
        <w:rPr/>
        <w:t xml:space="preserve">第二节 全球疫苗技术演进趋势</w:t>
      </w:r>
    </w:p>
    <w:p>
      <w:pPr>
        <w:spacing w:before="75" w:after="0"/>
      </w:pPr>
      <w:r>
        <w:rPr/>
        <w:t xml:space="preserve">一、mrna技术平台拓展</w:t>
      </w:r>
    </w:p>
    <w:p>
      <w:pPr>
        <w:spacing w:before="75" w:after="0"/>
      </w:pPr>
      <w:r>
        <w:rPr/>
        <w:t xml:space="preserve">二、病毒载体与纳米颗粒</w:t>
      </w:r>
    </w:p>
    <w:p>
      <w:pPr>
        <w:spacing w:before="75" w:after="0"/>
      </w:pPr>
      <w:r>
        <w:rPr/>
        <w:t xml:space="preserve">三、联合疫苗与多价疫苗</w:t>
      </w:r>
    </w:p>
    <w:p>
      <w:pPr>
        <w:spacing w:before="75" w:after="0"/>
      </w:pPr>
      <w:r>
        <w:rPr/>
        <w:t xml:space="preserve">第三节 全球产业格局与区域特征</w:t>
      </w:r>
    </w:p>
    <w:p>
      <w:pPr>
        <w:spacing w:before="75" w:after="0"/>
      </w:pPr>
      <w:r>
        <w:rPr/>
        <w:t xml:space="preserve">一、欧美四大巨头垄断</w:t>
      </w:r>
    </w:p>
    <w:p>
      <w:pPr>
        <w:spacing w:before="75" w:after="0"/>
      </w:pPr>
      <w:r>
        <w:rPr/>
        <w:t xml:space="preserve">二、印度血清所规模供应</w:t>
      </w:r>
    </w:p>
    <w:p>
      <w:pPr>
        <w:spacing w:before="75" w:after="0"/>
      </w:pPr>
      <w:r>
        <w:rPr/>
        <w:t xml:space="preserve">三、新兴市场本土崛起</w:t>
      </w:r>
    </w:p>
    <w:p>
      <w:pPr>
        <w:spacing w:before="75" w:after="0"/>
      </w:pPr>
      <w:r>
        <w:rPr>
          <w:b w:val="1"/>
          <w:bCs w:val="1"/>
        </w:rPr>
        <w:t xml:space="preserve">第三章 中国疫苗行业发展环境</w:t>
      </w:r>
    </w:p>
    <w:p>
      <w:pPr>
        <w:spacing w:before="75" w:after="0"/>
      </w:pPr>
      <w:r>
        <w:rPr/>
        <w:t xml:space="preserve">第一节 公共卫生与免疫规划环境</w:t>
      </w:r>
    </w:p>
    <w:p>
      <w:pPr>
        <w:spacing w:before="75" w:after="0"/>
      </w:pPr>
      <w:r>
        <w:rPr/>
        <w:t xml:space="preserve">一、国家免疫规划扩容</w:t>
      </w:r>
    </w:p>
    <w:p>
      <w:pPr>
        <w:spacing w:before="75" w:after="0"/>
      </w:pPr>
      <w:r>
        <w:rPr/>
        <w:t xml:space="preserve">二、预防接种体系建设</w:t>
      </w:r>
    </w:p>
    <w:p>
      <w:pPr>
        <w:spacing w:before="75" w:after="0"/>
      </w:pPr>
      <w:r>
        <w:rPr/>
        <w:t xml:space="preserve">三、重大传染病防控需求</w:t>
      </w:r>
    </w:p>
    <w:p>
      <w:pPr>
        <w:spacing w:before="75" w:after="0"/>
      </w:pPr>
      <w:r>
        <w:rPr/>
        <w:t xml:space="preserve">第二节 产业政策与监管环境</w:t>
      </w:r>
    </w:p>
    <w:p>
      <w:pPr>
        <w:spacing w:before="75" w:after="0"/>
      </w:pPr>
      <w:r>
        <w:rPr/>
        <w:t xml:space="preserve">一、疫苗管理法实施</w:t>
      </w:r>
    </w:p>
    <w:p>
      <w:pPr>
        <w:spacing w:before="75" w:after="0"/>
      </w:pPr>
      <w:r>
        <w:rPr/>
        <w:t xml:space="preserve">二、上市许可持有人制度</w:t>
      </w:r>
    </w:p>
    <w:p>
      <w:pPr>
        <w:spacing w:before="75" w:after="0"/>
      </w:pPr>
      <w:r>
        <w:rPr/>
        <w:t xml:space="preserve">三、批签发与质量监管</w:t>
      </w:r>
    </w:p>
    <w:p>
      <w:pPr>
        <w:spacing w:before="75" w:after="0"/>
      </w:pPr>
      <w:r>
        <w:rPr/>
        <w:t xml:space="preserve">第三节 技术创新与产业环境</w:t>
      </w:r>
    </w:p>
    <w:p>
      <w:pPr>
        <w:spacing w:before="75" w:after="0"/>
      </w:pPr>
      <w:r>
        <w:rPr/>
        <w:t xml:space="preserve">一、重大科技专项支持</w:t>
      </w:r>
    </w:p>
    <w:p>
      <w:pPr>
        <w:spacing w:before="75" w:after="0"/>
      </w:pPr>
      <w:r>
        <w:rPr/>
        <w:t xml:space="preserve">二、疫苗产业集群建设</w:t>
      </w:r>
    </w:p>
    <w:p>
      <w:pPr>
        <w:spacing w:before="75" w:after="0"/>
      </w:pPr>
      <w:r>
        <w:rPr/>
        <w:t xml:space="preserve">三、国际合作与引进</w:t>
      </w:r>
    </w:p>
    <w:p>
      <w:pPr>
        <w:spacing w:before="75" w:after="0"/>
      </w:pPr>
      <w:r>
        <w:rPr>
          <w:b w:val="1"/>
          <w:bCs w:val="1"/>
        </w:rPr>
        <w:t xml:space="preserve">第四章 中国疫苗市场供需分析</w:t>
      </w:r>
    </w:p>
    <w:p>
      <w:pPr>
        <w:spacing w:before="75" w:after="0"/>
      </w:pPr>
      <w:r>
        <w:rPr/>
        <w:t xml:space="preserve">第一节 市场需求结构分析</w:t>
      </w:r>
    </w:p>
    <w:p>
      <w:pPr>
        <w:spacing w:before="75" w:after="0"/>
      </w:pPr>
      <w:r>
        <w:rPr/>
        <w:t xml:space="preserve">一、免疫规划疫苗需求</w:t>
      </w:r>
    </w:p>
    <w:p>
      <w:pPr>
        <w:spacing w:before="75" w:after="0"/>
      </w:pPr>
      <w:r>
        <w:rPr/>
        <w:t xml:space="preserve">二、非免疫规划疫苗需求</w:t>
      </w:r>
    </w:p>
    <w:p>
      <w:pPr>
        <w:spacing w:before="75" w:after="0"/>
      </w:pPr>
      <w:r>
        <w:rPr/>
        <w:t xml:space="preserve">三、成人与老年疫苗需求</w:t>
      </w:r>
    </w:p>
    <w:p>
      <w:pPr>
        <w:spacing w:before="75" w:after="0"/>
      </w:pPr>
      <w:r>
        <w:rPr/>
        <w:t xml:space="preserve">四、应急储备与特种疫苗</w:t>
      </w:r>
    </w:p>
    <w:p>
      <w:pPr>
        <w:spacing w:before="75" w:after="0"/>
      </w:pPr>
      <w:r>
        <w:rPr/>
        <w:t xml:space="preserve">第二节 市场供给能力分析</w:t>
      </w:r>
    </w:p>
    <w:p>
      <w:pPr>
        <w:spacing w:before="75" w:after="0"/>
      </w:pPr>
      <w:r>
        <w:rPr/>
        <w:t xml:space="preserve">一、疫苗生产企业数量与产能</w:t>
      </w:r>
    </w:p>
    <w:p>
      <w:pPr>
        <w:spacing w:before="75" w:after="0"/>
      </w:pPr>
      <w:r>
        <w:rPr/>
        <w:t xml:space="preserve">二、重点品种批签发量</w:t>
      </w:r>
    </w:p>
    <w:p>
      <w:pPr>
        <w:spacing w:before="75" w:after="0"/>
      </w:pPr>
      <w:r>
        <w:rPr/>
        <w:t xml:space="preserve">三、创新疫苗上市进展</w:t>
      </w:r>
    </w:p>
    <w:p>
      <w:pPr>
        <w:spacing w:before="75" w:after="0"/>
      </w:pPr>
      <w:r>
        <w:rPr/>
        <w:t xml:space="preserve">第三节 供需匹配与缺口分析</w:t>
      </w:r>
    </w:p>
    <w:p>
      <w:pPr>
        <w:spacing w:before="75" w:after="0"/>
      </w:pPr>
      <w:r>
        <w:rPr/>
        <w:t xml:space="preserve">一、一类苗供应充足</w:t>
      </w:r>
    </w:p>
    <w:p>
      <w:pPr>
        <w:spacing w:before="75" w:after="0"/>
      </w:pPr>
      <w:r>
        <w:rPr/>
        <w:t xml:space="preserve">二、二类苗结构优化</w:t>
      </w:r>
    </w:p>
    <w:p>
      <w:pPr>
        <w:spacing w:before="75" w:after="0"/>
      </w:pPr>
      <w:r>
        <w:rPr/>
        <w:t xml:space="preserve">三、创新疫苗可及性</w:t>
      </w:r>
    </w:p>
    <w:p>
      <w:pPr>
        <w:spacing w:before="75" w:after="0"/>
      </w:pPr>
      <w:r>
        <w:rPr>
          <w:b w:val="1"/>
          <w:bCs w:val="1"/>
        </w:rPr>
        <w:t xml:space="preserve">第五章 中国疫苗市场规模与增长预测</w:t>
      </w:r>
    </w:p>
    <w:p>
      <w:pPr>
        <w:spacing w:before="75" w:after="0"/>
      </w:pPr>
      <w:r>
        <w:rPr/>
        <w:t xml:space="preserve">第一节 2023-2025年市场规模回顾</w:t>
      </w:r>
    </w:p>
    <w:p>
      <w:pPr>
        <w:spacing w:before="75" w:after="0"/>
      </w:pPr>
      <w:r>
        <w:rPr/>
        <w:t xml:space="preserve">一、整体市场规模及增速</w:t>
      </w:r>
    </w:p>
    <w:p>
      <w:pPr>
        <w:spacing w:before="75" w:after="0"/>
      </w:pPr>
      <w:r>
        <w:rPr/>
        <w:t xml:space="preserve">二、新冠疫苗贡献与退坡</w:t>
      </w:r>
    </w:p>
    <w:p>
      <w:pPr>
        <w:spacing w:before="75" w:after="0"/>
      </w:pPr>
      <w:r>
        <w:rPr/>
        <w:t xml:space="preserve">三、常规疫苗恢复增长</w:t>
      </w:r>
    </w:p>
    <w:p>
      <w:pPr>
        <w:spacing w:before="75" w:after="0"/>
      </w:pPr>
      <w:r>
        <w:rPr/>
        <w:t xml:space="preserve">第二节 2026-2031年市场规模预测</w:t>
      </w:r>
    </w:p>
    <w:p>
      <w:pPr>
        <w:spacing w:before="75" w:after="0"/>
      </w:pPr>
      <w:r>
        <w:rPr/>
        <w:t xml:space="preserve">一、总量规模预测模型</w:t>
      </w:r>
    </w:p>
    <w:p>
      <w:pPr>
        <w:spacing w:before="75" w:after="0"/>
      </w:pPr>
      <w:r>
        <w:rPr/>
        <w:t xml:space="preserve">二、细分技术路线增长</w:t>
      </w:r>
    </w:p>
    <w:p>
      <w:pPr>
        <w:spacing w:before="75" w:after="0"/>
      </w:pPr>
      <w:r>
        <w:rPr/>
        <w:t xml:space="preserve">三、创新疫苗放量预测</w:t>
      </w:r>
    </w:p>
    <w:p>
      <w:pPr>
        <w:spacing w:before="75" w:after="0"/>
      </w:pPr>
      <w:r>
        <w:rPr/>
        <w:t xml:space="preserve">第三节 市场增长驱动因素</w:t>
      </w:r>
    </w:p>
    <w:p>
      <w:pPr>
        <w:spacing w:before="75" w:after="0"/>
      </w:pPr>
      <w:r>
        <w:rPr/>
        <w:t xml:space="preserve">一、免疫规划扩容与补种</w:t>
      </w:r>
    </w:p>
    <w:p>
      <w:pPr>
        <w:spacing w:before="75" w:after="0"/>
      </w:pPr>
      <w:r>
        <w:rPr/>
        <w:t xml:space="preserve">二、成人疫苗意识提升</w:t>
      </w:r>
    </w:p>
    <w:p>
      <w:pPr>
        <w:spacing w:before="75" w:after="0"/>
      </w:pPr>
      <w:r>
        <w:rPr/>
        <w:t xml:space="preserve">三、创新疫苗国产替代</w:t>
      </w:r>
    </w:p>
    <w:p>
      <w:pPr>
        <w:spacing w:before="75" w:after="0"/>
      </w:pPr>
      <w:r>
        <w:rPr>
          <w:b w:val="1"/>
          <w:bCs w:val="1"/>
        </w:rPr>
        <w:t xml:space="preserve">第六章 细菌性疫苗市场分析</w:t>
      </w:r>
    </w:p>
    <w:p>
      <w:pPr>
        <w:spacing w:before="75" w:after="0"/>
      </w:pPr>
      <w:r>
        <w:rPr/>
        <w:t xml:space="preserve">第一节 肺炎球菌疫苗</w:t>
      </w:r>
    </w:p>
    <w:p>
      <w:pPr>
        <w:spacing w:before="75" w:after="0"/>
      </w:pPr>
      <w:r>
        <w:rPr/>
        <w:t xml:space="preserve">一、pcv13与pcv20迭代</w:t>
      </w:r>
    </w:p>
    <w:p>
      <w:pPr>
        <w:spacing w:before="75" w:after="0"/>
      </w:pPr>
      <w:r>
        <w:rPr/>
        <w:t xml:space="preserve">二、ppsv23老年应用</w:t>
      </w:r>
    </w:p>
    <w:p>
      <w:pPr>
        <w:spacing w:before="75" w:after="0"/>
      </w:pPr>
      <w:r>
        <w:rPr/>
        <w:t xml:space="preserve">三、国产pcv上市与竞争</w:t>
      </w:r>
    </w:p>
    <w:p>
      <w:pPr>
        <w:spacing w:before="75" w:after="0"/>
      </w:pPr>
      <w:r>
        <w:rPr/>
        <w:t xml:space="preserve">第二节 脑膜炎球菌疫苗</w:t>
      </w:r>
    </w:p>
    <w:p>
      <w:pPr>
        <w:spacing w:before="75" w:after="0"/>
      </w:pPr>
      <w:r>
        <w:rPr/>
        <w:t xml:space="preserve">一、多糖与结合疫苗</w:t>
      </w:r>
    </w:p>
    <w:p>
      <w:pPr>
        <w:spacing w:before="75" w:after="0"/>
      </w:pPr>
      <w:r>
        <w:rPr/>
        <w:t xml:space="preserve">二、四价流脑结合疫苗</w:t>
      </w:r>
    </w:p>
    <w:p>
      <w:pPr>
        <w:spacing w:before="75" w:after="0"/>
      </w:pPr>
      <w:r>
        <w:rPr/>
        <w:t xml:space="preserve">三、acyw135群覆盖</w:t>
      </w:r>
    </w:p>
    <w:p>
      <w:pPr>
        <w:spacing w:before="75" w:after="0"/>
      </w:pPr>
      <w:r>
        <w:rPr/>
        <w:t xml:space="preserve">第三节 b型流感嗜血杆菌疫苗</w:t>
      </w:r>
    </w:p>
    <w:p>
      <w:pPr>
        <w:spacing w:before="75" w:after="0"/>
      </w:pPr>
      <w:r>
        <w:rPr/>
        <w:t xml:space="preserve">一、hib结合疫苗</w:t>
      </w:r>
    </w:p>
    <w:p>
      <w:pPr>
        <w:spacing w:before="75" w:after="0"/>
      </w:pPr>
      <w:r>
        <w:rPr/>
        <w:t xml:space="preserve">二、联合疫苗应用</w:t>
      </w:r>
    </w:p>
    <w:p>
      <w:pPr>
        <w:spacing w:before="75" w:after="0"/>
      </w:pPr>
      <w:r>
        <w:rPr/>
        <w:t xml:space="preserve">三、市场渗透率提升</w:t>
      </w:r>
    </w:p>
    <w:p>
      <w:pPr>
        <w:spacing w:before="75" w:after="0"/>
      </w:pPr>
      <w:r>
        <w:rPr/>
        <w:t xml:space="preserve">第四节 其他细菌性疫苗</w:t>
      </w:r>
    </w:p>
    <w:p>
      <w:pPr>
        <w:spacing w:before="75" w:after="0"/>
      </w:pPr>
      <w:r>
        <w:rPr/>
        <w:t xml:space="preserve">一、百白破联合疫苗</w:t>
      </w:r>
    </w:p>
    <w:p>
      <w:pPr>
        <w:spacing w:before="75" w:after="0"/>
      </w:pPr>
      <w:r>
        <w:rPr/>
        <w:t xml:space="preserve">二、伤寒与霍乱疫苗</w:t>
      </w:r>
    </w:p>
    <w:p>
      <w:pPr>
        <w:spacing w:before="75" w:after="0"/>
      </w:pPr>
      <w:r>
        <w:rPr/>
        <w:t xml:space="preserve">三、结核病疫苗研发</w:t>
      </w:r>
    </w:p>
    <w:p>
      <w:pPr>
        <w:spacing w:before="75" w:after="0"/>
      </w:pPr>
      <w:r>
        <w:rPr>
          <w:b w:val="1"/>
          <w:bCs w:val="1"/>
        </w:rPr>
        <w:t xml:space="preserve">第七章 病毒性疫苗市场分析</w:t>
      </w:r>
    </w:p>
    <w:p>
      <w:pPr>
        <w:spacing w:before="75" w:after="0"/>
      </w:pPr>
      <w:r>
        <w:rPr/>
        <w:t xml:space="preserve">第一节 肝炎疫苗</w:t>
      </w:r>
    </w:p>
    <w:p>
      <w:pPr>
        <w:spacing w:before="75" w:after="0"/>
      </w:pPr>
      <w:r>
        <w:rPr/>
        <w:t xml:space="preserve">一、乙肝疫苗普及与加强</w:t>
      </w:r>
    </w:p>
    <w:p>
      <w:pPr>
        <w:spacing w:before="75" w:after="0"/>
      </w:pPr>
      <w:r>
        <w:rPr/>
        <w:t xml:space="preserve">二、甲肝疫苗儿童与成人</w:t>
      </w:r>
    </w:p>
    <w:p>
      <w:pPr>
        <w:spacing w:before="75" w:after="0"/>
      </w:pPr>
      <w:r>
        <w:rPr/>
        <w:t xml:space="preserve">三、戊肝疫苗新兴应用</w:t>
      </w:r>
    </w:p>
    <w:p>
      <w:pPr>
        <w:spacing w:before="75" w:after="0"/>
      </w:pPr>
      <w:r>
        <w:rPr/>
        <w:t xml:space="preserve">第二节 流感疫苗</w:t>
      </w:r>
    </w:p>
    <w:p>
      <w:pPr>
        <w:spacing w:before="75" w:after="0"/>
      </w:pPr>
      <w:r>
        <w:rPr/>
        <w:t xml:space="preserve">一、三价与四价流感疫苗</w:t>
      </w:r>
    </w:p>
    <w:p>
      <w:pPr>
        <w:spacing w:before="75" w:after="0"/>
      </w:pPr>
      <w:r>
        <w:rPr/>
        <w:t xml:space="preserve">二、高剂量与佐剂疫苗</w:t>
      </w:r>
    </w:p>
    <w:p>
      <w:pPr>
        <w:spacing w:before="75" w:after="0"/>
      </w:pPr>
      <w:r>
        <w:rPr/>
        <w:t xml:space="preserve">三、季节性接种与储备</w:t>
      </w:r>
    </w:p>
    <w:p>
      <w:pPr>
        <w:spacing w:before="75" w:after="0"/>
      </w:pPr>
      <w:r>
        <w:rPr/>
        <w:t xml:space="preserve">第三节 人乳头瘤病毒疫苗</w:t>
      </w:r>
    </w:p>
    <w:p>
      <w:pPr>
        <w:spacing w:before="75" w:after="0"/>
      </w:pPr>
      <w:r>
        <w:rPr/>
        <w:t xml:space="preserve">一、二价、四价、九价hpv</w:t>
      </w:r>
    </w:p>
    <w:p>
      <w:pPr>
        <w:spacing w:before="75" w:after="0"/>
      </w:pPr>
      <w:r>
        <w:rPr/>
        <w:t xml:space="preserve">二、国产hpv疫苗突破</w:t>
      </w:r>
    </w:p>
    <w:p>
      <w:pPr>
        <w:spacing w:before="75" w:after="0"/>
      </w:pPr>
      <w:r>
        <w:rPr/>
        <w:t xml:space="preserve">三、男性接种与扩龄</w:t>
      </w:r>
    </w:p>
    <w:p>
      <w:pPr>
        <w:spacing w:before="75" w:after="0"/>
      </w:pPr>
      <w:r>
        <w:rPr/>
        <w:t xml:space="preserve">第四节 其他病毒性疫苗</w:t>
      </w:r>
    </w:p>
    <w:p>
      <w:pPr>
        <w:spacing w:before="75" w:after="0"/>
      </w:pPr>
      <w:r>
        <w:rPr/>
        <w:t xml:space="preserve">一、麻腮风联合疫苗</w:t>
      </w:r>
    </w:p>
    <w:p>
      <w:pPr>
        <w:spacing w:before="75" w:after="0"/>
      </w:pPr>
      <w:r>
        <w:rPr/>
        <w:t xml:space="preserve">二、水痘与带状疱疹疫苗</w:t>
      </w:r>
    </w:p>
    <w:p>
      <w:pPr>
        <w:spacing w:before="75" w:after="0"/>
      </w:pPr>
      <w:r>
        <w:rPr/>
        <w:t xml:space="preserve">三、轮状病毒与诺如疫苗</w:t>
      </w:r>
    </w:p>
    <w:p>
      <w:pPr>
        <w:spacing w:before="75" w:after="0"/>
      </w:pPr>
      <w:r>
        <w:rPr>
          <w:b w:val="1"/>
          <w:bCs w:val="1"/>
        </w:rPr>
        <w:t xml:space="preserve">第八章 新型技术疫苗市场分析</w:t>
      </w:r>
    </w:p>
    <w:p>
      <w:pPr>
        <w:spacing w:before="75" w:after="0"/>
      </w:pPr>
      <w:r>
        <w:rPr/>
        <w:t xml:space="preserve">第一节 mrna疫苗</w:t>
      </w:r>
    </w:p>
    <w:p>
      <w:pPr>
        <w:spacing w:before="75" w:after="0"/>
      </w:pPr>
      <w:r>
        <w:rPr/>
        <w:t xml:space="preserve">一、mrna技术平台优势</w:t>
      </w:r>
    </w:p>
    <w:p>
      <w:pPr>
        <w:spacing w:before="75" w:after="0"/>
      </w:pPr>
      <w:r>
        <w:rPr/>
        <w:t xml:space="preserve">二、新冠mrna疫苗经验</w:t>
      </w:r>
    </w:p>
    <w:p>
      <w:pPr>
        <w:spacing w:before="75" w:after="0"/>
      </w:pPr>
      <w:r>
        <w:rPr/>
        <w:t xml:space="preserve">三、流感、rsv等应用拓展</w:t>
      </w:r>
    </w:p>
    <w:p>
      <w:pPr>
        <w:spacing w:before="75" w:after="0"/>
      </w:pPr>
      <w:r>
        <w:rPr/>
        <w:t xml:space="preserve">第二节 病毒载体疫苗</w:t>
      </w:r>
    </w:p>
    <w:p>
      <w:pPr>
        <w:spacing w:before="75" w:after="0"/>
      </w:pPr>
      <w:r>
        <w:rPr/>
        <w:t xml:space="preserve">一、腺病毒载体技术</w:t>
      </w:r>
    </w:p>
    <w:p>
      <w:pPr>
        <w:spacing w:before="75" w:after="0"/>
      </w:pPr>
      <w:r>
        <w:rPr/>
        <w:t xml:space="preserve">二、埃博拉与新冠应用</w:t>
      </w:r>
    </w:p>
    <w:p>
      <w:pPr>
        <w:spacing w:before="75" w:after="0"/>
      </w:pPr>
      <w:r>
        <w:rPr/>
        <w:t xml:space="preserve">三、其他病毒载体探索</w:t>
      </w:r>
    </w:p>
    <w:p>
      <w:pPr>
        <w:spacing w:before="75" w:after="0"/>
      </w:pPr>
      <w:r>
        <w:rPr/>
        <w:t xml:space="preserve">第三节 重组蛋白疫苗</w:t>
      </w:r>
    </w:p>
    <w:p>
      <w:pPr>
        <w:spacing w:before="75" w:after="0"/>
      </w:pPr>
      <w:r>
        <w:rPr/>
        <w:t xml:space="preserve">一、亚单位疫苗技术成熟</w:t>
      </w:r>
    </w:p>
    <w:p>
      <w:pPr>
        <w:spacing w:before="75" w:after="0"/>
      </w:pPr>
      <w:r>
        <w:rPr/>
        <w:t xml:space="preserve">二、佐剂系统创新</w:t>
      </w:r>
    </w:p>
    <w:p>
      <w:pPr>
        <w:spacing w:before="75" w:after="0"/>
      </w:pPr>
      <w:r>
        <w:rPr/>
        <w:t xml:space="preserve">三、新冠与带状疱疹应用</w:t>
      </w:r>
    </w:p>
    <w:p>
      <w:pPr>
        <w:spacing w:before="75" w:after="0"/>
      </w:pPr>
      <w:r>
        <w:rPr/>
        <w:t xml:space="preserve">第四节 核酸与基因工程疫苗</w:t>
      </w:r>
    </w:p>
    <w:p>
      <w:pPr>
        <w:spacing w:before="75" w:after="0"/>
      </w:pPr>
      <w:r>
        <w:rPr/>
        <w:t xml:space="preserve">一、dna疫苗技术进展</w:t>
      </w:r>
    </w:p>
    <w:p>
      <w:pPr>
        <w:spacing w:before="75" w:after="0"/>
      </w:pPr>
      <w:r>
        <w:rPr/>
        <w:t xml:space="preserve">二、病毒样颗粒(vlp)</w:t>
      </w:r>
    </w:p>
    <w:p>
      <w:pPr>
        <w:spacing w:before="75" w:after="0"/>
      </w:pPr>
      <w:r>
        <w:rPr/>
        <w:t xml:space="preserve">三、纳米颗粒递送系统</w:t>
      </w:r>
    </w:p>
    <w:p>
      <w:pPr>
        <w:spacing w:before="75" w:after="0"/>
      </w:pPr>
      <w:r>
        <w:rPr>
          <w:b w:val="1"/>
          <w:bCs w:val="1"/>
        </w:rPr>
        <w:t xml:space="preserve">第九章 多联多价与联合疫苗市场分析</w:t>
      </w:r>
    </w:p>
    <w:p>
      <w:pPr>
        <w:spacing w:before="75" w:after="0"/>
      </w:pPr>
      <w:r>
        <w:rPr/>
        <w:t xml:space="preserve">第一节 吸附无细胞百白破联合疫苗</w:t>
      </w:r>
    </w:p>
    <w:p>
      <w:pPr>
        <w:spacing w:before="75" w:after="0"/>
      </w:pPr>
      <w:r>
        <w:rPr/>
        <w:t xml:space="preserve">一、dtap与dtap-ipv-hib</w:t>
      </w:r>
    </w:p>
    <w:p>
      <w:pPr>
        <w:spacing w:before="75" w:after="0"/>
      </w:pPr>
      <w:r>
        <w:rPr/>
        <w:t xml:space="preserve">二、四联、五联、六联疫苗</w:t>
      </w:r>
    </w:p>
    <w:p>
      <w:pPr>
        <w:spacing w:before="75" w:after="0"/>
      </w:pPr>
      <w:r>
        <w:rPr/>
        <w:t xml:space="preserve">三、国产联合疫苗替代</w:t>
      </w:r>
    </w:p>
    <w:p>
      <w:pPr>
        <w:spacing w:before="75" w:after="0"/>
      </w:pPr>
      <w:r>
        <w:rPr/>
        <w:t xml:space="preserve">第二节 麻腮风联合疫苗</w:t>
      </w:r>
    </w:p>
    <w:p>
      <w:pPr>
        <w:spacing w:before="75" w:after="0"/>
      </w:pPr>
      <w:r>
        <w:rPr/>
        <w:t xml:space="preserve">一、mmr与mmrv</w:t>
      </w:r>
    </w:p>
    <w:p>
      <w:pPr>
        <w:spacing w:before="75" w:after="0"/>
      </w:pPr>
      <w:r>
        <w:rPr/>
        <w:t xml:space="preserve">二、风疹与腮腺炎控制</w:t>
      </w:r>
    </w:p>
    <w:p>
      <w:pPr>
        <w:spacing w:before="75" w:after="0"/>
      </w:pPr>
      <w:r>
        <w:rPr/>
        <w:t xml:space="preserve">三、加强免疫策略</w:t>
      </w:r>
    </w:p>
    <w:p>
      <w:pPr>
        <w:spacing w:before="75" w:after="0"/>
      </w:pPr>
      <w:r>
        <w:rPr/>
        <w:t xml:space="preserve">第三节 多价肺炎与hpv疫苗</w:t>
      </w:r>
    </w:p>
    <w:p>
      <w:pPr>
        <w:spacing w:before="75" w:after="0"/>
      </w:pPr>
      <w:r>
        <w:rPr/>
        <w:t xml:space="preserve">一、高价pcv与hpv</w:t>
      </w:r>
    </w:p>
    <w:p>
      <w:pPr>
        <w:spacing w:before="75" w:after="0"/>
      </w:pPr>
      <w:r>
        <w:rPr/>
        <w:t xml:space="preserve">二、覆盖型别与交叉保护</w:t>
      </w:r>
    </w:p>
    <w:p>
      <w:pPr>
        <w:spacing w:before="75" w:after="0"/>
      </w:pPr>
      <w:r>
        <w:rPr/>
        <w:t xml:space="preserve">三、成本效益与接种策略</w:t>
      </w:r>
    </w:p>
    <w:p>
      <w:pPr>
        <w:spacing w:before="75" w:after="0"/>
      </w:pPr>
      <w:r>
        <w:rPr>
          <w:b w:val="1"/>
          <w:bCs w:val="1"/>
        </w:rPr>
        <w:t xml:space="preserve">第十章 成人与老年疫苗市场分析</w:t>
      </w:r>
    </w:p>
    <w:p>
      <w:pPr>
        <w:spacing w:before="75" w:after="0"/>
      </w:pPr>
      <w:r>
        <w:rPr/>
        <w:t xml:space="preserve">第一节 带状疱疹疫苗</w:t>
      </w:r>
    </w:p>
    <w:p>
      <w:pPr>
        <w:spacing w:before="75" w:after="0"/>
      </w:pPr>
      <w:r>
        <w:rPr/>
        <w:t xml:space="preserve">一、重组蛋白与减毒活疫苗</w:t>
      </w:r>
    </w:p>
    <w:p>
      <w:pPr>
        <w:spacing w:before="75" w:after="0"/>
      </w:pPr>
      <w:r>
        <w:rPr/>
        <w:t xml:space="preserve">二、老年人群高发需求</w:t>
      </w:r>
    </w:p>
    <w:p>
      <w:pPr>
        <w:spacing w:before="75" w:after="0"/>
      </w:pPr>
      <w:r>
        <w:rPr/>
        <w:t xml:space="preserve">三、国产疫苗上市预期</w:t>
      </w:r>
    </w:p>
    <w:p>
      <w:pPr>
        <w:spacing w:before="75" w:after="0"/>
      </w:pPr>
      <w:r>
        <w:rPr/>
        <w:t xml:space="preserve">第二节 流感与肺炎疫苗老年应用</w:t>
      </w:r>
    </w:p>
    <w:p>
      <w:pPr>
        <w:spacing w:before="75" w:after="0"/>
      </w:pPr>
      <w:r>
        <w:rPr/>
        <w:t xml:space="preserve">一、老年流感疫苗高剂量</w:t>
      </w:r>
    </w:p>
    <w:p>
      <w:pPr>
        <w:spacing w:before="75" w:after="0"/>
      </w:pPr>
      <w:r>
        <w:rPr/>
        <w:t xml:space="preserve">二、ppsv23与pcv序贯</w:t>
      </w:r>
    </w:p>
    <w:p>
      <w:pPr>
        <w:spacing w:before="75" w:after="0"/>
      </w:pPr>
      <w:r>
        <w:rPr/>
        <w:t xml:space="preserve">三、联合接种策略</w:t>
      </w:r>
    </w:p>
    <w:p>
      <w:pPr>
        <w:spacing w:before="75" w:after="0"/>
      </w:pPr>
      <w:r>
        <w:rPr/>
        <w:t xml:space="preserve">第三节 其他成人疫苗</w:t>
      </w:r>
    </w:p>
    <w:p>
      <w:pPr>
        <w:spacing w:before="75" w:after="0"/>
      </w:pPr>
      <w:r>
        <w:rPr/>
        <w:t xml:space="preserve">一、hpv疫苗扩龄至45岁</w:t>
      </w:r>
    </w:p>
    <w:p>
      <w:pPr>
        <w:spacing w:before="75" w:after="0"/>
      </w:pPr>
      <w:r>
        <w:rPr/>
        <w:t xml:space="preserve">二、乙肝疫苗成人补种</w:t>
      </w:r>
    </w:p>
    <w:p>
      <w:pPr>
        <w:spacing w:before="75" w:after="0"/>
      </w:pPr>
      <w:r>
        <w:rPr/>
        <w:t xml:space="preserve">三、旅行与职业暴露疫苗</w:t>
      </w:r>
    </w:p>
    <w:p>
      <w:pPr>
        <w:spacing w:before="75" w:after="0"/>
      </w:pPr>
      <w:r>
        <w:rPr>
          <w:b w:val="1"/>
          <w:bCs w:val="1"/>
        </w:rPr>
        <w:t xml:space="preserve">第十一章 疫苗生产工艺与质量管理</w:t>
      </w:r>
    </w:p>
    <w:p>
      <w:pPr>
        <w:spacing w:before="75" w:after="0"/>
      </w:pPr>
      <w:r>
        <w:rPr/>
        <w:t xml:space="preserve">第一节 传统疫苗生产工艺</w:t>
      </w:r>
    </w:p>
    <w:p>
      <w:pPr>
        <w:spacing w:before="75" w:after="0"/>
      </w:pPr>
      <w:r>
        <w:rPr/>
        <w:t xml:space="preserve">一、病毒培养与灭活/减毒</w:t>
      </w:r>
    </w:p>
    <w:p>
      <w:pPr>
        <w:spacing w:before="75" w:after="0"/>
      </w:pPr>
      <w:r>
        <w:rPr/>
        <w:t xml:space="preserve">二、细菌发酵与纯化</w:t>
      </w:r>
    </w:p>
    <w:p>
      <w:pPr>
        <w:spacing w:before="75" w:after="0"/>
      </w:pPr>
      <w:r>
        <w:rPr/>
        <w:t xml:space="preserve">三、多糖结合与蛋白纯化</w:t>
      </w:r>
    </w:p>
    <w:p>
      <w:pPr>
        <w:spacing w:before="75" w:after="0"/>
      </w:pPr>
      <w:r>
        <w:rPr/>
        <w:t xml:space="preserve">第二节 新型疫苗生产工艺</w:t>
      </w:r>
    </w:p>
    <w:p>
      <w:pPr>
        <w:spacing w:before="75" w:after="0"/>
      </w:pPr>
      <w:r>
        <w:rPr/>
        <w:t xml:space="preserve">一、mrna合成与lnp包封</w:t>
      </w:r>
    </w:p>
    <w:p>
      <w:pPr>
        <w:spacing w:before="75" w:after="0"/>
      </w:pPr>
      <w:r>
        <w:rPr/>
        <w:t xml:space="preserve">二、病毒载体构建与生产</w:t>
      </w:r>
    </w:p>
    <w:p>
      <w:pPr>
        <w:spacing w:before="75" w:after="0"/>
      </w:pPr>
      <w:r>
        <w:rPr/>
        <w:t xml:space="preserve">三、重组蛋白表达与纯化</w:t>
      </w:r>
    </w:p>
    <w:p>
      <w:pPr>
        <w:spacing w:before="75" w:after="0"/>
      </w:pPr>
      <w:r>
        <w:rPr/>
        <w:t xml:space="preserve">第三节 质量管理与批签发</w:t>
      </w:r>
    </w:p>
    <w:p>
      <w:pPr>
        <w:spacing w:before="75" w:after="0"/>
      </w:pPr>
      <w:r>
        <w:rPr/>
        <w:t xml:space="preserve">一、gmp合规与检查</w:t>
      </w:r>
    </w:p>
    <w:p>
      <w:pPr>
        <w:spacing w:before="75" w:after="0"/>
      </w:pPr>
      <w:r>
        <w:rPr/>
        <w:t xml:space="preserve">二、批签发制度与检验</w:t>
      </w:r>
    </w:p>
    <w:p>
      <w:pPr>
        <w:spacing w:before="75" w:after="0"/>
      </w:pPr>
      <w:r>
        <w:rPr/>
        <w:t xml:space="preserve">三、上市后监测与评价</w:t>
      </w:r>
    </w:p>
    <w:p>
      <w:pPr>
        <w:spacing w:before="75" w:after="0"/>
      </w:pPr>
      <w:r>
        <w:rPr>
          <w:b w:val="1"/>
          <w:bCs w:val="1"/>
        </w:rPr>
        <w:t xml:space="preserve">第十二章 疫苗行业竞争格局</w:t>
      </w:r>
    </w:p>
    <w:p>
      <w:pPr>
        <w:spacing w:before="75" w:after="0"/>
      </w:pPr>
      <w:r>
        <w:rPr/>
        <w:t xml:space="preserve">第一节 行业竞争态势分析</w:t>
      </w:r>
    </w:p>
    <w:p>
      <w:pPr>
        <w:spacing w:before="75" w:after="0"/>
      </w:pPr>
      <w:r>
        <w:rPr/>
        <w:t xml:space="preserve">一、市场集中度与cr5</w:t>
      </w:r>
    </w:p>
    <w:p>
      <w:pPr>
        <w:spacing w:before="75" w:after="0"/>
      </w:pPr>
      <w:r>
        <w:rPr/>
        <w:t xml:space="preserve">二、国企、民企、外企格局</w:t>
      </w:r>
    </w:p>
    <w:p>
      <w:pPr>
        <w:spacing w:before="75" w:after="0"/>
      </w:pPr>
      <w:r>
        <w:rPr/>
        <w:t xml:space="preserve">三、创新与传统分化</w:t>
      </w:r>
    </w:p>
    <w:p>
      <w:pPr>
        <w:spacing w:before="75" w:after="0"/>
      </w:pPr>
      <w:r>
        <w:rPr/>
        <w:t xml:space="preserve">第二节 国内主要企业竞争力</w:t>
      </w:r>
    </w:p>
    <w:p>
      <w:pPr>
        <w:spacing w:before="75" w:after="0"/>
      </w:pPr>
      <w:r>
        <w:rPr/>
        <w:t xml:space="preserve">一、综合性疫苗集团</w:t>
      </w:r>
    </w:p>
    <w:p>
      <w:pPr>
        <w:spacing w:before="75" w:after="0"/>
      </w:pPr>
      <w:r>
        <w:rPr/>
        <w:t xml:space="preserve">二、细分品种专业企业</w:t>
      </w:r>
    </w:p>
    <w:p>
      <w:pPr>
        <w:spacing w:before="75" w:after="0"/>
      </w:pPr>
      <w:r>
        <w:rPr/>
        <w:t xml:space="preserve">三、创新技术平台企业</w:t>
      </w:r>
    </w:p>
    <w:p>
      <w:pPr>
        <w:spacing w:before="75" w:after="0"/>
      </w:pPr>
      <w:r>
        <w:rPr/>
        <w:t xml:space="preserve">第三节 国际竞争与合作</w:t>
      </w:r>
    </w:p>
    <w:p>
      <w:pPr>
        <w:spacing w:before="75" w:after="0"/>
      </w:pPr>
      <w:r>
        <w:rPr/>
        <w:t xml:space="preserve">一、跨国企业在华布局</w:t>
      </w:r>
    </w:p>
    <w:p>
      <w:pPr>
        <w:spacing w:before="75" w:after="0"/>
      </w:pPr>
      <w:r>
        <w:rPr/>
        <w:t xml:space="preserve">二、国产疫苗出海</w:t>
      </w:r>
    </w:p>
    <w:p>
      <w:pPr>
        <w:spacing w:before="75" w:after="0"/>
      </w:pPr>
      <w:r>
        <w:rPr/>
        <w:t xml:space="preserve">三、技术引进与合资合作</w:t>
      </w:r>
    </w:p>
    <w:p>
      <w:pPr>
        <w:spacing w:before="75" w:after="0"/>
      </w:pPr>
      <w:r>
        <w:rPr>
          <w:b w:val="1"/>
          <w:bCs w:val="1"/>
        </w:rPr>
        <w:t xml:space="preserve">第十三章 疫苗成本与价格分析</w:t>
      </w:r>
    </w:p>
    <w:p>
      <w:pPr>
        <w:spacing w:before="75" w:after="0"/>
      </w:pPr>
      <w:r>
        <w:rPr/>
        <w:t xml:space="preserve">第一节 成本结构分析</w:t>
      </w:r>
    </w:p>
    <w:p>
      <w:pPr>
        <w:spacing w:before="75" w:after="0"/>
      </w:pPr>
      <w:r>
        <w:rPr/>
        <w:t xml:space="preserve">一、研发与临床投入</w:t>
      </w:r>
    </w:p>
    <w:p>
      <w:pPr>
        <w:spacing w:before="75" w:after="0"/>
      </w:pPr>
      <w:r>
        <w:rPr/>
        <w:t xml:space="preserve">二、生产与质控成本</w:t>
      </w:r>
    </w:p>
    <w:p>
      <w:pPr>
        <w:spacing w:before="75" w:after="0"/>
      </w:pPr>
      <w:r>
        <w:rPr/>
        <w:t xml:space="preserve">三、流通与接种成本</w:t>
      </w:r>
    </w:p>
    <w:p>
      <w:pPr>
        <w:spacing w:before="75" w:after="0"/>
      </w:pPr>
      <w:r>
        <w:rPr/>
        <w:t xml:space="preserve">第二节 价格形成机制</w:t>
      </w:r>
    </w:p>
    <w:p>
      <w:pPr>
        <w:spacing w:before="75" w:after="0"/>
      </w:pPr>
      <w:r>
        <w:rPr/>
        <w:t xml:space="preserve">一、免疫规划疫苗定价</w:t>
      </w:r>
    </w:p>
    <w:p>
      <w:pPr>
        <w:spacing w:before="75" w:after="0"/>
      </w:pPr>
      <w:r>
        <w:rPr/>
        <w:t xml:space="preserve">二、非免疫规划市场定价</w:t>
      </w:r>
    </w:p>
    <w:p>
      <w:pPr>
        <w:spacing w:before="75" w:after="0"/>
      </w:pPr>
      <w:r>
        <w:rPr/>
        <w:t xml:space="preserve">三、国际采购与援助</w:t>
      </w:r>
    </w:p>
    <w:p>
      <w:pPr>
        <w:spacing w:before="75" w:after="0"/>
      </w:pPr>
      <w:r>
        <w:rPr/>
        <w:t xml:space="preserve">第三节 成本优化路径</w:t>
      </w:r>
    </w:p>
    <w:p>
      <w:pPr>
        <w:spacing w:before="75" w:after="0"/>
      </w:pPr>
      <w:r>
        <w:rPr/>
        <w:t xml:space="preserve">一、规模化生产降本</w:t>
      </w:r>
    </w:p>
    <w:p>
      <w:pPr>
        <w:spacing w:before="75" w:after="0"/>
      </w:pPr>
      <w:r>
        <w:rPr/>
        <w:t xml:space="preserve">二、技术平台复用</w:t>
      </w:r>
    </w:p>
    <w:p>
      <w:pPr>
        <w:spacing w:before="75" w:after="0"/>
      </w:pPr>
      <w:r>
        <w:rPr/>
        <w:t xml:space="preserve">三、国产替代与供应链优化</w:t>
      </w:r>
    </w:p>
    <w:p>
      <w:pPr>
        <w:spacing w:before="75" w:after="0"/>
      </w:pPr>
      <w:r>
        <w:rPr>
          <w:b w:val="1"/>
          <w:bCs w:val="1"/>
        </w:rPr>
        <w:t xml:space="preserve">第十四章 疫苗行业风险与投资机会</w:t>
      </w:r>
    </w:p>
    <w:p>
      <w:pPr>
        <w:spacing w:before="75" w:after="0"/>
      </w:pPr>
      <w:r>
        <w:rPr/>
        <w:t xml:space="preserve">第一节 行业风险分析</w:t>
      </w:r>
    </w:p>
    <w:p>
      <w:pPr>
        <w:spacing w:before="75" w:after="0"/>
      </w:pPr>
      <w:r>
        <w:rPr/>
        <w:t xml:space="preserve">一、研发失败与安全性风险</w:t>
      </w:r>
    </w:p>
    <w:p>
      <w:pPr>
        <w:spacing w:before="75" w:after="0"/>
      </w:pPr>
      <w:r>
        <w:rPr/>
        <w:t xml:space="preserve">二、监管政策变化</w:t>
      </w:r>
    </w:p>
    <w:p>
      <w:pPr>
        <w:spacing w:before="75" w:after="0"/>
      </w:pPr>
      <w:r>
        <w:rPr/>
        <w:t xml:space="preserve">三、接种率波动与信任</w:t>
      </w:r>
    </w:p>
    <w:p>
      <w:pPr>
        <w:spacing w:before="75" w:after="0"/>
      </w:pPr>
      <w:r>
        <w:rPr/>
        <w:t xml:space="preserve">第二节 投资机会分析</w:t>
      </w:r>
    </w:p>
    <w:p>
      <w:pPr>
        <w:spacing w:before="75" w:after="0"/>
      </w:pPr>
      <w:r>
        <w:rPr/>
        <w:t xml:space="preserve">一、mrna等新技术平台</w:t>
      </w:r>
    </w:p>
    <w:p>
      <w:pPr>
        <w:spacing w:before="75" w:after="0"/>
      </w:pPr>
      <w:r>
        <w:rPr/>
        <w:t xml:space="preserve">二、成人与老年疫苗</w:t>
      </w:r>
    </w:p>
    <w:p>
      <w:pPr>
        <w:spacing w:before="75" w:after="0"/>
      </w:pPr>
      <w:r>
        <w:rPr/>
        <w:t xml:space="preserve">三、出海与国际化</w:t>
      </w:r>
    </w:p>
    <w:p>
      <w:pPr>
        <w:spacing w:before="75" w:after="0"/>
      </w:pPr>
      <w:r>
        <w:rPr/>
        <w:t xml:space="preserve">第三节 投资价值评估</w:t>
      </w:r>
    </w:p>
    <w:p>
      <w:pPr>
        <w:spacing w:before="75" w:after="0"/>
      </w:pPr>
      <w:r>
        <w:rPr/>
        <w:t xml:space="preserve">一、在研管线估值</w:t>
      </w:r>
    </w:p>
    <w:p>
      <w:pPr>
        <w:spacing w:before="75" w:after="0"/>
      </w:pPr>
      <w:r>
        <w:rPr/>
        <w:t xml:space="preserve">二、商业化产品现金流</w:t>
      </w:r>
    </w:p>
    <w:p>
      <w:pPr>
        <w:spacing w:before="75" w:after="0"/>
      </w:pPr>
      <w:r>
        <w:rPr/>
        <w:t xml:space="preserve">三、并购与bd机会</w:t>
      </w:r>
    </w:p>
    <w:p>
      <w:pPr>
        <w:spacing w:before="75" w:after="0"/>
      </w:pPr>
      <w:r>
        <w:rPr>
          <w:b w:val="1"/>
          <w:bCs w:val="1"/>
        </w:rPr>
        <w:t xml:space="preserve">第十五章 2026-2031年疫苗行业发展趋势与建议</w:t>
      </w:r>
    </w:p>
    <w:p>
      <w:pPr>
        <w:spacing w:before="75" w:after="0"/>
      </w:pPr>
      <w:r>
        <w:rPr/>
        <w:t xml:space="preserve">第一节 技术发展趋势</w:t>
      </w:r>
    </w:p>
    <w:p>
      <w:pPr>
        <w:spacing w:before="75" w:after="0"/>
      </w:pPr>
      <w:r>
        <w:rPr/>
        <w:t xml:space="preserve">一、mrna技术平台化</w:t>
      </w:r>
    </w:p>
    <w:p>
      <w:pPr>
        <w:spacing w:before="75" w:after="0"/>
      </w:pPr>
      <w:r>
        <w:rPr/>
        <w:t xml:space="preserve">二、治疗性疫苗突破</w:t>
      </w:r>
    </w:p>
    <w:p>
      <w:pPr>
        <w:spacing w:before="75" w:after="0"/>
      </w:pPr>
      <w:r>
        <w:rPr/>
        <w:t xml:space="preserve">三、个性化与精准疫苗</w:t>
      </w:r>
    </w:p>
    <w:p>
      <w:pPr>
        <w:spacing w:before="75" w:after="0"/>
      </w:pPr>
      <w:r>
        <w:rPr/>
        <w:t xml:space="preserve">第二节 市场发展趋势</w:t>
      </w:r>
    </w:p>
    <w:p>
      <w:pPr>
        <w:spacing w:before="75" w:after="0"/>
      </w:pPr>
      <w:r>
        <w:rPr/>
        <w:t xml:space="preserve">一、从儿童到全生命周期</w:t>
      </w:r>
    </w:p>
    <w:p>
      <w:pPr>
        <w:spacing w:before="75" w:after="0"/>
      </w:pPr>
      <w:r>
        <w:rPr/>
        <w:t xml:space="preserve">二、国产替代与出海并行</w:t>
      </w:r>
    </w:p>
    <w:p>
      <w:pPr>
        <w:spacing w:before="75" w:after="0"/>
      </w:pPr>
      <w:r>
        <w:rPr/>
        <w:t xml:space="preserve">三、联合疫苗与简化接种</w:t>
      </w:r>
    </w:p>
    <w:p>
      <w:pPr>
        <w:spacing w:before="75" w:after="0"/>
      </w:pPr>
      <w:r>
        <w:rPr/>
        <w:t xml:space="preserve">第三节 战略建议</w:t>
      </w:r>
    </w:p>
    <w:p>
      <w:pPr>
        <w:spacing w:before="75" w:after="0"/>
      </w:pPr>
      <w:r>
        <w:rPr/>
        <w:t xml:space="preserve">一、对疫苗企业的战略建议</w:t>
      </w:r>
    </w:p>
    <w:p>
      <w:pPr>
        <w:spacing w:before="75" w:after="0"/>
      </w:pPr>
      <w:r>
        <w:rPr/>
        <w:t xml:space="preserve">二、对接种体系的优化建议</w:t>
      </w:r>
    </w:p>
    <w:p>
      <w:pPr>
        <w:spacing w:before="75" w:after="0"/>
      </w:pPr>
      <w:r>
        <w:rPr/>
        <w:t xml:space="preserve">三、对投资者的建议</w:t>
      </w:r>
    </w:p>
    <w:p>
      <w:pPr>
        <w:spacing w:before="75" w:after="0"/>
      </w:pPr>
      <w:r>
        <w:rPr>
          <w:b w:val="1"/>
          <w:bCs w:val="1"/>
        </w:rPr>
        <w:t xml:space="preserve">图表目录</w:t>
      </w:r>
    </w:p>
    <w:p>
      <w:pPr>
        <w:spacing w:before="75" w:after="0"/>
      </w:pPr>
      <w:r>
        <w:rPr/>
        <w:t xml:space="preserve">图表：疫苗技术路线分类与特征</w:t>
      </w:r>
    </w:p>
    <w:p>
      <w:pPr>
        <w:spacing w:before="75" w:after="0"/>
      </w:pPr>
      <w:r>
        <w:rPr/>
        <w:t xml:space="preserve">图表：疫苗产业链结构图</w:t>
      </w:r>
    </w:p>
    <w:p>
      <w:pPr>
        <w:spacing w:before="75" w:after="0"/>
      </w:pPr>
      <w:r>
        <w:rPr/>
        <w:t xml:space="preserve">图表：2023-2025年全球疫苗市场规模及增速</w:t>
      </w:r>
    </w:p>
    <w:p>
      <w:pPr>
        <w:spacing w:before="75" w:after="0"/>
      </w:pPr>
      <w:r>
        <w:rPr/>
        <w:t xml:space="preserve">图表：全球四大疫苗企业市场份额</w:t>
      </w:r>
    </w:p>
    <w:p>
      <w:pPr>
        <w:spacing w:before="75" w:after="0"/>
      </w:pPr>
      <w:r>
        <w:rPr/>
        <w:t xml:space="preserve">图表：2026-2031年全球疫苗市场规模预测</w:t>
      </w:r>
    </w:p>
    <w:p>
      <w:pPr>
        <w:spacing w:before="75" w:after="0"/>
      </w:pPr>
      <w:r>
        <w:rPr/>
        <w:t xml:space="preserve">图表：新冠疫苗后全球疫苗市场结构变化</w:t>
      </w:r>
    </w:p>
    <w:p>
      <w:pPr>
        <w:spacing w:before="75" w:after="0"/>
      </w:pPr>
      <w:r>
        <w:rPr/>
        <w:t xml:space="preserve">图表：中国免疫规划疫苗种类与覆盖</w:t>
      </w:r>
    </w:p>
    <w:p>
      <w:pPr>
        <w:spacing w:before="75" w:after="0"/>
      </w:pPr>
      <w:r>
        <w:rPr/>
        <w:t xml:space="preserve">图表：疫苗管理法核心制度框架</w:t>
      </w:r>
    </w:p>
    <w:p>
      <w:pPr>
        <w:spacing w:before="75" w:after="0"/>
      </w:pPr>
      <w:r>
        <w:rPr/>
        <w:t xml:space="preserve">图表：2025年中国疫苗需求结构</w:t>
      </w:r>
    </w:p>
    <w:p>
      <w:pPr>
        <w:spacing w:before="75" w:after="0"/>
      </w:pPr>
      <w:r>
        <w:rPr/>
        <w:t xml:space="preserve">图表：重点疫苗品种批签发量变化</w:t>
      </w:r>
    </w:p>
    <w:p>
      <w:pPr>
        <w:spacing w:before="75" w:after="0"/>
      </w:pPr>
      <w:r>
        <w:rPr/>
        <w:t xml:space="preserve">图表：创新疫苗上市与在研进展</w:t>
      </w:r>
    </w:p>
    <w:p>
      <w:pPr>
        <w:spacing w:before="75" w:after="0"/>
      </w:pPr>
      <w:r>
        <w:rPr/>
        <w:t xml:space="preserve">图表：2023-2025年中国疫苗市场规模</w:t>
      </w:r>
    </w:p>
    <w:p>
      <w:pPr>
        <w:spacing w:before="75" w:after="0"/>
      </w:pPr>
      <w:r>
        <w:rPr/>
        <w:t xml:space="preserve">图表：2026-2031年中国疫苗市场规模预测</w:t>
      </w:r>
    </w:p>
    <w:p>
      <w:pPr>
        <w:spacing w:before="75" w:after="0"/>
      </w:pPr>
      <w:r>
        <w:rPr/>
        <w:t xml:space="preserve">图表：2026-2031年细分技术路线增长预测</w:t>
      </w:r>
    </w:p>
    <w:p>
      <w:pPr>
        <w:spacing w:before="75" w:after="0"/>
      </w:pPr>
      <w:r>
        <w:rPr/>
        <w:t xml:space="preserve">图表：肺炎球菌疫苗技术迭代与国产进展</w:t>
      </w:r>
    </w:p>
    <w:p>
      <w:pPr>
        <w:spacing w:before="75" w:after="0"/>
      </w:pPr>
      <w:r>
        <w:rPr/>
        <w:t xml:space="preserve">图表：脑膜炎球菌疫苗血清群覆盖</w:t>
      </w:r>
    </w:p>
    <w:p>
      <w:pPr>
        <w:spacing w:before="75" w:after="0"/>
      </w:pPr>
      <w:r>
        <w:rPr/>
        <w:t xml:space="preserve">图表：百白破联合疫苗市场结构</w:t>
      </w:r>
    </w:p>
    <w:p>
      <w:pPr>
        <w:spacing w:before="75" w:after="0"/>
      </w:pPr>
      <w:r>
        <w:rPr/>
        <w:t xml:space="preserve">图表：肝炎疫苗接种率与保护效果</w:t>
      </w:r>
    </w:p>
    <w:p>
      <w:pPr>
        <w:spacing w:before="75" w:after="0"/>
      </w:pPr>
      <w:r>
        <w:rPr/>
        <w:t xml:space="preserve">图表：流感疫苗季节性需求波动</w:t>
      </w:r>
    </w:p>
    <w:p>
      <w:pPr>
        <w:spacing w:before="75" w:after="0"/>
      </w:pPr>
      <w:r>
        <w:rPr/>
        <w:t xml:space="preserve">图表：hpv疫苗九价与二价市场份额</w:t>
      </w:r>
    </w:p>
    <w:p>
      <w:pPr>
        <w:spacing w:before="75" w:after="0"/>
      </w:pPr>
      <w:r>
        <w:rPr/>
        <w:t xml:space="preserve">图表：mrna疫苗技术平台拓展管线</w:t>
      </w:r>
    </w:p>
    <w:p>
      <w:pPr>
        <w:spacing w:before="75" w:after="0"/>
      </w:pPr>
      <w:r>
        <w:rPr/>
        <w:t xml:space="preserve">图表：病毒载体与重组蛋白疫苗对比</w:t>
      </w:r>
    </w:p>
    <w:p>
      <w:pPr>
        <w:spacing w:before="75" w:after="0"/>
      </w:pPr>
      <w:r>
        <w:rPr/>
        <w:t xml:space="preserve">图表：联合疫苗接种剂次减少效益</w:t>
      </w:r>
    </w:p>
    <w:p>
      <w:pPr>
        <w:spacing w:before="75" w:after="0"/>
      </w:pPr>
      <w:r>
        <w:rPr/>
        <w:t xml:space="preserve">图表：多价疫苗成本效益分析</w:t>
      </w:r>
    </w:p>
    <w:p>
      <w:pPr>
        <w:spacing w:before="75" w:after="0"/>
      </w:pPr>
      <w:r>
        <w:rPr/>
        <w:t xml:space="preserve">图表：带状疱疹疫苗老年人群需求测算</w:t>
      </w:r>
    </w:p>
    <w:p>
      <w:pPr>
        <w:spacing w:before="75" w:after="0"/>
      </w:pPr>
      <w:r>
        <w:rPr/>
        <w:t xml:space="preserve">图表：成人疫苗接种率提升空间</w:t>
      </w:r>
    </w:p>
    <w:p>
      <w:pPr>
        <w:spacing w:before="75" w:after="0"/>
      </w:pPr>
      <w:r>
        <w:rPr/>
        <w:t xml:space="preserve">图表：传统与新型疫苗生产工艺对比</w:t>
      </w:r>
    </w:p>
    <w:p>
      <w:pPr>
        <w:spacing w:before="75" w:after="0"/>
      </w:pPr>
      <w:r>
        <w:rPr/>
        <w:t xml:space="preserve">图表：疫苗批签发检验流程与时限</w:t>
      </w:r>
    </w:p>
    <w:p>
      <w:pPr>
        <w:spacing w:before="75" w:after="0"/>
      </w:pPr>
      <w:r>
        <w:rPr/>
        <w:t xml:space="preserve">图表：2025年中国疫苗市场集中度</w:t>
      </w:r>
    </w:p>
    <w:p>
      <w:pPr>
        <w:spacing w:before="75" w:after="0"/>
      </w:pPr>
      <w:r>
        <w:rPr/>
        <w:t xml:space="preserve">图表：疫苗行业竞争格局矩阵</w:t>
      </w:r>
    </w:p>
    <w:p>
      <w:pPr>
        <w:spacing w:before="75" w:after="0"/>
      </w:pPr>
      <w:r>
        <w:rPr/>
        <w:t xml:space="preserve">图表：疫苗成本结构与价格形成</w:t>
      </w:r>
    </w:p>
    <w:p>
      <w:pPr>
        <w:spacing w:before="75" w:after="0"/>
      </w:pPr>
      <w:r>
        <w:rPr/>
        <w:t xml:space="preserve">图表：重点疫苗品种价格变动</w:t>
      </w:r>
    </w:p>
    <w:p>
      <w:pPr>
        <w:spacing w:before="75" w:after="0"/>
      </w:pPr>
      <w:r>
        <w:rPr/>
        <w:t xml:space="preserve">图表：疫苗细分领域投资风险评估</w:t>
      </w:r>
    </w:p>
    <w:p>
      <w:pPr>
        <w:spacing w:before="75" w:after="0"/>
      </w:pPr>
      <w:r>
        <w:rPr/>
        <w:t xml:space="preserve">图表：2026-2031年疫苗投资价值矩阵</w:t>
      </w:r>
    </w:p>
    <w:p>
      <w:pPr>
        <w:spacing w:before="75" w:after="0"/>
      </w:pPr>
      <w:r>
        <w:rPr/>
        <w:t xml:space="preserve">图表：疫苗技术演进与产业发展路线图</w:t>
      </w:r>
    </w:p>
    <w:p>
      <w:pPr>
        <w:spacing w:before="75" w:after="0"/>
      </w:pPr>
      <w:r>
        <w:rPr/>
        <w:t xml:space="preserve">图表：2026-2031年中国疫苗行业核心指标预测汇总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2026-2031年中国疫苗行业竞争格局分析及发展趋势预测报告</dc:title>
  <dc:description>2026-2031年中国疫苗行业竞争格局分析及发展趋势预测报告</dc:description>
  <dc:subject>2026-2031年中国疫苗行业竞争格局分析及发展趋势预测报告</dc:subject>
  <cp:keywords>研究报告</cp:keywords>
  <cp:category>研究报告</cp:category>
  <cp:lastModifiedBy>北京中道泰和信息咨询有限公司</cp:lastModifiedBy>
  <dcterms:created xsi:type="dcterms:W3CDTF">2026-03-31T10:50:23+08:00</dcterms:created>
  <dcterms:modified xsi:type="dcterms:W3CDTF">2026-03-31T10:50:23+08:00</dcterms:modified>
</cp:coreProperties>
</file>

<file path=docProps/custom.xml><?xml version="1.0" encoding="utf-8"?>
<Properties xmlns="http://schemas.openxmlformats.org/officeDocument/2006/custom-properties" xmlns:vt="http://schemas.openxmlformats.org/officeDocument/2006/docPropsVTypes"/>
</file>