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2026-2031年中国SVG行业行业市场发展趋势与未来前景战略分析研究报告</w:t>
      </w:r>
    </w:p>
    <w:p>
      <w:pPr>
        <w:spacing w:after="150"/>
      </w:pPr>
      <w:r>
        <w:rPr>
          <w:b w:val="1"/>
          <w:bCs w:val="1"/>
        </w:rPr>
        <w:t xml:space="preserve">报告简介</w:t>
      </w:r>
    </w:p>
    <w:p>
      <w:pPr>
        <w:spacing w:after="150"/>
      </w:pPr>
      <w:r>
        <w:rPr/>
        <w:t xml:space="preserve">静止无功发生器，又称静止同步补偿器，是一种基于全控型电力电子器件构成的高性能并联型无功补偿装置。其核心原理是通过可关断器件将自换相桥式电路直接并联至电网，通过调节桥式电路交流侧输出电压的幅值和相位，或直接控制其交流侧电流，从而快速吸收或发出满足要求的无功电流，实现对电网无功功率的动态补偿。SVG代表柔性交流输电系统技术和电能质量治理领域的重要发展方向，其应用旨在提升电力系统的稳定性、改善电能质量并提高输电效率。</w:t>
      </w:r>
    </w:p>
    <w:p>
      <w:pPr>
        <w:spacing w:after="150"/>
      </w:pPr>
      <w:r>
        <w:rPr/>
        <w:t xml:space="preserve">随着中国“双碳”战略的推进，以风电、光伏为代表的新能源装机容量快速增长，SVG作为动态无功补偿的关键设备，能够快速调节电压、提高电网稳定性，成为新能源场站并网的强制性或准强制性配置。2025年国内SVG行业市场规模约为83.8亿元，呈现持续稳健增长态势。国家层面对于构建新型电力系统、提升电网韧性与智能化水平提出明确要求，对无功补偿装置的响应速度、谐波抑制能力等技术指标提出更高要求，使得性能更优的SVG加速替代传统的无功补偿装置，成为市场的主流选择，预计2030国内SVG市场规模约为207.9亿元，表明行业处于高速发展态势。</w:t>
      </w:r>
    </w:p>
    <w:p>
      <w:pPr>
        <w:spacing w:after="150"/>
      </w:pPr>
      <w:r>
        <w:rPr/>
        <w:t xml:space="preserve">通过国内第三方工商注册信息查询机构-“企查查”查询“SVG”结果显示，通过选择“登记状态：存续，在业，制造业|电气机械和器材制造业|输配电及控制设备制造”选项，截止2025年年底SVG行业生产供应商数量达到95家，其中浙江省16家，山东省14家，江苏省12家，因此SVG行业区域集中度CR5约为44.21%。</w:t>
      </w:r>
    </w:p>
    <w:p>
      <w:pPr>
        <w:spacing w:after="150"/>
      </w:pPr>
      <w:r>
        <w:rPr/>
        <w:t xml:space="preserve">国内SVG行业的区域需求已形成以华东为核心存量市场，以华北、西北为战略增量市场，其他区域为特色补充市场的多元格局。随着产业转移的深入和能源革命的推进，华中、西南等地区的需求潜力有望进一步释放。2024年国内SVG需求结构呈现“一体两翼”的格局：以成熟的跟网型SVG为需求主体，以快速崛起的构网型SVG为重要增长极，主要得益于高比例新能源并网带来的电网稳定性需求，以及国家与地方层面的政策推动。行业的技术发展重心将从满足基本无功补偿功能，转向追求极致的动态响应与智能化水平。毫秒级的动态响应时间将成为高端应用场景的刚需，以满足新能源并网、电弧炉、焊接机器人等冲击性负载的快速功率波动补偿需求。同时，设备的智能化程度将深度提升，集成自适应算法以自动识别并优化补偿负载，实现从“单一功能治理”到“全场景自适应治理”的跨越。</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SVG市场进行了分析研究。报告在总结中国SVG发展历程的基础上，结合新时期的各方面因素，对中国SVG的发展趋势给予了细致和审慎的预测论证。报告资料详实，图表丰富，既有深入的分析，又有直观的比较，为SVG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svg行业发展情况分析 </w:t>
      </w:r>
    </w:p>
    <w:p>
      <w:pPr>
        <w:spacing w:before="75" w:after="0"/>
      </w:pPr>
      <w:r>
        <w:rPr/>
        <w:t xml:space="preserve">第一节 svg的概念 </w:t>
      </w:r>
    </w:p>
    <w:p>
      <w:pPr>
        <w:spacing w:before="75" w:after="0"/>
      </w:pPr>
      <w:r>
        <w:rPr/>
        <w:t xml:space="preserve">一、svg行业概念界定 </w:t>
      </w:r>
    </w:p>
    <w:p>
      <w:pPr>
        <w:spacing w:before="75" w:after="0"/>
      </w:pPr>
      <w:r>
        <w:rPr/>
        <w:t xml:space="preserve">二、svg产品特征 </w:t>
      </w:r>
    </w:p>
    <w:p>
      <w:pPr>
        <w:spacing w:before="75" w:after="0"/>
      </w:pPr>
      <w:r>
        <w:rPr/>
        <w:t xml:space="preserve">1、技术壁垒高 </w:t>
      </w:r>
    </w:p>
    <w:p>
      <w:pPr>
        <w:spacing w:before="75" w:after="0"/>
      </w:pPr>
      <w:r>
        <w:rPr/>
        <w:t xml:space="preserve">2、响应速度快 </w:t>
      </w:r>
    </w:p>
    <w:p>
      <w:pPr>
        <w:spacing w:before="75" w:after="0"/>
      </w:pPr>
      <w:r>
        <w:rPr/>
        <w:t xml:space="preserve">3.功能复合化 </w:t>
      </w:r>
    </w:p>
    <w:p>
      <w:pPr>
        <w:spacing w:before="75" w:after="0"/>
      </w:pPr>
      <w:r>
        <w:rPr/>
        <w:t xml:space="preserve">4.模块化与高可靠性 </w:t>
      </w:r>
    </w:p>
    <w:p>
      <w:pPr>
        <w:spacing w:before="75" w:after="0"/>
      </w:pPr>
      <w:r>
        <w:rPr/>
        <w:t xml:space="preserve">5.需求驱动明确 </w:t>
      </w:r>
    </w:p>
    <w:p>
      <w:pPr>
        <w:spacing w:before="75" w:after="0"/>
      </w:pPr>
      <w:r>
        <w:rPr/>
        <w:t xml:space="preserve">第二节 svg分类 </w:t>
      </w:r>
    </w:p>
    <w:p>
      <w:pPr>
        <w:spacing w:before="75" w:after="0"/>
      </w:pPr>
      <w:r>
        <w:rPr/>
        <w:t xml:space="preserve">一、电压等级分类 </w:t>
      </w:r>
    </w:p>
    <w:p>
      <w:pPr>
        <w:spacing w:before="75" w:after="0"/>
      </w:pPr>
      <w:r>
        <w:rPr/>
        <w:t xml:space="preserve">1.低压svg </w:t>
      </w:r>
    </w:p>
    <w:p>
      <w:pPr>
        <w:spacing w:before="75" w:after="0"/>
      </w:pPr>
      <w:r>
        <w:rPr/>
        <w:t xml:space="preserve">2.中压svg </w:t>
      </w:r>
    </w:p>
    <w:p>
      <w:pPr>
        <w:spacing w:before="75" w:after="0"/>
      </w:pPr>
      <w:r>
        <w:rPr/>
        <w:t xml:space="preserve">3.高压svg </w:t>
      </w:r>
    </w:p>
    <w:p>
      <w:pPr>
        <w:spacing w:before="75" w:after="0"/>
      </w:pPr>
      <w:r>
        <w:rPr/>
        <w:t xml:space="preserve">二、按应用场景分类 </w:t>
      </w:r>
    </w:p>
    <w:p>
      <w:pPr>
        <w:spacing w:before="75" w:after="0"/>
      </w:pPr>
      <w:r>
        <w:rPr/>
        <w:t xml:space="preserve">1.电力公用事业 </w:t>
      </w:r>
    </w:p>
    <w:p>
      <w:pPr>
        <w:spacing w:before="75" w:after="0"/>
      </w:pPr>
      <w:r>
        <w:rPr/>
        <w:t xml:space="preserve">2.可再生能源 </w:t>
      </w:r>
    </w:p>
    <w:p>
      <w:pPr>
        <w:spacing w:before="75" w:after="0"/>
      </w:pPr>
      <w:r>
        <w:rPr/>
        <w:t xml:space="preserve">3.工业制造 </w:t>
      </w:r>
    </w:p>
    <w:p>
      <w:pPr>
        <w:spacing w:before="75" w:after="0"/>
      </w:pPr>
      <w:r>
        <w:rPr/>
        <w:t xml:space="preserve">4.轨道交通 </w:t>
      </w:r>
    </w:p>
    <w:p>
      <w:pPr>
        <w:spacing w:before="75" w:after="0"/>
      </w:pPr>
      <w:r>
        <w:rPr/>
        <w:t xml:space="preserve">三、按控制模式分类 </w:t>
      </w:r>
    </w:p>
    <w:p>
      <w:pPr>
        <w:spacing w:before="75" w:after="0"/>
      </w:pPr>
      <w:r>
        <w:rPr/>
        <w:t xml:space="preserve">1.独立式 </w:t>
      </w:r>
    </w:p>
    <w:p>
      <w:pPr>
        <w:spacing w:before="75" w:after="0"/>
      </w:pPr>
      <w:r>
        <w:rPr/>
        <w:t xml:space="preserve">2.并联式 </w:t>
      </w:r>
    </w:p>
    <w:p>
      <w:pPr>
        <w:spacing w:before="75" w:after="0"/>
      </w:pPr>
      <w:r>
        <w:rPr/>
        <w:t xml:space="preserve">3.混合型 </w:t>
      </w:r>
    </w:p>
    <w:p>
      <w:pPr>
        <w:spacing w:before="75" w:after="0"/>
      </w:pPr>
      <w:r>
        <w:rPr/>
        <w:t xml:space="preserve">四、按技术特性分类 </w:t>
      </w:r>
    </w:p>
    <w:p>
      <w:pPr>
        <w:spacing w:before="75" w:after="0"/>
      </w:pPr>
      <w:r>
        <w:rPr/>
        <w:t xml:space="preserve">1.跟网型svg </w:t>
      </w:r>
    </w:p>
    <w:p>
      <w:pPr>
        <w:spacing w:before="75" w:after="0"/>
      </w:pPr>
      <w:r>
        <w:rPr/>
        <w:t xml:space="preserve">2. 构网型svg </w:t>
      </w:r>
    </w:p>
    <w:p>
      <w:pPr>
        <w:spacing w:before="75" w:after="0"/>
      </w:pPr>
      <w:r>
        <w:rPr/>
        <w:t xml:space="preserve">第三节 svg行业发展特征分析 </w:t>
      </w:r>
    </w:p>
    <w:p>
      <w:pPr>
        <w:spacing w:before="75" w:after="0"/>
      </w:pPr>
      <w:r>
        <w:rPr/>
        <w:t xml:space="preserve">一、行业生命周期分析 </w:t>
      </w:r>
    </w:p>
    <w:p>
      <w:pPr>
        <w:spacing w:before="75" w:after="0"/>
      </w:pPr>
      <w:r>
        <w:rPr/>
        <w:t xml:space="preserve">二、行业进入壁垒 </w:t>
      </w:r>
    </w:p>
    <w:p>
      <w:pPr>
        <w:spacing w:before="75" w:after="0"/>
      </w:pPr>
      <w:r>
        <w:rPr/>
        <w:t xml:space="preserve">三、行业市场结构 </w:t>
      </w:r>
    </w:p>
    <w:p>
      <w:pPr>
        <w:spacing w:before="75" w:after="0"/>
      </w:pPr>
      <w:r>
        <w:rPr/>
        <w:t xml:space="preserve">四、行业商业模式分析 </w:t>
      </w:r>
    </w:p>
    <w:p>
      <w:pPr>
        <w:spacing w:before="75" w:after="0"/>
      </w:pPr>
      <w:r>
        <w:rPr>
          <w:b w:val="1"/>
          <w:bCs w:val="1"/>
        </w:rPr>
        <w:t xml:space="preserve">第二章 svg行业发展环境分析 </w:t>
      </w:r>
    </w:p>
    <w:p>
      <w:pPr>
        <w:spacing w:before="75" w:after="0"/>
      </w:pPr>
      <w:r>
        <w:rPr/>
        <w:t xml:space="preserve">第一节 行业政策环境分析 </w:t>
      </w:r>
    </w:p>
    <w:p>
      <w:pPr>
        <w:spacing w:before="75" w:after="0"/>
      </w:pPr>
      <w:r>
        <w:rPr/>
        <w:t xml:space="preserve">一、svg行业相关规划政策及其解读 </w:t>
      </w:r>
    </w:p>
    <w:p>
      <w:pPr>
        <w:spacing w:before="75" w:after="0"/>
      </w:pPr>
      <w:r>
        <w:rPr/>
        <w:t xml:space="preserve">二、svg行业相关产品标准及其解读 </w:t>
      </w:r>
    </w:p>
    <w:p>
      <w:pPr>
        <w:spacing w:before="75" w:after="0"/>
      </w:pPr>
      <w:r>
        <w:rPr/>
        <w:t xml:space="preserve">三、svg行业贸易相关政策及其解读 </w:t>
      </w:r>
    </w:p>
    <w:p>
      <w:pPr>
        <w:spacing w:before="75" w:after="0"/>
      </w:pPr>
      <w:r>
        <w:rPr/>
        <w:t xml:space="preserve">第二节 行业经济环境分析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第三节 行业社会环境分析 </w:t>
      </w:r>
    </w:p>
    <w:p>
      <w:pPr>
        <w:spacing w:before="75" w:after="0"/>
      </w:pPr>
      <w:r>
        <w:rPr/>
        <w:t xml:space="preserve">一、国内svg相关行业投资景气指数 </w:t>
      </w:r>
    </w:p>
    <w:p>
      <w:pPr>
        <w:spacing w:before="75" w:after="0"/>
      </w:pPr>
      <w:r>
        <w:rPr/>
        <w:t xml:space="preserve">二、国内svg销售渠道 </w:t>
      </w:r>
    </w:p>
    <w:p>
      <w:pPr>
        <w:spacing w:before="75" w:after="0"/>
      </w:pPr>
      <w:r>
        <w:rPr/>
        <w:t xml:space="preserve">第四节 行业技术环境分析 </w:t>
      </w:r>
    </w:p>
    <w:p>
      <w:pPr>
        <w:spacing w:before="75" w:after="0"/>
      </w:pPr>
      <w:r>
        <w:rPr/>
        <w:t xml:space="preserve">一、当前热门技术 </w:t>
      </w:r>
    </w:p>
    <w:p>
      <w:pPr>
        <w:spacing w:before="75" w:after="0"/>
      </w:pPr>
      <w:r>
        <w:rPr/>
        <w:t xml:space="preserve">1.宽禁带半导体器件规模化应用 </w:t>
      </w:r>
    </w:p>
    <w:p>
      <w:pPr>
        <w:spacing w:before="75" w:after="0"/>
      </w:pPr>
      <w:r>
        <w:rPr/>
        <w:t xml:space="preserve">2.链式多电平与mmc拓扑优化 </w:t>
      </w:r>
    </w:p>
    <w:p>
      <w:pPr>
        <w:spacing w:before="75" w:after="0"/>
      </w:pPr>
      <w:r>
        <w:rPr/>
        <w:t xml:space="preserve">3.ai+双核心(dsp+fpga)智能协同控制 </w:t>
      </w:r>
    </w:p>
    <w:p>
      <w:pPr>
        <w:spacing w:before="75" w:after="0"/>
      </w:pPr>
      <w:r>
        <w:rPr/>
        <w:t xml:space="preserve">4.svg+储能/apf多功能融合 </w:t>
      </w:r>
    </w:p>
    <w:p>
      <w:pPr>
        <w:spacing w:before="75" w:after="0"/>
      </w:pPr>
      <w:r>
        <w:rPr/>
        <w:t xml:space="preserve">5.构网型控制技术 </w:t>
      </w:r>
    </w:p>
    <w:p>
      <w:pPr>
        <w:spacing w:before="75" w:after="0"/>
      </w:pPr>
      <w:r>
        <w:rPr/>
        <w:t xml:space="preserve">二、技术发展趋势 </w:t>
      </w:r>
    </w:p>
    <w:p>
      <w:pPr>
        <w:spacing w:before="75" w:after="0"/>
      </w:pPr>
      <w:r>
        <w:rPr/>
        <w:t xml:space="preserve">1.构网型能力全面强化 </w:t>
      </w:r>
    </w:p>
    <w:p>
      <w:pPr>
        <w:spacing w:before="75" w:after="0"/>
      </w:pPr>
      <w:r>
        <w:rPr/>
        <w:t xml:space="preserve">2.宽禁带器件全面替代与成本优化 </w:t>
      </w:r>
    </w:p>
    <w:p>
      <w:pPr>
        <w:spacing w:before="75" w:after="0"/>
      </w:pPr>
      <w:r>
        <w:rPr/>
        <w:t xml:space="preserve">3.数字化运维与全链路标准化 </w:t>
      </w:r>
    </w:p>
    <w:p>
      <w:pPr>
        <w:spacing w:before="75" w:after="0"/>
      </w:pPr>
      <w:r>
        <w:rPr/>
        <w:t xml:space="preserve">4.更高电压/容量与跨域融合 </w:t>
      </w:r>
    </w:p>
    <w:p>
      <w:pPr>
        <w:spacing w:before="75" w:after="0"/>
      </w:pPr>
      <w:r>
        <w:rPr>
          <w:b w:val="1"/>
          <w:bCs w:val="1"/>
        </w:rPr>
        <w:t xml:space="preserve">第三章 中国svg行业市场分析 </w:t>
      </w:r>
    </w:p>
    <w:p>
      <w:pPr>
        <w:spacing w:before="75" w:after="0"/>
      </w:pPr>
      <w:r>
        <w:rPr/>
        <w:t xml:space="preserve">第一节 行业市场规模分析 </w:t>
      </w:r>
    </w:p>
    <w:p>
      <w:pPr>
        <w:spacing w:before="75" w:after="0"/>
      </w:pPr>
      <w:r>
        <w:rPr/>
        <w:t xml:space="preserve">一、2023-2025年国内svg市场规模变化趋势及原因 </w:t>
      </w:r>
    </w:p>
    <w:p>
      <w:pPr>
        <w:spacing w:before="75" w:after="0"/>
      </w:pPr>
      <w:r>
        <w:rPr/>
        <w:t xml:space="preserve">二、2026-2031国内svg市场规模预测 </w:t>
      </w:r>
    </w:p>
    <w:p>
      <w:pPr>
        <w:spacing w:before="75" w:after="0"/>
      </w:pPr>
      <w:r>
        <w:rPr/>
        <w:t xml:space="preserve">第二节 国内svg行业供给情况分析 </w:t>
      </w:r>
    </w:p>
    <w:p>
      <w:pPr>
        <w:spacing w:before="75" w:after="0"/>
      </w:pPr>
      <w:r>
        <w:rPr/>
        <w:t xml:space="preserve">一、2023-2025年国内svg生产供应商数量及其区域分布 </w:t>
      </w:r>
    </w:p>
    <w:p>
      <w:pPr>
        <w:spacing w:before="75" w:after="0"/>
      </w:pPr>
      <w:r>
        <w:rPr/>
        <w:t xml:space="preserve">二、2023-2025年国内svg行业产值分析 </w:t>
      </w:r>
    </w:p>
    <w:p>
      <w:pPr>
        <w:spacing w:before="75" w:after="0"/>
      </w:pPr>
      <w:r>
        <w:rPr/>
        <w:t xml:space="preserve">第三节 国内svg行业需求 </w:t>
      </w:r>
    </w:p>
    <w:p>
      <w:pPr>
        <w:spacing w:before="75" w:after="0"/>
      </w:pPr>
      <w:r>
        <w:rPr/>
        <w:t xml:space="preserve">一、2023-2025年国内svg需求规模 </w:t>
      </w:r>
    </w:p>
    <w:p>
      <w:pPr>
        <w:spacing w:before="75" w:after="0"/>
      </w:pPr>
      <w:r>
        <w:rPr/>
        <w:t xml:space="preserve">二、2024年国内svg区域需求结构 </w:t>
      </w:r>
    </w:p>
    <w:p>
      <w:pPr>
        <w:spacing w:before="75" w:after="0"/>
      </w:pPr>
      <w:r>
        <w:rPr/>
        <w:t xml:space="preserve">三、2024年国内svg产品需求结构 </w:t>
      </w:r>
    </w:p>
    <w:p>
      <w:pPr>
        <w:spacing w:before="75" w:after="0"/>
      </w:pPr>
      <w:r>
        <w:rPr>
          <w:b w:val="1"/>
          <w:bCs w:val="1"/>
        </w:rPr>
        <w:t xml:space="preserve">第四章 国内svg行业细分市场分析——跟网型svg </w:t>
      </w:r>
    </w:p>
    <w:p>
      <w:pPr>
        <w:spacing w:before="75" w:after="0"/>
      </w:pPr>
      <w:r>
        <w:rPr/>
        <w:t xml:space="preserve">第一节 跟网型svg基本概况 </w:t>
      </w:r>
    </w:p>
    <w:p>
      <w:pPr>
        <w:spacing w:before="75" w:after="0"/>
      </w:pPr>
      <w:r>
        <w:rPr/>
        <w:t xml:space="preserve">一、跟网型svg定义 </w:t>
      </w:r>
    </w:p>
    <w:p>
      <w:pPr>
        <w:spacing w:before="75" w:after="0"/>
      </w:pPr>
      <w:r>
        <w:rPr/>
        <w:t xml:space="preserve">二、跟网型svg工作原理 </w:t>
      </w:r>
    </w:p>
    <w:p>
      <w:pPr>
        <w:spacing w:before="75" w:after="0"/>
      </w:pPr>
      <w:r>
        <w:rPr/>
        <w:t xml:space="preserve">三、跟网型svg技术特点 </w:t>
      </w:r>
    </w:p>
    <w:p>
      <w:pPr>
        <w:spacing w:before="75" w:after="0"/>
      </w:pPr>
      <w:r>
        <w:rPr/>
        <w:t xml:space="preserve">第二节 跟网型svg市场分析 </w:t>
      </w:r>
    </w:p>
    <w:p>
      <w:pPr>
        <w:spacing w:before="75" w:after="0"/>
      </w:pPr>
      <w:r>
        <w:rPr/>
        <w:t xml:space="preserve">一、国内跟网型svg市场规模 </w:t>
      </w:r>
    </w:p>
    <w:p>
      <w:pPr>
        <w:spacing w:before="75" w:after="0"/>
      </w:pPr>
      <w:r>
        <w:rPr/>
        <w:t xml:space="preserve">1.2023-2025年国内跟网型svg市场规模 </w:t>
      </w:r>
    </w:p>
    <w:p>
      <w:pPr>
        <w:spacing w:before="75" w:after="0"/>
      </w:pPr>
      <w:r>
        <w:rPr/>
        <w:t xml:space="preserve">2.2026-2031年国内跟网型svg市场规模预测 </w:t>
      </w:r>
    </w:p>
    <w:p>
      <w:pPr>
        <w:spacing w:before="75" w:after="0"/>
      </w:pPr>
      <w:r>
        <w:rPr/>
        <w:t xml:space="preserve">二、2023-2025年国内跟网型svg供给分析 </w:t>
      </w:r>
    </w:p>
    <w:p>
      <w:pPr>
        <w:spacing w:before="75" w:after="0"/>
      </w:pPr>
      <w:r>
        <w:rPr/>
        <w:t xml:space="preserve">三、2023-2025年国内跟网型svg需求分析 </w:t>
      </w:r>
    </w:p>
    <w:p>
      <w:pPr>
        <w:spacing w:before="75" w:after="0"/>
      </w:pPr>
      <w:r>
        <w:rPr/>
        <w:t xml:space="preserve">第三节 跟网型svg产业链分析 </w:t>
      </w:r>
    </w:p>
    <w:p>
      <w:pPr>
        <w:spacing w:before="75" w:after="0"/>
      </w:pPr>
      <w:r>
        <w:rPr/>
        <w:t xml:space="preserve">一、上游 </w:t>
      </w:r>
    </w:p>
    <w:p>
      <w:pPr>
        <w:spacing w:before="75" w:after="0"/>
      </w:pPr>
      <w:r>
        <w:rPr/>
        <w:t xml:space="preserve">1.核心器件 </w:t>
      </w:r>
    </w:p>
    <w:p>
      <w:pPr>
        <w:spacing w:before="75" w:after="0"/>
      </w:pPr>
      <w:r>
        <w:rPr/>
        <w:t xml:space="preserve">2.成本结构 </w:t>
      </w:r>
    </w:p>
    <w:p>
      <w:pPr>
        <w:spacing w:before="75" w:after="0"/>
      </w:pPr>
      <w:r>
        <w:rPr/>
        <w:t xml:space="preserve">3.技术壁垒高，国产化加速 </w:t>
      </w:r>
    </w:p>
    <w:p>
      <w:pPr>
        <w:spacing w:before="75" w:after="0"/>
      </w:pPr>
      <w:r>
        <w:rPr/>
        <w:t xml:space="preserve">二、中游 </w:t>
      </w:r>
    </w:p>
    <w:p>
      <w:pPr>
        <w:spacing w:before="75" w:after="0"/>
      </w:pPr>
      <w:r>
        <w:rPr/>
        <w:t xml:space="preserve">1.竞争格局 </w:t>
      </w:r>
    </w:p>
    <w:p>
      <w:pPr>
        <w:spacing w:before="75" w:after="0"/>
      </w:pPr>
      <w:r>
        <w:rPr/>
        <w:t xml:space="preserve">3. 核心能力 </w:t>
      </w:r>
    </w:p>
    <w:p>
      <w:pPr>
        <w:spacing w:before="75" w:after="0"/>
      </w:pPr>
      <w:r>
        <w:rPr/>
        <w:t xml:space="preserve">三、下游 </w:t>
      </w:r>
    </w:p>
    <w:p>
      <w:pPr>
        <w:spacing w:before="75" w:after="0"/>
      </w:pPr>
      <w:r>
        <w:rPr/>
        <w:t xml:space="preserve">1.电力配网 </w:t>
      </w:r>
    </w:p>
    <w:p>
      <w:pPr>
        <w:spacing w:before="75" w:after="0"/>
      </w:pPr>
      <w:r>
        <w:rPr/>
        <w:t xml:space="preserve">2.新能源并网 </w:t>
      </w:r>
    </w:p>
    <w:p>
      <w:pPr>
        <w:spacing w:before="75" w:after="0"/>
      </w:pPr>
      <w:r>
        <w:rPr/>
        <w:t xml:space="preserve">3.工业制造 </w:t>
      </w:r>
    </w:p>
    <w:p>
      <w:pPr>
        <w:spacing w:before="75" w:after="0"/>
      </w:pPr>
      <w:r>
        <w:rPr/>
        <w:t xml:space="preserve">4.轨道交通 </w:t>
      </w:r>
    </w:p>
    <w:p>
      <w:pPr>
        <w:spacing w:before="75" w:after="0"/>
      </w:pPr>
      <w:r>
        <w:rPr/>
        <w:t xml:space="preserve">四、产业链协同 </w:t>
      </w:r>
    </w:p>
    <w:p>
      <w:pPr>
        <w:spacing w:before="75" w:after="0"/>
      </w:pPr>
      <w:r>
        <w:rPr/>
        <w:t xml:space="preserve">1.上游与中游共研 </w:t>
      </w:r>
    </w:p>
    <w:p>
      <w:pPr>
        <w:spacing w:before="75" w:after="0"/>
      </w:pPr>
      <w:r>
        <w:rPr/>
        <w:t xml:space="preserve">2.中游与下游联合测试 </w:t>
      </w:r>
    </w:p>
    <w:p>
      <w:pPr>
        <w:spacing w:before="75" w:after="0"/>
      </w:pPr>
      <w:r>
        <w:rPr/>
        <w:t xml:space="preserve">五、产业链发展趋势 </w:t>
      </w:r>
    </w:p>
    <w:p>
      <w:pPr>
        <w:spacing w:before="75" w:after="0"/>
      </w:pPr>
      <w:r>
        <w:rPr/>
        <w:t xml:space="preserve">1.国产化替代深化 </w:t>
      </w:r>
    </w:p>
    <w:p>
      <w:pPr>
        <w:spacing w:before="75" w:after="0"/>
      </w:pPr>
      <w:r>
        <w:rPr/>
        <w:t xml:space="preserve">2.技术融合加速 </w:t>
      </w:r>
    </w:p>
    <w:p>
      <w:pPr>
        <w:spacing w:before="75" w:after="0"/>
      </w:pPr>
      <w:r>
        <w:rPr/>
        <w:t xml:space="preserve">3.数字化运维升级 </w:t>
      </w:r>
    </w:p>
    <w:p>
      <w:pPr>
        <w:spacing w:before="75" w:after="0"/>
      </w:pPr>
      <w:r>
        <w:rPr>
          <w:b w:val="1"/>
          <w:bCs w:val="1"/>
        </w:rPr>
        <w:t xml:space="preserve">第五章 国内svg行业细分市场分析——构网型svg </w:t>
      </w:r>
    </w:p>
    <w:p>
      <w:pPr>
        <w:spacing w:before="75" w:after="0"/>
      </w:pPr>
      <w:r>
        <w:rPr/>
        <w:t xml:space="preserve">第一节 构网型svg基本概况 </w:t>
      </w:r>
    </w:p>
    <w:p>
      <w:pPr>
        <w:spacing w:before="75" w:after="0"/>
      </w:pPr>
      <w:r>
        <w:rPr/>
        <w:t xml:space="preserve">一、构网型svg定义 </w:t>
      </w:r>
    </w:p>
    <w:p>
      <w:pPr>
        <w:spacing w:before="75" w:after="0"/>
      </w:pPr>
      <w:r>
        <w:rPr/>
        <w:t xml:space="preserve">二、构网型svg工作原理 </w:t>
      </w:r>
    </w:p>
    <w:p>
      <w:pPr>
        <w:spacing w:before="75" w:after="0"/>
      </w:pPr>
      <w:r>
        <w:rPr/>
        <w:t xml:space="preserve">三、构网型svg技术特点 </w:t>
      </w:r>
    </w:p>
    <w:p>
      <w:pPr>
        <w:spacing w:before="75" w:after="0"/>
      </w:pPr>
      <w:r>
        <w:rPr/>
        <w:t xml:space="preserve">第二节 构网型svg市场分析 </w:t>
      </w:r>
    </w:p>
    <w:p>
      <w:pPr>
        <w:spacing w:before="75" w:after="0"/>
      </w:pPr>
      <w:r>
        <w:rPr/>
        <w:t xml:space="preserve">一、国内构网型svg市场规模 </w:t>
      </w:r>
    </w:p>
    <w:p>
      <w:pPr>
        <w:spacing w:before="75" w:after="0"/>
      </w:pPr>
      <w:r>
        <w:rPr/>
        <w:t xml:space="preserve">1.2023-2025年国内构网型svg市场规模 </w:t>
      </w:r>
    </w:p>
    <w:p>
      <w:pPr>
        <w:spacing w:before="75" w:after="0"/>
      </w:pPr>
      <w:r>
        <w:rPr/>
        <w:t xml:space="preserve">2.2026-2031年国内构网型svg市场规模预测 </w:t>
      </w:r>
    </w:p>
    <w:p>
      <w:pPr>
        <w:spacing w:before="75" w:after="0"/>
      </w:pPr>
      <w:r>
        <w:rPr/>
        <w:t xml:space="preserve">二、2023-2025年国内构网型svg供给分析 </w:t>
      </w:r>
    </w:p>
    <w:p>
      <w:pPr>
        <w:spacing w:before="75" w:after="0"/>
      </w:pPr>
      <w:r>
        <w:rPr/>
        <w:t xml:space="preserve">三、2023-2025年国内构网型svg需求分析 </w:t>
      </w:r>
    </w:p>
    <w:p>
      <w:pPr>
        <w:spacing w:before="75" w:after="0"/>
      </w:pPr>
      <w:r>
        <w:rPr/>
        <w:t xml:space="preserve">第三节 构网型svg产业链分析 </w:t>
      </w:r>
    </w:p>
    <w:p>
      <w:pPr>
        <w:spacing w:before="75" w:after="0"/>
      </w:pPr>
      <w:r>
        <w:rPr/>
        <w:t xml:space="preserve">一、上游【关键器件】 </w:t>
      </w:r>
    </w:p>
    <w:p>
      <w:pPr>
        <w:spacing w:before="75" w:after="0"/>
      </w:pPr>
      <w:r>
        <w:rPr/>
        <w:t xml:space="preserve">1.高压igbt </w:t>
      </w:r>
    </w:p>
    <w:p>
      <w:pPr>
        <w:spacing w:before="75" w:after="0"/>
      </w:pPr>
      <w:r>
        <w:rPr/>
        <w:t xml:space="preserve">2.碳化硅mosfet </w:t>
      </w:r>
    </w:p>
    <w:p>
      <w:pPr>
        <w:spacing w:before="75" w:after="0"/>
      </w:pPr>
      <w:r>
        <w:rPr/>
        <w:t xml:space="preserve">3.超级电容 </w:t>
      </w:r>
    </w:p>
    <w:p>
      <w:pPr>
        <w:spacing w:before="75" w:after="0"/>
      </w:pPr>
      <w:r>
        <w:rPr/>
        <w:t xml:space="preserve">二、中游 </w:t>
      </w:r>
    </w:p>
    <w:p>
      <w:pPr>
        <w:spacing w:before="75" w:after="0"/>
      </w:pPr>
      <w:r>
        <w:rPr/>
        <w:t xml:space="preserve">1.低压并联+升压变方案 </w:t>
      </w:r>
    </w:p>
    <w:p>
      <w:pPr>
        <w:spacing w:before="75" w:after="0"/>
      </w:pPr>
      <w:r>
        <w:rPr/>
        <w:t xml:space="preserve">2.高压直挂方案 </w:t>
      </w:r>
    </w:p>
    <w:p>
      <w:pPr>
        <w:spacing w:before="75" w:after="0"/>
      </w:pPr>
      <w:r>
        <w:rPr/>
        <w:t xml:space="preserve">3.低压并联与高压直挂产能对比 </w:t>
      </w:r>
    </w:p>
    <w:p>
      <w:pPr>
        <w:spacing w:before="75" w:after="0"/>
      </w:pPr>
      <w:r>
        <w:rPr/>
        <w:t xml:space="preserve">4.低压并联与高压直挂运营毛利率对比 </w:t>
      </w:r>
    </w:p>
    <w:p>
      <w:pPr>
        <w:spacing w:before="75" w:after="0"/>
      </w:pPr>
      <w:r>
        <w:rPr/>
        <w:t xml:space="preserve">三、下游 </w:t>
      </w:r>
    </w:p>
    <w:p>
      <w:pPr>
        <w:spacing w:before="75" w:after="0"/>
      </w:pPr>
      <w:r>
        <w:rPr/>
        <w:t xml:space="preserve">1. 新能源高渗透率基地 </w:t>
      </w:r>
    </w:p>
    <w:p>
      <w:pPr>
        <w:spacing w:before="75" w:after="0"/>
      </w:pPr>
      <w:r>
        <w:rPr/>
        <w:t xml:space="preserve">2. 数据中心+算力园区 </w:t>
      </w:r>
    </w:p>
    <w:p>
      <w:pPr>
        <w:spacing w:before="75" w:after="0"/>
      </w:pPr>
      <w:r>
        <w:rPr/>
        <w:t xml:space="preserve">3. 受端弱电网 </w:t>
      </w:r>
    </w:p>
    <w:p>
      <w:pPr>
        <w:spacing w:before="75" w:after="0"/>
      </w:pPr>
      <w:r>
        <w:rPr/>
        <w:t xml:space="preserve">四、产业发展趋势 </w:t>
      </w:r>
    </w:p>
    <w:p>
      <w:pPr>
        <w:spacing w:before="75" w:after="0"/>
      </w:pPr>
      <w:r>
        <w:rPr/>
        <w:t xml:space="preserve">1.技术迭代 </w:t>
      </w:r>
    </w:p>
    <w:p>
      <w:pPr>
        <w:spacing w:before="75" w:after="0"/>
      </w:pPr>
      <w:r>
        <w:rPr/>
        <w:t xml:space="preserve">2.标准化 </w:t>
      </w:r>
    </w:p>
    <w:p>
      <w:pPr>
        <w:spacing w:before="75" w:after="0"/>
      </w:pPr>
      <w:r>
        <w:rPr/>
        <w:t xml:space="preserve">3.出海机遇 </w:t>
      </w:r>
    </w:p>
    <w:p>
      <w:pPr>
        <w:spacing w:before="75" w:after="0"/>
      </w:pPr>
      <w:r>
        <w:rPr>
          <w:b w:val="1"/>
          <w:bCs w:val="1"/>
        </w:rPr>
        <w:t xml:space="preserve">第六章 svg行业下游需求分析 </w:t>
      </w:r>
    </w:p>
    <w:p>
      <w:pPr>
        <w:spacing w:before="75" w:after="0"/>
      </w:pPr>
      <w:r>
        <w:rPr/>
        <w:t xml:space="preserve">第一节 电力输配领域 </w:t>
      </w:r>
    </w:p>
    <w:p>
      <w:pPr>
        <w:spacing w:before="75" w:after="0"/>
      </w:pPr>
      <w:r>
        <w:rPr/>
        <w:t xml:space="preserve">一、国内电力输配领域发展现状 </w:t>
      </w:r>
    </w:p>
    <w:p>
      <w:pPr>
        <w:spacing w:before="75" w:after="0"/>
      </w:pPr>
      <w:r>
        <w:rPr/>
        <w:t xml:space="preserve">二、svg在电力输配领域的应用场景及应用原理 </w:t>
      </w:r>
    </w:p>
    <w:p>
      <w:pPr>
        <w:spacing w:before="75" w:after="0"/>
      </w:pPr>
      <w:r>
        <w:rPr/>
        <w:t xml:space="preserve">三、电力输配领域svg需求特征分析 </w:t>
      </w:r>
    </w:p>
    <w:p>
      <w:pPr>
        <w:spacing w:before="75" w:after="0"/>
      </w:pPr>
      <w:r>
        <w:rPr/>
        <w:t xml:space="preserve">1.需求真实性 </w:t>
      </w:r>
    </w:p>
    <w:p>
      <w:pPr>
        <w:spacing w:before="75" w:after="0"/>
      </w:pPr>
      <w:r>
        <w:rPr/>
        <w:t xml:space="preserve">2.需求迫切性 </w:t>
      </w:r>
    </w:p>
    <w:p>
      <w:pPr>
        <w:spacing w:before="75" w:after="0"/>
      </w:pPr>
      <w:r>
        <w:rPr/>
        <w:t xml:space="preserve">3.对svg性能的要求 </w:t>
      </w:r>
    </w:p>
    <w:p>
      <w:pPr>
        <w:spacing w:before="75" w:after="0"/>
      </w:pPr>
      <w:r>
        <w:rPr/>
        <w:t xml:space="preserve">四、电力输配领域svg需求规模现状 </w:t>
      </w:r>
    </w:p>
    <w:p>
      <w:pPr>
        <w:spacing w:before="75" w:after="0"/>
      </w:pPr>
      <w:r>
        <w:rPr/>
        <w:t xml:space="preserve">五、电力输配领域svg未来需求趋势及潜力预测 </w:t>
      </w:r>
    </w:p>
    <w:p>
      <w:pPr>
        <w:spacing w:before="75" w:after="0"/>
      </w:pPr>
      <w:r>
        <w:rPr/>
        <w:t xml:space="preserve">第二节 可再生能源领域 </w:t>
      </w:r>
    </w:p>
    <w:p>
      <w:pPr>
        <w:spacing w:before="75" w:after="0"/>
      </w:pPr>
      <w:r>
        <w:rPr/>
        <w:t xml:space="preserve">一、国内可再生能源领域发展现状 </w:t>
      </w:r>
    </w:p>
    <w:p>
      <w:pPr>
        <w:spacing w:before="75" w:after="0"/>
      </w:pPr>
      <w:r>
        <w:rPr/>
        <w:t xml:space="preserve">二、svg在可再生能源领域的应用场景及应用原理 </w:t>
      </w:r>
    </w:p>
    <w:p>
      <w:pPr>
        <w:spacing w:before="75" w:after="0"/>
      </w:pPr>
      <w:r>
        <w:rPr/>
        <w:t xml:space="preserve">三、可再生能源领域svg需求特征分析 </w:t>
      </w:r>
    </w:p>
    <w:p>
      <w:pPr>
        <w:spacing w:before="75" w:after="0"/>
      </w:pPr>
      <w:r>
        <w:rPr/>
        <w:t xml:space="preserve">1.需求真实性 </w:t>
      </w:r>
    </w:p>
    <w:p>
      <w:pPr>
        <w:spacing w:before="75" w:after="0"/>
      </w:pPr>
      <w:r>
        <w:rPr/>
        <w:t xml:space="preserve">2.需求迫切性 </w:t>
      </w:r>
    </w:p>
    <w:p>
      <w:pPr>
        <w:spacing w:before="75" w:after="0"/>
      </w:pPr>
      <w:r>
        <w:rPr/>
        <w:t xml:space="preserve">3.对svg性能的要求 </w:t>
      </w:r>
    </w:p>
    <w:p>
      <w:pPr>
        <w:spacing w:before="75" w:after="0"/>
      </w:pPr>
      <w:r>
        <w:rPr/>
        <w:t xml:space="preserve">四、可再生能源领域svg需求规模现状 </w:t>
      </w:r>
    </w:p>
    <w:p>
      <w:pPr>
        <w:spacing w:before="75" w:after="0"/>
      </w:pPr>
      <w:r>
        <w:rPr/>
        <w:t xml:space="preserve">五、可再生能源领域svg未来需求趋势及潜力预测 </w:t>
      </w:r>
    </w:p>
    <w:p>
      <w:pPr>
        <w:spacing w:before="75" w:after="0"/>
      </w:pPr>
      <w:r>
        <w:rPr/>
        <w:t xml:space="preserve">第三节 工业制造领域 </w:t>
      </w:r>
    </w:p>
    <w:p>
      <w:pPr>
        <w:spacing w:before="75" w:after="0"/>
      </w:pPr>
      <w:r>
        <w:rPr/>
        <w:t xml:space="preserve">一、国内工业制造领域发展现状 </w:t>
      </w:r>
    </w:p>
    <w:p>
      <w:pPr>
        <w:spacing w:before="75" w:after="0"/>
      </w:pPr>
      <w:r>
        <w:rPr/>
        <w:t xml:space="preserve">二、svg在工业制造领域的应用场景及应用原理 </w:t>
      </w:r>
    </w:p>
    <w:p>
      <w:pPr>
        <w:spacing w:before="75" w:after="0"/>
      </w:pPr>
      <w:r>
        <w:rPr/>
        <w:t xml:space="preserve">三、工业制造领域svg需求特征分析 </w:t>
      </w:r>
    </w:p>
    <w:p>
      <w:pPr>
        <w:spacing w:before="75" w:after="0"/>
      </w:pPr>
      <w:r>
        <w:rPr/>
        <w:t xml:space="preserve">1.需求真实性 </w:t>
      </w:r>
    </w:p>
    <w:p>
      <w:pPr>
        <w:spacing w:before="75" w:after="0"/>
      </w:pPr>
      <w:r>
        <w:rPr/>
        <w:t xml:space="preserve">2.需求迫切性 </w:t>
      </w:r>
    </w:p>
    <w:p>
      <w:pPr>
        <w:spacing w:before="75" w:after="0"/>
      </w:pPr>
      <w:r>
        <w:rPr/>
        <w:t xml:space="preserve">3.对svg性能的要求 </w:t>
      </w:r>
    </w:p>
    <w:p>
      <w:pPr>
        <w:spacing w:before="75" w:after="0"/>
      </w:pPr>
      <w:r>
        <w:rPr/>
        <w:t xml:space="preserve">四、工业制造领域svg需求规模现状 </w:t>
      </w:r>
    </w:p>
    <w:p>
      <w:pPr>
        <w:spacing w:before="75" w:after="0"/>
      </w:pPr>
      <w:r>
        <w:rPr/>
        <w:t xml:space="preserve">五、工业制造领域svg未来需求趋势及潜力预测 </w:t>
      </w:r>
    </w:p>
    <w:p>
      <w:pPr>
        <w:spacing w:before="75" w:after="0"/>
      </w:pPr>
      <w:r>
        <w:rPr/>
        <w:t xml:space="preserve">第四节 轨道交通领域 </w:t>
      </w:r>
    </w:p>
    <w:p>
      <w:pPr>
        <w:spacing w:before="75" w:after="0"/>
      </w:pPr>
      <w:r>
        <w:rPr/>
        <w:t xml:space="preserve">一、国内轨道交通领域发展现状 </w:t>
      </w:r>
    </w:p>
    <w:p>
      <w:pPr>
        <w:spacing w:before="75" w:after="0"/>
      </w:pPr>
      <w:r>
        <w:rPr/>
        <w:t xml:space="preserve">二、svg在轨道交通领域的应用场景及应用原理 </w:t>
      </w:r>
    </w:p>
    <w:p>
      <w:pPr>
        <w:spacing w:before="75" w:after="0"/>
      </w:pPr>
      <w:r>
        <w:rPr/>
        <w:t xml:space="preserve">三、轨道交通领域svg需求特征分析 </w:t>
      </w:r>
    </w:p>
    <w:p>
      <w:pPr>
        <w:spacing w:before="75" w:after="0"/>
      </w:pPr>
      <w:r>
        <w:rPr/>
        <w:t xml:space="preserve">1.需求真实性 </w:t>
      </w:r>
    </w:p>
    <w:p>
      <w:pPr>
        <w:spacing w:before="75" w:after="0"/>
      </w:pPr>
      <w:r>
        <w:rPr/>
        <w:t xml:space="preserve">2.需求迫切性 </w:t>
      </w:r>
    </w:p>
    <w:p>
      <w:pPr>
        <w:spacing w:before="75" w:after="0"/>
      </w:pPr>
      <w:r>
        <w:rPr/>
        <w:t xml:space="preserve">3.对svg性能的要求 </w:t>
      </w:r>
    </w:p>
    <w:p>
      <w:pPr>
        <w:spacing w:before="75" w:after="0"/>
      </w:pPr>
      <w:r>
        <w:rPr/>
        <w:t xml:space="preserve">四、轨道交通领域svg需求规模现状 </w:t>
      </w:r>
    </w:p>
    <w:p>
      <w:pPr>
        <w:spacing w:before="75" w:after="0"/>
      </w:pPr>
      <w:r>
        <w:rPr/>
        <w:t xml:space="preserve">五、轨道交通领域svg未来需求趋势及潜力预测 </w:t>
      </w:r>
    </w:p>
    <w:p>
      <w:pPr>
        <w:spacing w:before="75" w:after="0"/>
      </w:pPr>
      <w:r>
        <w:rPr>
          <w:b w:val="1"/>
          <w:bCs w:val="1"/>
        </w:rPr>
        <w:t xml:space="preserve">第七章 svg行业重点企业发展形势分析 </w:t>
      </w:r>
    </w:p>
    <w:p>
      <w:pPr>
        <w:spacing w:before="75" w:after="0"/>
      </w:pPr>
      <w:r>
        <w:rPr/>
        <w:t xml:space="preserve">第一节 思源电气股份有限公司 </w:t>
      </w:r>
    </w:p>
    <w:p>
      <w:pPr>
        <w:spacing w:before="75" w:after="0"/>
      </w:pPr>
      <w:r>
        <w:rPr/>
        <w:t xml:space="preserve">一、企业简介 </w:t>
      </w:r>
    </w:p>
    <w:p>
      <w:pPr>
        <w:spacing w:before="75" w:after="0"/>
      </w:pPr>
      <w:r>
        <w:rPr/>
        <w:t xml:space="preserve">二、企业svg产品分析 </w:t>
      </w:r>
    </w:p>
    <w:p>
      <w:pPr>
        <w:spacing w:before="75" w:after="0"/>
      </w:pPr>
      <w:r>
        <w:rPr/>
        <w:t xml:space="preserve">三、企业svg产品产销分析 </w:t>
      </w:r>
    </w:p>
    <w:p>
      <w:pPr>
        <w:spacing w:before="75" w:after="0"/>
      </w:pPr>
      <w:r>
        <w:rPr/>
        <w:t xml:space="preserve">四、企业经营情况分析 </w:t>
      </w:r>
    </w:p>
    <w:p>
      <w:pPr>
        <w:spacing w:before="75" w:after="0"/>
      </w:pPr>
      <w:r>
        <w:rPr/>
        <w:t xml:space="preserve">五、企业最新动态及未来规划 </w:t>
      </w:r>
    </w:p>
    <w:p>
      <w:pPr>
        <w:spacing w:before="75" w:after="0"/>
      </w:pPr>
      <w:r>
        <w:rPr/>
        <w:t xml:space="preserve">第二节 特变电工新能源股份有限公司 </w:t>
      </w:r>
    </w:p>
    <w:p>
      <w:pPr>
        <w:spacing w:before="75" w:after="0"/>
      </w:pPr>
      <w:r>
        <w:rPr/>
        <w:t xml:space="preserve">一、企业简介 </w:t>
      </w:r>
    </w:p>
    <w:p>
      <w:pPr>
        <w:spacing w:before="75" w:after="0"/>
      </w:pPr>
      <w:r>
        <w:rPr/>
        <w:t xml:space="preserve">二、企业svg产品分析 </w:t>
      </w:r>
    </w:p>
    <w:p>
      <w:pPr>
        <w:spacing w:before="75" w:after="0"/>
      </w:pPr>
      <w:r>
        <w:rPr/>
        <w:t xml:space="preserve">三、企业svg产品产销分析 </w:t>
      </w:r>
    </w:p>
    <w:p>
      <w:pPr>
        <w:spacing w:before="75" w:after="0"/>
      </w:pPr>
      <w:r>
        <w:rPr/>
        <w:t xml:space="preserve">四、企业经营情况分析 </w:t>
      </w:r>
    </w:p>
    <w:p>
      <w:pPr>
        <w:spacing w:before="75" w:after="0"/>
      </w:pPr>
      <w:r>
        <w:rPr/>
        <w:t xml:space="preserve">五、企业最新动态及未来规划 </w:t>
      </w:r>
    </w:p>
    <w:p>
      <w:pPr>
        <w:spacing w:before="75" w:after="0"/>
      </w:pPr>
      <w:r>
        <w:rPr/>
        <w:t xml:space="preserve">第三节 中车时代电气股份有限公司 </w:t>
      </w:r>
    </w:p>
    <w:p>
      <w:pPr>
        <w:spacing w:before="75" w:after="0"/>
      </w:pPr>
      <w:r>
        <w:rPr/>
        <w:t xml:space="preserve">一、企业简介 </w:t>
      </w:r>
    </w:p>
    <w:p>
      <w:pPr>
        <w:spacing w:before="75" w:after="0"/>
      </w:pPr>
      <w:r>
        <w:rPr/>
        <w:t xml:space="preserve">二、企业svg产品分析 </w:t>
      </w:r>
    </w:p>
    <w:p>
      <w:pPr>
        <w:spacing w:before="75" w:after="0"/>
      </w:pPr>
      <w:r>
        <w:rPr/>
        <w:t xml:space="preserve">三、企业svg产品产销分析 </w:t>
      </w:r>
    </w:p>
    <w:p>
      <w:pPr>
        <w:spacing w:before="75" w:after="0"/>
      </w:pPr>
      <w:r>
        <w:rPr/>
        <w:t xml:space="preserve">四、企业经营情况分析 </w:t>
      </w:r>
    </w:p>
    <w:p>
      <w:pPr>
        <w:spacing w:before="75" w:after="0"/>
      </w:pPr>
      <w:r>
        <w:rPr/>
        <w:t xml:space="preserve">五、企业最新动态及未来规划 </w:t>
      </w:r>
    </w:p>
    <w:p>
      <w:pPr>
        <w:spacing w:before="75" w:after="0"/>
      </w:pPr>
      <w:r>
        <w:rPr/>
        <w:t xml:space="preserve">第四节 荣信汇科电气股份有限公司 </w:t>
      </w:r>
    </w:p>
    <w:p>
      <w:pPr>
        <w:spacing w:before="75" w:after="0"/>
      </w:pPr>
      <w:r>
        <w:rPr/>
        <w:t xml:space="preserve">一、企业简介 </w:t>
      </w:r>
    </w:p>
    <w:p>
      <w:pPr>
        <w:spacing w:before="75" w:after="0"/>
      </w:pPr>
      <w:r>
        <w:rPr/>
        <w:t xml:space="preserve">二、企业svg产品分析 </w:t>
      </w:r>
    </w:p>
    <w:p>
      <w:pPr>
        <w:spacing w:before="75" w:after="0"/>
      </w:pPr>
      <w:r>
        <w:rPr/>
        <w:t xml:space="preserve">三、企业svg产品产销分析 </w:t>
      </w:r>
    </w:p>
    <w:p>
      <w:pPr>
        <w:spacing w:before="75" w:after="0"/>
      </w:pPr>
      <w:r>
        <w:rPr/>
        <w:t xml:space="preserve">四、企业经营情况分析 </w:t>
      </w:r>
    </w:p>
    <w:p>
      <w:pPr>
        <w:spacing w:before="75" w:after="0"/>
      </w:pPr>
      <w:r>
        <w:rPr/>
        <w:t xml:space="preserve">五、企业最新动态及未来规划 </w:t>
      </w:r>
    </w:p>
    <w:p>
      <w:pPr>
        <w:spacing w:before="75" w:after="0"/>
      </w:pPr>
      <w:r>
        <w:rPr/>
        <w:t xml:space="preserve">第五节 国电南瑞科技股份有限公司 </w:t>
      </w:r>
    </w:p>
    <w:p>
      <w:pPr>
        <w:spacing w:before="75" w:after="0"/>
      </w:pPr>
      <w:r>
        <w:rPr/>
        <w:t xml:space="preserve">一、企业简介 </w:t>
      </w:r>
    </w:p>
    <w:p>
      <w:pPr>
        <w:spacing w:before="75" w:after="0"/>
      </w:pPr>
      <w:r>
        <w:rPr/>
        <w:t xml:space="preserve">三、企业svg产品分析 </w:t>
      </w:r>
    </w:p>
    <w:p>
      <w:pPr>
        <w:spacing w:before="75" w:after="0"/>
      </w:pPr>
      <w:r>
        <w:rPr/>
        <w:t xml:space="preserve">三、企业svg产品产销分析 </w:t>
      </w:r>
    </w:p>
    <w:p>
      <w:pPr>
        <w:spacing w:before="75" w:after="0"/>
      </w:pPr>
      <w:r>
        <w:rPr/>
        <w:t xml:space="preserve">四、企业经营情况分析 </w:t>
      </w:r>
    </w:p>
    <w:p>
      <w:pPr>
        <w:spacing w:before="75" w:after="0"/>
      </w:pPr>
      <w:r>
        <w:rPr/>
        <w:t xml:space="preserve">五、企业最新动态及未来规划 </w:t>
      </w:r>
    </w:p>
    <w:p>
      <w:pPr>
        <w:spacing w:before="75" w:after="0"/>
      </w:pPr>
      <w:r>
        <w:rPr/>
        <w:t xml:space="preserve">第六节 新风光电子科技股份有限公司 </w:t>
      </w:r>
    </w:p>
    <w:p>
      <w:pPr>
        <w:spacing w:before="75" w:after="0"/>
      </w:pPr>
      <w:r>
        <w:rPr/>
        <w:t xml:space="preserve">一、企业简介 </w:t>
      </w:r>
    </w:p>
    <w:p>
      <w:pPr>
        <w:spacing w:before="75" w:after="0"/>
      </w:pPr>
      <w:r>
        <w:rPr/>
        <w:t xml:space="preserve">二、企业svg产品分析 </w:t>
      </w:r>
    </w:p>
    <w:p>
      <w:pPr>
        <w:spacing w:before="75" w:after="0"/>
      </w:pPr>
      <w:r>
        <w:rPr/>
        <w:t xml:space="preserve">三、企业svg产品产销分析 </w:t>
      </w:r>
    </w:p>
    <w:p>
      <w:pPr>
        <w:spacing w:before="75" w:after="0"/>
      </w:pPr>
      <w:r>
        <w:rPr/>
        <w:t xml:space="preserve">四、企业经营情况分析 </w:t>
      </w:r>
    </w:p>
    <w:p>
      <w:pPr>
        <w:spacing w:before="75" w:after="0"/>
      </w:pPr>
      <w:r>
        <w:rPr/>
        <w:t xml:space="preserve">五、企业最新动态及未来规划 </w:t>
      </w:r>
    </w:p>
    <w:p>
      <w:pPr>
        <w:spacing w:before="75" w:after="0"/>
      </w:pPr>
      <w:r>
        <w:rPr>
          <w:b w:val="1"/>
          <w:bCs w:val="1"/>
        </w:rPr>
        <w:t xml:space="preserve">第八章 2026-2031svg行业发展趋势及投资风险分析 </w:t>
      </w:r>
    </w:p>
    <w:p>
      <w:pPr>
        <w:spacing w:before="75" w:after="0"/>
      </w:pPr>
      <w:r>
        <w:rPr/>
        <w:t xml:space="preserve">第一节 2023-2025年svg存在的问题 </w:t>
      </w:r>
    </w:p>
    <w:p>
      <w:pPr>
        <w:spacing w:before="75" w:after="0"/>
      </w:pPr>
      <w:r>
        <w:rPr/>
        <w:t xml:space="preserve">第二节 2026-2031发展预测分析 </w:t>
      </w:r>
    </w:p>
    <w:p>
      <w:pPr>
        <w:spacing w:before="75" w:after="0"/>
      </w:pPr>
      <w:r>
        <w:rPr/>
        <w:t xml:space="preserve">一、2026-2031svg发展方向分析 </w:t>
      </w:r>
    </w:p>
    <w:p>
      <w:pPr>
        <w:spacing w:before="75" w:after="0"/>
      </w:pPr>
      <w:r>
        <w:rPr/>
        <w:t xml:space="preserve">二、2026-2031svg行业发展规模预测 </w:t>
      </w:r>
    </w:p>
    <w:p>
      <w:pPr>
        <w:spacing w:before="75" w:after="0"/>
      </w:pPr>
      <w:r>
        <w:rPr/>
        <w:t xml:space="preserve">三、2026-2031svg行业发展趋势预测 </w:t>
      </w:r>
    </w:p>
    <w:p>
      <w:pPr>
        <w:spacing w:before="75" w:after="0"/>
      </w:pPr>
      <w:r>
        <w:rPr/>
        <w:t xml:space="preserve">第三节 2026-2031svg行业投资风险分析 </w:t>
      </w:r>
    </w:p>
    <w:p>
      <w:pPr>
        <w:spacing w:before="75" w:after="0"/>
      </w:pPr>
      <w:r>
        <w:rPr/>
        <w:t xml:space="preserve">一、竞争风险分析 </w:t>
      </w:r>
    </w:p>
    <w:p>
      <w:pPr>
        <w:spacing w:before="75" w:after="0"/>
      </w:pPr>
      <w:r>
        <w:rPr/>
        <w:t xml:space="preserve">二、市场风险分析 </w:t>
      </w:r>
    </w:p>
    <w:p>
      <w:pPr>
        <w:spacing w:before="75" w:after="0"/>
      </w:pPr>
      <w:r>
        <w:rPr/>
        <w:t xml:space="preserve">三、技术风险分析 </w:t>
      </w:r>
    </w:p>
    <w:p>
      <w:pPr>
        <w:spacing w:before="75" w:after="0"/>
      </w:pPr>
      <w:r>
        <w:rPr/>
        <w:t xml:space="preserve">四、政策风险分析 </w:t>
      </w:r>
    </w:p>
    <w:p>
      <w:pPr>
        <w:spacing w:before="75" w:after="0"/>
      </w:pPr>
      <w:r>
        <w:rPr/>
        <w:t xml:space="preserve">第四节 2026-2031svg行业投资风险防范措施 </w:t>
      </w:r>
    </w:p>
    <w:p>
      <w:pPr>
        <w:spacing w:before="75" w:after="0"/>
      </w:pPr>
      <w:r>
        <w:rPr/>
        <w:t xml:space="preserve">一、竞争风险防范措施 </w:t>
      </w:r>
    </w:p>
    <w:p>
      <w:pPr>
        <w:spacing w:before="75" w:after="0"/>
      </w:pPr>
      <w:r>
        <w:rPr/>
        <w:t xml:space="preserve">二、市场风险防范措施 </w:t>
      </w:r>
    </w:p>
    <w:p>
      <w:pPr>
        <w:spacing w:before="75" w:after="0"/>
      </w:pPr>
      <w:r>
        <w:rPr/>
        <w:t xml:space="preserve">三、技术风险防范措施 </w:t>
      </w:r>
    </w:p>
    <w:p>
      <w:pPr>
        <w:spacing w:before="75" w:after="0"/>
      </w:pPr>
      <w:r>
        <w:rPr/>
        <w:t xml:space="preserve">四、政策风险防范措施 </w:t>
      </w:r>
    </w:p>
    <w:p>
      <w:pPr>
        <w:spacing w:before="75" w:after="0"/>
      </w:pPr>
      <w:r>
        <w:rPr>
          <w:b w:val="1"/>
          <w:bCs w:val="1"/>
        </w:rPr>
        <w:t xml:space="preserve">第九章 2026-2031svg行业投资战略研究 </w:t>
      </w:r>
    </w:p>
    <w:p>
      <w:pPr>
        <w:spacing w:before="75" w:after="0"/>
      </w:pPr>
      <w:r>
        <w:rPr/>
        <w:t xml:space="preserve">第一节 svg行业发展战略研究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对中国svg品牌的战略思考 </w:t>
      </w:r>
    </w:p>
    <w:p>
      <w:pPr>
        <w:spacing w:before="75" w:after="0"/>
      </w:pPr>
      <w:r>
        <w:rPr/>
        <w:t xml:space="preserve">一、品牌的重要性 </w:t>
      </w:r>
    </w:p>
    <w:p>
      <w:pPr>
        <w:spacing w:before="75" w:after="0"/>
      </w:pPr>
      <w:r>
        <w:rPr/>
        <w:t xml:space="preserve">二、实施品牌战略的意义 </w:t>
      </w:r>
    </w:p>
    <w:p>
      <w:pPr>
        <w:spacing w:before="75" w:after="0"/>
      </w:pPr>
      <w:r>
        <w:rPr/>
        <w:t xml:space="preserve">三、企业品牌的现状分析 </w:t>
      </w:r>
    </w:p>
    <w:p>
      <w:pPr>
        <w:spacing w:before="75" w:after="0"/>
      </w:pPr>
      <w:r>
        <w:rPr/>
        <w:t xml:space="preserve">四、中国svg企业的品牌战略 </w:t>
      </w:r>
    </w:p>
    <w:p>
      <w:pPr>
        <w:spacing w:before="75" w:after="0"/>
      </w:pPr>
      <w:r>
        <w:rPr/>
        <w:t xml:space="preserve">五、svg品牌战略管理的策略 </w:t>
      </w:r>
    </w:p>
    <w:p>
      <w:pPr>
        <w:spacing w:before="75" w:after="0"/>
      </w:pPr>
      <w:r>
        <w:rPr/>
        <w:t xml:space="preserve">第三节 svg经营策略分析 </w:t>
      </w:r>
    </w:p>
    <w:p>
      <w:pPr>
        <w:spacing w:before="75" w:after="0"/>
      </w:pPr>
      <w:r>
        <w:rPr/>
        <w:t xml:space="preserve">一、svg市场细分策略 </w:t>
      </w:r>
    </w:p>
    <w:p>
      <w:pPr>
        <w:spacing w:before="75" w:after="0"/>
      </w:pPr>
      <w:r>
        <w:rPr/>
        <w:t xml:space="preserve">二、svg市场创新策略 </w:t>
      </w:r>
    </w:p>
    <w:p>
      <w:pPr>
        <w:spacing w:before="75" w:after="0"/>
      </w:pPr>
      <w:r>
        <w:rPr/>
        <w:t xml:space="preserve">三、品牌定位与品类规划 </w:t>
      </w:r>
    </w:p>
    <w:p>
      <w:pPr>
        <w:spacing w:before="75" w:after="0"/>
      </w:pPr>
      <w:r>
        <w:rPr/>
        <w:t xml:space="preserve">四、svg新产品差异化战略 </w:t>
      </w:r>
    </w:p>
    <w:p>
      <w:pPr>
        <w:spacing w:before="75" w:after="0"/>
      </w:pPr>
      <w:r>
        <w:rPr/>
        <w:t xml:space="preserve">第四节 svg品牌可持续发展路径 </w:t>
      </w:r>
    </w:p>
    <w:p>
      <w:pPr>
        <w:spacing w:before="75" w:after="0"/>
      </w:pPr>
      <w:r>
        <w:rPr/>
        <w:t xml:space="preserve">一、推动行业绿色转型与可持续发展 </w:t>
      </w:r>
    </w:p>
    <w:p>
      <w:pPr>
        <w:spacing w:before="75" w:after="0"/>
      </w:pPr>
      <w:r>
        <w:rPr/>
        <w:t xml:space="preserve">二、加强行业自律与规范发展 </w:t>
      </w:r>
    </w:p>
    <w:p>
      <w:pPr>
        <w:spacing w:before="75" w:after="0"/>
      </w:pPr>
      <w:r>
        <w:rPr/>
        <w:t xml:space="preserve">三、促进产业链上下游协同发展 </w:t>
      </w:r>
    </w:p>
    <w:p>
      <w:pPr>
        <w:spacing w:before="75" w:after="0"/>
      </w:pPr>
      <w:r>
        <w:rPr>
          <w:b w:val="1"/>
          <w:bCs w:val="1"/>
        </w:rPr>
        <w:t xml:space="preserve">第十章 研究结论及投资建议 </w:t>
      </w:r>
    </w:p>
    <w:p>
      <w:pPr>
        <w:spacing w:before="75" w:after="0"/>
      </w:pPr>
      <w:r>
        <w:rPr/>
        <w:t xml:space="preserve">第一节 svg行业研究结论及建议 </w:t>
      </w:r>
    </w:p>
    <w:p>
      <w:pPr>
        <w:spacing w:before="75" w:after="0"/>
      </w:pPr>
      <w:r>
        <w:rPr/>
        <w:t xml:space="preserve">第二节 svg行业2026-2031投资建议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t xml:space="preserve">第三节 svg行业投资策略建议 </w:t>
      </w:r>
    </w:p>
    <w:p>
      <w:pPr>
        <w:spacing w:before="75" w:after="0"/>
      </w:pPr>
      <w:r>
        <w:rPr/>
        <w:t xml:space="preserve">一、关注技术创新与产品研发 </w:t>
      </w:r>
    </w:p>
    <w:p>
      <w:pPr>
        <w:spacing w:before="75" w:after="0"/>
      </w:pPr>
      <w:r>
        <w:rPr/>
        <w:t xml:space="preserve">二、积极拓展新市场与细分领域 </w:t>
      </w:r>
    </w:p>
    <w:p>
      <w:pPr>
        <w:spacing w:before="75" w:after="0"/>
      </w:pPr>
      <w:r>
        <w:rPr/>
        <w:t xml:space="preserve">三、加强品牌建设与服务体系建设 </w:t>
      </w:r>
    </w:p>
    <w:p>
      <w:pPr>
        <w:spacing w:before="75" w:after="0"/>
      </w:pPr>
      <w:r>
        <w:rPr>
          <w:b w:val="1"/>
          <w:bCs w:val="1"/>
        </w:rPr>
        <w:t xml:space="preserve">图表目录</w:t>
      </w:r>
    </w:p>
    <w:p>
      <w:pPr>
        <w:spacing w:before="75" w:after="0"/>
      </w:pPr>
      <w:r>
        <w:rPr/>
        <w:t xml:space="preserve">图表：2021-2024年国内生产总值及其增长速度 </w:t>
      </w:r>
    </w:p>
    <w:p>
      <w:pPr>
        <w:spacing w:before="75" w:after="0"/>
      </w:pPr>
      <w:r>
        <w:rPr/>
        <w:t xml:space="preserve">图表：2021-2024年三次产业增加值占国内生产总值比重 </w:t>
      </w:r>
    </w:p>
    <w:p>
      <w:pPr>
        <w:spacing w:before="75" w:after="0"/>
      </w:pPr>
      <w:r>
        <w:rPr/>
        <w:t xml:space="preserve">图表：国内svg行业主要销售渠道模式对比 </w:t>
      </w:r>
    </w:p>
    <w:p>
      <w:pPr>
        <w:spacing w:before="75" w:after="0"/>
      </w:pPr>
      <w:r>
        <w:rPr/>
        <w:t xml:space="preserve">图表：2023-2025年国内svg行业市场规模(亿元) </w:t>
      </w:r>
    </w:p>
    <w:p>
      <w:pPr>
        <w:spacing w:before="75" w:after="0"/>
      </w:pPr>
      <w:r>
        <w:rPr/>
        <w:t xml:space="preserve">图表：2026-2031国内svg市场规模预测(亿元) </w:t>
      </w:r>
    </w:p>
    <w:p>
      <w:pPr>
        <w:spacing w:before="75" w:after="0"/>
      </w:pPr>
      <w:r>
        <w:rPr/>
        <w:t xml:space="preserve">图表：截止2025年年底svg行业生产供应商区域分布 </w:t>
      </w:r>
    </w:p>
    <w:p>
      <w:pPr>
        <w:spacing w:before="75" w:after="0"/>
      </w:pPr>
      <w:r>
        <w:rPr/>
        <w:t xml:space="preserve">图表：2023-2025年国内svg行业产值分析(亿元) </w:t>
      </w:r>
    </w:p>
    <w:p>
      <w:pPr>
        <w:spacing w:before="75" w:after="0"/>
      </w:pPr>
      <w:r>
        <w:rPr/>
        <w:t xml:space="preserve">图表：2023-2025年国内svg需求规模(亿元) </w:t>
      </w:r>
    </w:p>
    <w:p>
      <w:pPr>
        <w:spacing w:before="75" w:after="0"/>
      </w:pPr>
      <w:r>
        <w:rPr/>
        <w:t xml:space="preserve">图表：2024年国内svg区域需求结构 </w:t>
      </w:r>
    </w:p>
    <w:p>
      <w:pPr>
        <w:spacing w:before="75" w:after="0"/>
      </w:pPr>
      <w:r>
        <w:rPr/>
        <w:t xml:space="preserve">图表：2024年国内svg产品需求结构 </w:t>
      </w:r>
    </w:p>
    <w:p>
      <w:pPr>
        <w:spacing w:before="75" w:after="0"/>
      </w:pPr>
      <w:r>
        <w:rPr/>
        <w:t xml:space="preserve">图表：2023-2025年国内跟网型svg市场规模(亿元) </w:t>
      </w:r>
    </w:p>
    <w:p>
      <w:pPr>
        <w:spacing w:before="75" w:after="0"/>
      </w:pPr>
      <w:r>
        <w:rPr/>
        <w:t xml:space="preserve">图表：2026-2031年国内跟网型svg市场规模预测 </w:t>
      </w:r>
    </w:p>
    <w:p>
      <w:pPr>
        <w:spacing w:before="75" w:after="0"/>
      </w:pPr>
      <w:r>
        <w:rPr/>
        <w:t xml:space="preserve">图表：2023-2025年国内跟网型svg供给分析(亿元) </w:t>
      </w:r>
    </w:p>
    <w:p>
      <w:pPr>
        <w:spacing w:before="75" w:after="0"/>
      </w:pPr>
      <w:r>
        <w:rPr/>
        <w:t xml:space="preserve">图表：2023-2025年国内跟网型svg需求分析(亿元) </w:t>
      </w:r>
    </w:p>
    <w:p>
      <w:pPr>
        <w:spacing w:before="75" w:after="0"/>
      </w:pPr>
      <w:r>
        <w:rPr/>
        <w:t xml:space="preserve">图表：跟网型svg行业上游成本 </w:t>
      </w:r>
    </w:p>
    <w:p>
      <w:pPr>
        <w:spacing w:before="75" w:after="0"/>
      </w:pPr>
      <w:r>
        <w:rPr/>
        <w:t xml:space="preserve">图表：2023-2025年国内构网型svg市场规模(亿元) </w:t>
      </w:r>
    </w:p>
    <w:p>
      <w:pPr>
        <w:spacing w:before="75" w:after="0"/>
      </w:pPr>
      <w:r>
        <w:rPr/>
        <w:t xml:space="preserve">图表：2026-2031年国内构网型svg市场规模预测 </w:t>
      </w:r>
    </w:p>
    <w:p>
      <w:pPr>
        <w:spacing w:before="75" w:after="0"/>
      </w:pPr>
      <w:r>
        <w:rPr/>
        <w:t xml:space="preserve">图表：2023-2025年国内构网型svg供给分析(亿元) </w:t>
      </w:r>
    </w:p>
    <w:p>
      <w:pPr>
        <w:spacing w:before="75" w:after="0"/>
      </w:pPr>
      <w:r>
        <w:rPr/>
        <w:t xml:space="preserve">图表：2023-2025年国内构网型svg需求分析(亿元) </w:t>
      </w:r>
    </w:p>
    <w:p>
      <w:pPr>
        <w:spacing w:before="75" w:after="0"/>
      </w:pPr>
      <w:r>
        <w:rPr/>
        <w:t xml:space="preserve">图表：碳化硅mosfet性能优势维度 </w:t>
      </w:r>
    </w:p>
    <w:p>
      <w:pPr>
        <w:spacing w:before="75" w:after="0"/>
      </w:pPr>
      <w:r>
        <w:rPr/>
        <w:t xml:space="preserve">图表：2023-2025年电力输配领域svg需求规模(亿元) </w:t>
      </w:r>
    </w:p>
    <w:p>
      <w:pPr>
        <w:spacing w:before="75" w:after="0"/>
      </w:pPr>
      <w:r>
        <w:rPr/>
        <w:t xml:space="preserve">图表：2026-2031年电力输配领域svg需求规模(亿元) </w:t>
      </w:r>
    </w:p>
    <w:p>
      <w:pPr>
        <w:spacing w:before="75" w:after="0"/>
      </w:pPr>
      <w:r>
        <w:rPr/>
        <w:t xml:space="preserve">图表：2023-2025年中国可再生能源领域svg需求规模(亿元) </w:t>
      </w:r>
    </w:p>
    <w:p>
      <w:pPr>
        <w:spacing w:before="75" w:after="0"/>
      </w:pPr>
      <w:r>
        <w:rPr/>
        <w:t xml:space="preserve">图表：2026-2031年中国可再生能源领域svg需求规模(亿元) </w:t>
      </w:r>
    </w:p>
    <w:p>
      <w:pPr>
        <w:spacing w:before="75" w:after="0"/>
      </w:pPr>
      <w:r>
        <w:rPr/>
        <w:t xml:space="preserve">图表：2023-2025年工业制造领域svg需求规模现状 </w:t>
      </w:r>
    </w:p>
    <w:p>
      <w:pPr>
        <w:spacing w:before="75" w:after="0"/>
      </w:pPr>
      <w:r>
        <w:rPr/>
        <w:t xml:space="preserve">图表：2026-2031年工业制造领域svg需求规模现状(亿元) </w:t>
      </w:r>
    </w:p>
    <w:p>
      <w:pPr>
        <w:spacing w:before="75" w:after="0"/>
      </w:pPr>
      <w:r>
        <w:rPr/>
        <w:t xml:space="preserve">图表：2023-2025年轨道交通领域svg需求规模现状(亿元) </w:t>
      </w:r>
    </w:p>
    <w:p>
      <w:pPr>
        <w:spacing w:before="75" w:after="0"/>
      </w:pPr>
      <w:r>
        <w:rPr/>
        <w:t xml:space="preserve">图表：2026-2031年轨道交通领域svg需求规模现状(亿元) </w:t>
      </w:r>
    </w:p>
    <w:p>
      <w:pPr>
        <w:spacing w:before="75" w:after="0"/>
      </w:pPr>
      <w:r>
        <w:rPr/>
        <w:t xml:space="preserve">图表：思源电气股份有限公司无功动态补偿发生器svg </w:t>
      </w:r>
    </w:p>
    <w:p>
      <w:pPr>
        <w:spacing w:before="75" w:after="0"/>
      </w:pPr>
      <w:r>
        <w:rPr/>
        <w:t xml:space="preserve">图表：思源电气股份有限公司无功动态补偿发生器svg优势 </w:t>
      </w:r>
    </w:p>
    <w:p>
      <w:pPr>
        <w:spacing w:before="75" w:after="0"/>
      </w:pPr>
      <w:r>
        <w:rPr/>
        <w:t xml:space="preserve">图表：思源电气股份有限公司无功动态补偿发生器svg技术参数 </w:t>
      </w:r>
    </w:p>
    <w:p>
      <w:pPr>
        <w:spacing w:before="75" w:after="0"/>
      </w:pPr>
      <w:r>
        <w:rPr/>
        <w:t xml:space="preserve">图表：2023-2025年思源电气股份有限公司经营指标 </w:t>
      </w:r>
    </w:p>
    <w:p>
      <w:pPr>
        <w:spacing w:before="75" w:after="0"/>
      </w:pPr>
      <w:r>
        <w:rPr/>
        <w:t xml:space="preserve">图表：特变电工新能源股份有限公司svg产品 </w:t>
      </w:r>
    </w:p>
    <w:p>
      <w:pPr>
        <w:spacing w:before="75" w:after="0"/>
      </w:pPr>
      <w:r>
        <w:rPr/>
        <w:t xml:space="preserve">图表：特变电工新能源股份有限公司高压静止无功发生器(svg)优势 </w:t>
      </w:r>
    </w:p>
    <w:p>
      <w:pPr>
        <w:spacing w:before="75" w:after="0"/>
      </w:pPr>
      <w:r>
        <w:rPr/>
        <w:t xml:space="preserve">图表：特变电工新能源股份有限公司高压静止无功发生器(svg)技术参数 </w:t>
      </w:r>
    </w:p>
    <w:p>
      <w:pPr>
        <w:spacing w:before="75" w:after="0"/>
      </w:pPr>
      <w:r>
        <w:rPr/>
        <w:t xml:space="preserve">图表：2023-2025年特变电工经营指标 </w:t>
      </w:r>
    </w:p>
    <w:p>
      <w:pPr>
        <w:spacing w:before="75" w:after="0"/>
      </w:pPr>
      <w:r>
        <w:rPr/>
        <w:t xml:space="preserve">图表：2022-2025年株洲中车时代电气股份有限公司经营指标 </w:t>
      </w:r>
    </w:p>
    <w:p>
      <w:pPr>
        <w:spacing w:before="75" w:after="0"/>
      </w:pPr>
      <w:r>
        <w:rPr/>
        <w:t xml:space="preserve">图表：2023-2025年国电南瑞科技股份有限公司经营指标 </w:t>
      </w:r>
    </w:p>
    <w:p>
      <w:pPr>
        <w:spacing w:before="75" w:after="0"/>
      </w:pPr>
      <w:r>
        <w:rPr/>
        <w:t xml:space="preserve">图表：新风光电子科技股份有限公司 svg 产品 </w:t>
      </w:r>
    </w:p>
    <w:p>
      <w:pPr>
        <w:spacing w:before="75" w:after="0"/>
      </w:pPr>
      <w:r>
        <w:rPr/>
        <w:t xml:space="preserve">图表：2023-2025年新风光电子科技股份有限公司经营指标 </w:t>
      </w:r>
    </w:p>
    <w:p>
      <w:pPr>
        <w:spacing w:before="75" w:after="0"/>
      </w:pPr>
      <w:r>
        <w:rPr/>
        <w:t xml:space="preserve">图表：2026-2031国内svg市场规模预测(亿元)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2026-2031年中国SVG行业行业市场发展趋势与未来前景战略分析研究报告</dc:title>
  <dc:description>2026-2031年中国SVG行业行业市场发展趋势与未来前景战略分析研究报告</dc:description>
  <dc:subject>2026-2031年中国SVG行业行业市场发展趋势与未来前景战略分析研究报告</dc:subject>
  <cp:keywords>研究报告</cp:keywords>
  <cp:category>研究报告</cp:category>
  <cp:lastModifiedBy>北京中道泰和信息咨询有限公司</cp:lastModifiedBy>
  <dcterms:created xsi:type="dcterms:W3CDTF">2026-03-31T10:50:40+08:00</dcterms:created>
  <dcterms:modified xsi:type="dcterms:W3CDTF">2026-03-31T10:50:40+08:00</dcterms:modified>
</cp:coreProperties>
</file>

<file path=docProps/custom.xml><?xml version="1.0" encoding="utf-8"?>
<Properties xmlns="http://schemas.openxmlformats.org/officeDocument/2006/custom-properties" xmlns:vt="http://schemas.openxmlformats.org/officeDocument/2006/docPropsVTypes"/>
</file>