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2026-2031年中国智能救援设备行业深度全景调研及发展前景预测报告</w:t>
      </w:r>
    </w:p>
    <w:p>
      <w:pPr>
        <w:spacing w:after="150"/>
      </w:pPr>
      <w:r>
        <w:rPr>
          <w:b w:val="1"/>
          <w:bCs w:val="1"/>
        </w:rPr>
        <w:t xml:space="preserve">报告简介</w:t>
      </w:r>
    </w:p>
    <w:p>
      <w:pPr>
        <w:spacing w:after="150"/>
      </w:pPr>
      <w:r>
        <w:rPr/>
        <w:t xml:space="preserve">智能救援设备是指在灾害应急响应与突发事件处置过程中，深度集成先进传感技术、人工智能算法、物联网通信、大数据分析及自动控制技术，能够自主或半自主执行信息获取、环境风险评估、精准定位引导、生命迹象探测、应急物资运输、危险源监测及辅助决策等关键任务的智能化装备体系。其核心特征在于突破传统人力救援的生理极限与时空约束，通过多源异构数据的实时融合与边缘计算，实现对复杂灾难现场(如地震废墟、火灾浓烟、危化品泄漏区、洪涝水域等)的态势感知与动态建模，从而在保障救援人员安全的前提下显著提升搜救效率与成功率。</w:t>
      </w:r>
    </w:p>
    <w:p>
      <w:pPr>
        <w:spacing w:after="150"/>
      </w:pPr>
      <w:r>
        <w:rPr/>
        <w:t xml:space="preserve">该类设备不仅具备强大的环境适应能力与抗干扰性能，能在高温、高压、有毒、辐射或通信中断等极端恶劣条件下稳定运行，还强调人机协同与集群作业能力，支持远程遥控、预设路径巡航及基于深度学习的自主路径规划与障碍规避。从功能架构看，智能救援设备涵盖了从前端感知层的各类传感器与摄像头，到中间传输层的自组网通信模块，再到后端决策层的智能指挥平台，形成了“感 - 传 - 知 - 控”一体化的闭环系统。</w:t>
      </w:r>
    </w:p>
    <w:p>
      <w:pPr>
        <w:spacing w:after="150"/>
      </w:pPr>
      <w:r>
        <w:rPr/>
        <w:t xml:space="preserve">智能救援设备行业研究报告主要分析了智能救援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救援设备行业重点企业分析、子行业分析、区域市场分析、行业风险分析、行业发展前景预测及相关的经营、投资建议等。报告研究框架全面、严谨，分析内容客观、公正、系统，真实准确地反映了我国智能救援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救援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智能救援设备行业概述</w:t>
      </w:r>
    </w:p>
    <w:p>
      <w:pPr>
        <w:spacing w:before="75" w:after="0"/>
      </w:pPr>
      <w:r>
        <w:rPr/>
        <w:t xml:space="preserve">第一节 行业定义与产品分类</w:t>
      </w:r>
    </w:p>
    <w:p>
      <w:pPr>
        <w:spacing w:before="75" w:after="0"/>
      </w:pPr>
      <w:r>
        <w:rPr/>
        <w:t xml:space="preserve">一、智能救援设备的基本定义与核心功能</w:t>
      </w:r>
    </w:p>
    <w:p>
      <w:pPr>
        <w:spacing w:before="75" w:after="0"/>
      </w:pPr>
      <w:r>
        <w:rPr/>
        <w:t xml:space="preserve">二、按应用场景划分的主要类型</w:t>
      </w:r>
    </w:p>
    <w:p>
      <w:pPr>
        <w:spacing w:before="75" w:after="0"/>
      </w:pPr>
      <w:r>
        <w:rPr/>
        <w:t xml:space="preserve">三、按技术集成度划分的产品层级</w:t>
      </w:r>
    </w:p>
    <w:p>
      <w:pPr>
        <w:spacing w:before="75" w:after="0"/>
      </w:pPr>
      <w:r>
        <w:rPr/>
        <w:t xml:space="preserve">第二节 行业发展特征与演进阶段</w:t>
      </w:r>
    </w:p>
    <w:p>
      <w:pPr>
        <w:spacing w:before="75" w:after="0"/>
      </w:pPr>
      <w:r>
        <w:rPr/>
        <w:t xml:space="preserve">一、智能化、模块化、轻量化发展趋势</w:t>
      </w:r>
    </w:p>
    <w:p>
      <w:pPr>
        <w:spacing w:before="75" w:after="0"/>
      </w:pPr>
      <w:r>
        <w:rPr/>
        <w:t xml:space="preserve">二、多技术融合驱动的创新路径</w:t>
      </w:r>
    </w:p>
    <w:p>
      <w:pPr>
        <w:spacing w:before="75" w:after="0"/>
      </w:pPr>
      <w:r>
        <w:rPr/>
        <w:t xml:space="preserve">三、行业生命周期判断与成熟度评估</w:t>
      </w:r>
    </w:p>
    <w:p>
      <w:pPr>
        <w:spacing w:before="75" w:after="0"/>
      </w:pPr>
      <w:r>
        <w:rPr/>
        <w:t xml:space="preserve">第三节 报告研究范围与方法论</w:t>
      </w:r>
    </w:p>
    <w:p>
      <w:pPr>
        <w:spacing w:before="75" w:after="0"/>
      </w:pPr>
      <w:r>
        <w:rPr/>
        <w:t xml:space="preserve">一、时间跨度与区域覆盖界定</w:t>
      </w:r>
    </w:p>
    <w:p>
      <w:pPr>
        <w:spacing w:before="75" w:after="0"/>
      </w:pPr>
      <w:r>
        <w:rPr/>
        <w:t xml:space="preserve">二、数据来源与交叉验证机制</w:t>
      </w:r>
    </w:p>
    <w:p>
      <w:pPr>
        <w:spacing w:before="75" w:after="0"/>
      </w:pPr>
      <w:r>
        <w:rPr/>
        <w:t xml:space="preserve">三、研究逻辑与分析框架构建</w:t>
      </w:r>
    </w:p>
    <w:p>
      <w:pPr>
        <w:spacing w:before="75" w:after="0"/>
      </w:pPr>
      <w:r>
        <w:rPr>
          <w:b w:val="1"/>
          <w:bCs w:val="1"/>
        </w:rPr>
        <w:t xml:space="preserve">第二章 全球智能救援设备行业发展现状</w:t>
      </w:r>
    </w:p>
    <w:p>
      <w:pPr>
        <w:spacing w:before="75" w:after="0"/>
      </w:pPr>
      <w:r>
        <w:rPr/>
        <w:t xml:space="preserve">第一节 全球市场规模与产值变化</w:t>
      </w:r>
    </w:p>
    <w:p>
      <w:pPr>
        <w:spacing w:before="75" w:after="0"/>
      </w:pPr>
      <w:r>
        <w:rPr/>
        <w:t xml:space="preserve">一、全球智能救援设备总产值年度走势</w:t>
      </w:r>
    </w:p>
    <w:p>
      <w:pPr>
        <w:spacing w:before="75" w:after="0"/>
      </w:pPr>
      <w:r>
        <w:rPr/>
        <w:t xml:space="preserve">二、区域市场分布格局与增长极</w:t>
      </w:r>
    </w:p>
    <w:p>
      <w:pPr>
        <w:spacing w:before="75" w:after="0"/>
      </w:pPr>
      <w:r>
        <w:rPr/>
        <w:t xml:space="preserve">三、主要国家市场产值贡献度对比</w:t>
      </w:r>
    </w:p>
    <w:p>
      <w:pPr>
        <w:spacing w:before="75" w:after="0"/>
      </w:pPr>
      <w:r>
        <w:rPr/>
        <w:t xml:space="preserve">第二节 全球产业链结构分析</w:t>
      </w:r>
    </w:p>
    <w:p>
      <w:pPr>
        <w:spacing w:before="75" w:after="0"/>
      </w:pPr>
      <w:r>
        <w:rPr/>
        <w:t xml:space="preserve">一、上游核心元器件供应体系</w:t>
      </w:r>
    </w:p>
    <w:p>
      <w:pPr>
        <w:spacing w:before="75" w:after="0"/>
      </w:pPr>
      <w:r>
        <w:rPr/>
        <w:t xml:space="preserve">二、中游整机制造与系统集成能力</w:t>
      </w:r>
    </w:p>
    <w:p>
      <w:pPr>
        <w:spacing w:before="75" w:after="0"/>
      </w:pPr>
      <w:r>
        <w:rPr/>
        <w:t xml:space="preserve">三、下游应急响应与救援服务生态</w:t>
      </w:r>
    </w:p>
    <w:p>
      <w:pPr>
        <w:spacing w:before="75" w:after="0"/>
      </w:pPr>
      <w:r>
        <w:rPr/>
        <w:t xml:space="preserve">第三节 国际领先企业竞争态势</w:t>
      </w:r>
    </w:p>
    <w:p>
      <w:pPr>
        <w:spacing w:before="75" w:after="0"/>
      </w:pPr>
      <w:r>
        <w:rPr/>
        <w:t xml:space="preserve">一、跨国企业市场份额演变趋势</w:t>
      </w:r>
    </w:p>
    <w:p>
      <w:pPr>
        <w:spacing w:before="75" w:after="0"/>
      </w:pPr>
      <w:r>
        <w:rPr/>
        <w:t xml:space="preserve">二、技术路线与产品策略差异</w:t>
      </w:r>
    </w:p>
    <w:p>
      <w:pPr>
        <w:spacing w:before="75" w:after="0"/>
      </w:pPr>
      <w:r>
        <w:rPr/>
        <w:t xml:space="preserve">三、全球化布局与本地化适配模式</w:t>
      </w:r>
    </w:p>
    <w:p>
      <w:pPr>
        <w:spacing w:before="75" w:after="0"/>
      </w:pPr>
      <w:r>
        <w:rPr>
          <w:b w:val="1"/>
          <w:bCs w:val="1"/>
        </w:rPr>
        <w:t xml:space="preserve">第三章 中国智能救援设备行业发展回顾</w:t>
      </w:r>
    </w:p>
    <w:p>
      <w:pPr>
        <w:spacing w:before="75" w:after="0"/>
      </w:pPr>
      <w:r>
        <w:rPr/>
        <w:t xml:space="preserve">第一节 市场规模与产值轨迹</w:t>
      </w:r>
    </w:p>
    <w:p>
      <w:pPr>
        <w:spacing w:before="75" w:after="0"/>
      </w:pPr>
      <w:r>
        <w:rPr/>
        <w:t xml:space="preserve">一、全国总产值年度变化趋势</w:t>
      </w:r>
    </w:p>
    <w:p>
      <w:pPr>
        <w:spacing w:before="75" w:after="0"/>
      </w:pPr>
      <w:r>
        <w:rPr/>
        <w:t xml:space="preserve">二、产值增长率阶段性特征</w:t>
      </w:r>
    </w:p>
    <w:p>
      <w:pPr>
        <w:spacing w:before="75" w:after="0"/>
      </w:pPr>
      <w:r>
        <w:rPr/>
        <w:t xml:space="preserve">三、区域产值分布与集聚效应</w:t>
      </w:r>
    </w:p>
    <w:p>
      <w:pPr>
        <w:spacing w:before="75" w:after="0"/>
      </w:pPr>
      <w:r>
        <w:rPr/>
        <w:t xml:space="preserve">第二节 供需结构与产能利用</w:t>
      </w:r>
    </w:p>
    <w:p>
      <w:pPr>
        <w:spacing w:before="75" w:after="0"/>
      </w:pPr>
      <w:r>
        <w:rPr/>
        <w:t xml:space="preserve">一、总产能与实际产量匹配度</w:t>
      </w:r>
    </w:p>
    <w:p>
      <w:pPr>
        <w:spacing w:before="75" w:after="0"/>
      </w:pPr>
      <w:r>
        <w:rPr/>
        <w:t xml:space="preserve">二、需求端驱动因素演变</w:t>
      </w:r>
    </w:p>
    <w:p>
      <w:pPr>
        <w:spacing w:before="75" w:after="0"/>
      </w:pPr>
      <w:r>
        <w:rPr/>
        <w:t xml:space="preserve">三、库存水平与周转效率评估</w:t>
      </w:r>
    </w:p>
    <w:p>
      <w:pPr>
        <w:spacing w:before="75" w:after="0"/>
      </w:pPr>
      <w:r>
        <w:rPr/>
        <w:t xml:space="preserve">第三节 行业经济效益指标</w:t>
      </w:r>
    </w:p>
    <w:p>
      <w:pPr>
        <w:spacing w:before="75" w:after="0"/>
      </w:pPr>
      <w:r>
        <w:rPr/>
        <w:t xml:space="preserve">一、平均利润率水平变动</w:t>
      </w:r>
    </w:p>
    <w:p>
      <w:pPr>
        <w:spacing w:before="75" w:after="0"/>
      </w:pPr>
      <w:r>
        <w:rPr/>
        <w:t xml:space="preserve">二、研发投入强度与成果转化率</w:t>
      </w:r>
    </w:p>
    <w:p>
      <w:pPr>
        <w:spacing w:before="75" w:after="0"/>
      </w:pPr>
      <w:r>
        <w:rPr/>
        <w:t xml:space="preserve">三、资产回报率与资本效率</w:t>
      </w:r>
    </w:p>
    <w:p>
      <w:pPr>
        <w:spacing w:before="75" w:after="0"/>
      </w:pPr>
      <w:r>
        <w:rPr>
          <w:b w:val="1"/>
          <w:bCs w:val="1"/>
        </w:rPr>
        <w:t xml:space="preserve">第四章 智能救援设备产业链全景解析</w:t>
      </w:r>
    </w:p>
    <w:p>
      <w:pPr>
        <w:spacing w:before="75" w:after="0"/>
      </w:pPr>
      <w:r>
        <w:rPr/>
        <w:t xml:space="preserve">第一节 上游核心元器件与材料</w:t>
      </w:r>
    </w:p>
    <w:p>
      <w:pPr>
        <w:spacing w:before="75" w:after="0"/>
      </w:pPr>
      <w:r>
        <w:rPr/>
        <w:t xml:space="preserve">一、传感器与感知模块供应格局</w:t>
      </w:r>
    </w:p>
    <w:p>
      <w:pPr>
        <w:spacing w:before="75" w:after="0"/>
      </w:pPr>
      <w:r>
        <w:rPr/>
        <w:t xml:space="preserve">二、通信模组与定位芯片保障能力</w:t>
      </w:r>
    </w:p>
    <w:p>
      <w:pPr>
        <w:spacing w:before="75" w:after="0"/>
      </w:pPr>
      <w:r>
        <w:rPr/>
        <w:t xml:space="preserve">三、特种材料与轻量化结构件来源</w:t>
      </w:r>
    </w:p>
    <w:p>
      <w:pPr>
        <w:spacing w:before="75" w:after="0"/>
      </w:pPr>
      <w:r>
        <w:rPr/>
        <w:t xml:space="preserve">第二节 中游制造与系统集成</w:t>
      </w:r>
    </w:p>
    <w:p>
      <w:pPr>
        <w:spacing w:before="75" w:after="0"/>
      </w:pPr>
      <w:r>
        <w:rPr/>
        <w:t xml:space="preserve">一、整机生产企业数量与规模分布</w:t>
      </w:r>
    </w:p>
    <w:p>
      <w:pPr>
        <w:spacing w:before="75" w:after="0"/>
      </w:pPr>
      <w:r>
        <w:rPr/>
        <w:t xml:space="preserve">二、软硬件协同开发能力</w:t>
      </w:r>
    </w:p>
    <w:p>
      <w:pPr>
        <w:spacing w:before="75" w:after="0"/>
      </w:pPr>
      <w:r>
        <w:rPr/>
        <w:t xml:space="preserve">三、质量控制与可靠性测试体系</w:t>
      </w:r>
    </w:p>
    <w:p>
      <w:pPr>
        <w:spacing w:before="75" w:after="0"/>
      </w:pPr>
      <w:r>
        <w:rPr/>
        <w:t xml:space="preserve">第三节 下游应用场景与用户结构</w:t>
      </w:r>
    </w:p>
    <w:p>
      <w:pPr>
        <w:spacing w:before="75" w:after="0"/>
      </w:pPr>
      <w:r>
        <w:rPr/>
        <w:t xml:space="preserve">一、消防与城市应急救援应用</w:t>
      </w:r>
    </w:p>
    <w:p>
      <w:pPr>
        <w:spacing w:before="75" w:after="0"/>
      </w:pPr>
      <w:r>
        <w:rPr/>
        <w:t xml:space="preserve">二、地震地质灾害救援场景</w:t>
      </w:r>
    </w:p>
    <w:p>
      <w:pPr>
        <w:spacing w:before="75" w:after="0"/>
      </w:pPr>
      <w:r>
        <w:rPr/>
        <w:t xml:space="preserve">三、矿山、水域、高空等特种环境应用</w:t>
      </w:r>
    </w:p>
    <w:p>
      <w:pPr>
        <w:spacing w:before="75" w:after="0"/>
      </w:pPr>
      <w:r>
        <w:rPr>
          <w:b w:val="1"/>
          <w:bCs w:val="1"/>
        </w:rPr>
        <w:t xml:space="preserve">第五章 技术演进与产品创新</w:t>
      </w:r>
    </w:p>
    <w:p>
      <w:pPr>
        <w:spacing w:before="75" w:after="0"/>
      </w:pPr>
      <w:r>
        <w:rPr/>
        <w:t xml:space="preserve">第一节 核心技术融合路径</w:t>
      </w:r>
    </w:p>
    <w:p>
      <w:pPr>
        <w:spacing w:before="75" w:after="0"/>
      </w:pPr>
      <w:r>
        <w:rPr/>
        <w:t xml:space="preserve">一、人工智能与边缘计算在识别中的应用</w:t>
      </w:r>
    </w:p>
    <w:p>
      <w:pPr>
        <w:spacing w:before="75" w:after="0"/>
      </w:pPr>
      <w:r>
        <w:rPr/>
        <w:t xml:space="preserve">二、5g/北斗融合通信保障能力提升</w:t>
      </w:r>
    </w:p>
    <w:p>
      <w:pPr>
        <w:spacing w:before="75" w:after="0"/>
      </w:pPr>
      <w:r>
        <w:rPr/>
        <w:t xml:space="preserve">三、多模态传感与环境感知系统优化</w:t>
      </w:r>
    </w:p>
    <w:p>
      <w:pPr>
        <w:spacing w:before="75" w:after="0"/>
      </w:pPr>
      <w:r>
        <w:rPr/>
        <w:t xml:space="preserve">第二节 主流产品形态升级</w:t>
      </w:r>
    </w:p>
    <w:p>
      <w:pPr>
        <w:spacing w:before="75" w:after="0"/>
      </w:pPr>
      <w:r>
        <w:rPr/>
        <w:t xml:space="preserve">一、智能搜救机器人功能迭代</w:t>
      </w:r>
    </w:p>
    <w:p>
      <w:pPr>
        <w:spacing w:before="75" w:after="0"/>
      </w:pPr>
      <w:r>
        <w:rPr/>
        <w:t xml:space="preserve">二、无人机载救援装备集成化</w:t>
      </w:r>
    </w:p>
    <w:p>
      <w:pPr>
        <w:spacing w:before="75" w:after="0"/>
      </w:pPr>
      <w:r>
        <w:rPr/>
        <w:t xml:space="preserve">三、可穿戴生命体征监测设备普及</w:t>
      </w:r>
    </w:p>
    <w:p>
      <w:pPr>
        <w:spacing w:before="75" w:after="0"/>
      </w:pPr>
      <w:r>
        <w:rPr/>
        <w:t xml:space="preserve">第三节 标准化与认证体系建设</w:t>
      </w:r>
    </w:p>
    <w:p>
      <w:pPr>
        <w:spacing w:before="75" w:after="0"/>
      </w:pPr>
      <w:r>
        <w:rPr/>
        <w:t xml:space="preserve">一、行业标准制定进展与覆盖范围</w:t>
      </w:r>
    </w:p>
    <w:p>
      <w:pPr>
        <w:spacing w:before="75" w:after="0"/>
      </w:pPr>
      <w:r>
        <w:rPr/>
        <w:t xml:space="preserve">二、产品可靠性与安全认证要求</w:t>
      </w:r>
    </w:p>
    <w:p>
      <w:pPr>
        <w:spacing w:before="75" w:after="0"/>
      </w:pPr>
      <w:r>
        <w:rPr/>
        <w:t xml:space="preserve">三、第三方检测与性能评估机制</w:t>
      </w:r>
    </w:p>
    <w:p>
      <w:pPr>
        <w:spacing w:before="75" w:after="0"/>
      </w:pPr>
      <w:r>
        <w:rPr>
          <w:b w:val="1"/>
          <w:bCs w:val="1"/>
        </w:rPr>
        <w:t xml:space="preserve">第六章 市场竞争格局分析</w:t>
      </w:r>
    </w:p>
    <w:p>
      <w:pPr>
        <w:spacing w:before="75" w:after="0"/>
      </w:pPr>
      <w:r>
        <w:rPr/>
        <w:t xml:space="preserve">第一节 市场集中度演变</w:t>
      </w:r>
    </w:p>
    <w:p>
      <w:pPr>
        <w:spacing w:before="75" w:after="0"/>
      </w:pPr>
      <w:r>
        <w:rPr/>
        <w:t xml:space="preserve">一、cr5与cr10指数变化趋势</w:t>
      </w:r>
    </w:p>
    <w:p>
      <w:pPr>
        <w:spacing w:before="75" w:after="0"/>
      </w:pPr>
      <w:r>
        <w:rPr/>
        <w:t xml:space="preserve">二、头部企业产值占比提升</w:t>
      </w:r>
    </w:p>
    <w:p>
      <w:pPr>
        <w:spacing w:before="75" w:after="0"/>
      </w:pPr>
      <w:r>
        <w:rPr/>
        <w:t xml:space="preserve">三、中小企业退出与整合动态</w:t>
      </w:r>
    </w:p>
    <w:p>
      <w:pPr>
        <w:spacing w:before="75" w:after="0"/>
      </w:pPr>
      <w:r>
        <w:rPr/>
        <w:t xml:space="preserve">第二节 主要企业竞争策略</w:t>
      </w:r>
    </w:p>
    <w:p>
      <w:pPr>
        <w:spacing w:before="75" w:after="0"/>
      </w:pPr>
      <w:r>
        <w:rPr/>
        <w:t xml:space="preserve">一、技术研发投入与专利布局</w:t>
      </w:r>
    </w:p>
    <w:p>
      <w:pPr>
        <w:spacing w:before="75" w:after="0"/>
      </w:pPr>
      <w:r>
        <w:rPr/>
        <w:t xml:space="preserve">二、定制化解决方案与服务体系构建</w:t>
      </w:r>
    </w:p>
    <w:p>
      <w:pPr>
        <w:spacing w:before="75" w:after="0"/>
      </w:pPr>
      <w:r>
        <w:rPr/>
        <w:t xml:space="preserve">第三节 品牌影响力与用户信任度</w:t>
      </w:r>
    </w:p>
    <w:p>
      <w:pPr>
        <w:spacing w:before="75" w:after="0"/>
      </w:pPr>
      <w:r>
        <w:rPr/>
        <w:t xml:space="preserve">一、主流品牌在应急系统的认可度</w:t>
      </w:r>
    </w:p>
    <w:p>
      <w:pPr>
        <w:spacing w:before="75" w:after="0"/>
      </w:pPr>
      <w:r>
        <w:rPr/>
        <w:t xml:space="preserve">二、实战演练与灾后复盘反馈</w:t>
      </w:r>
    </w:p>
    <w:p>
      <w:pPr>
        <w:spacing w:before="75" w:after="0"/>
      </w:pPr>
      <w:r>
        <w:rPr/>
        <w:t xml:space="preserve">三、用户推荐与口碑传播效应</w:t>
      </w:r>
    </w:p>
    <w:p>
      <w:pPr>
        <w:spacing w:before="75" w:after="0"/>
      </w:pPr>
      <w:r>
        <w:rPr>
          <w:b w:val="1"/>
          <w:bCs w:val="1"/>
        </w:rPr>
        <w:t xml:space="preserve">第七章 重点区域市场发展分析</w:t>
      </w:r>
    </w:p>
    <w:p>
      <w:pPr>
        <w:spacing w:before="75" w:after="0"/>
      </w:pPr>
      <w:r>
        <w:rPr/>
        <w:t xml:space="preserve">第一节 华东地区市场特征</w:t>
      </w:r>
    </w:p>
    <w:p>
      <w:pPr>
        <w:spacing w:before="75" w:after="0"/>
      </w:pPr>
      <w:r>
        <w:rPr/>
        <w:t xml:space="preserve">一、区域总产值规模与增长动力</w:t>
      </w:r>
    </w:p>
    <w:p>
      <w:pPr>
        <w:spacing w:before="75" w:after="0"/>
      </w:pPr>
      <w:r>
        <w:rPr/>
        <w:t xml:space="preserve">二、高端制造集群支撑能力</w:t>
      </w:r>
    </w:p>
    <w:p>
      <w:pPr>
        <w:spacing w:before="75" w:after="0"/>
      </w:pPr>
      <w:r>
        <w:rPr/>
        <w:t xml:space="preserve">三、城市应急体系建设带动需求</w:t>
      </w:r>
    </w:p>
    <w:p>
      <w:pPr>
        <w:spacing w:before="75" w:after="0"/>
      </w:pPr>
      <w:r>
        <w:rPr/>
        <w:t xml:space="preserve">第二节 华北与华中市场对比</w:t>
      </w:r>
    </w:p>
    <w:p>
      <w:pPr>
        <w:spacing w:before="75" w:after="0"/>
      </w:pPr>
      <w:r>
        <w:rPr/>
        <w:t xml:space="preserve">一、国家级应急基地布局影响</w:t>
      </w:r>
    </w:p>
    <w:p>
      <w:pPr>
        <w:spacing w:before="75" w:after="0"/>
      </w:pPr>
      <w:r>
        <w:rPr/>
        <w:t xml:space="preserve">二、重大基础设施项目配套需求</w:t>
      </w:r>
    </w:p>
    <w:p>
      <w:pPr>
        <w:spacing w:before="75" w:after="0"/>
      </w:pPr>
      <w:r>
        <w:rPr/>
        <w:t xml:space="preserve">三、地方政府采购预算差异</w:t>
      </w:r>
    </w:p>
    <w:p>
      <w:pPr>
        <w:spacing w:before="75" w:after="0"/>
      </w:pPr>
      <w:r>
        <w:rPr/>
        <w:t xml:space="preserve">第三节 西南与西北市场潜力</w:t>
      </w:r>
    </w:p>
    <w:p>
      <w:pPr>
        <w:spacing w:before="75" w:after="0"/>
      </w:pPr>
      <w:r>
        <w:rPr/>
        <w:t xml:space="preserve">一、地质灾害高发区刚性需求</w:t>
      </w:r>
    </w:p>
    <w:p>
      <w:pPr>
        <w:spacing w:before="75" w:after="0"/>
      </w:pPr>
      <w:r>
        <w:rPr/>
        <w:t xml:space="preserve">二、边疆与高原特殊环境适配</w:t>
      </w:r>
    </w:p>
    <w:p>
      <w:pPr>
        <w:spacing w:before="75" w:after="0"/>
      </w:pPr>
      <w:r>
        <w:rPr/>
        <w:t xml:space="preserve">三、本地化生产与服务网络建设</w:t>
      </w:r>
    </w:p>
    <w:p>
      <w:pPr>
        <w:spacing w:before="75" w:after="0"/>
      </w:pPr>
      <w:r>
        <w:rPr>
          <w:b w:val="1"/>
          <w:bCs w:val="1"/>
        </w:rPr>
        <w:t xml:space="preserve">第八章 下游应用领域深度解析</w:t>
      </w:r>
    </w:p>
    <w:p>
      <w:pPr>
        <w:spacing w:before="75" w:after="0"/>
      </w:pPr>
      <w:r>
        <w:rPr/>
        <w:t xml:space="preserve">第一节 消防与城市应急救援</w:t>
      </w:r>
    </w:p>
    <w:p>
      <w:pPr>
        <w:spacing w:before="75" w:after="0"/>
      </w:pPr>
      <w:r>
        <w:rPr/>
        <w:t xml:space="preserve">一、智能消防机器人部署密度</w:t>
      </w:r>
    </w:p>
    <w:p>
      <w:pPr>
        <w:spacing w:before="75" w:after="0"/>
      </w:pPr>
      <w:r>
        <w:rPr/>
        <w:t xml:space="preserve">二、高层建筑救援装备需求</w:t>
      </w:r>
    </w:p>
    <w:p>
      <w:pPr>
        <w:spacing w:before="75" w:after="0"/>
      </w:pPr>
      <w:r>
        <w:rPr/>
        <w:t xml:space="preserve">三、地下空间与密闭环境适配</w:t>
      </w:r>
    </w:p>
    <w:p>
      <w:pPr>
        <w:spacing w:before="75" w:after="0"/>
      </w:pPr>
      <w:r>
        <w:rPr/>
        <w:t xml:space="preserve">第二节 地震与地质灾害救援</w:t>
      </w:r>
    </w:p>
    <w:p>
      <w:pPr>
        <w:spacing w:before="75" w:after="0"/>
      </w:pPr>
      <w:r>
        <w:rPr/>
        <w:t xml:space="preserve">一、快速响应装备配置标准</w:t>
      </w:r>
    </w:p>
    <w:p>
      <w:pPr>
        <w:spacing w:before="75" w:after="0"/>
      </w:pPr>
      <w:r>
        <w:rPr/>
        <w:t xml:space="preserve">二、生命探测与定位精度要求</w:t>
      </w:r>
    </w:p>
    <w:p>
      <w:pPr>
        <w:spacing w:before="75" w:after="0"/>
      </w:pPr>
      <w:r>
        <w:rPr/>
        <w:t xml:space="preserve">三、野外持续作业能力需求</w:t>
      </w:r>
    </w:p>
    <w:p>
      <w:pPr>
        <w:spacing w:before="75" w:after="0"/>
      </w:pPr>
      <w:r>
        <w:rPr/>
        <w:t xml:space="preserve">第三节 特种环境救援场景</w:t>
      </w:r>
    </w:p>
    <w:p>
      <w:pPr>
        <w:spacing w:before="75" w:after="0"/>
      </w:pPr>
      <w:r>
        <w:rPr/>
        <w:t xml:space="preserve">一、矿井事故救援装备适配性</w:t>
      </w:r>
    </w:p>
    <w:p>
      <w:pPr>
        <w:spacing w:before="75" w:after="0"/>
      </w:pPr>
      <w:r>
        <w:rPr/>
        <w:t xml:space="preserve">二、水域打捞与水下作业系统</w:t>
      </w:r>
    </w:p>
    <w:p>
      <w:pPr>
        <w:spacing w:before="75" w:after="0"/>
      </w:pPr>
      <w:r>
        <w:rPr/>
        <w:t xml:space="preserve">三、高空与山地救援平台集成</w:t>
      </w:r>
    </w:p>
    <w:p>
      <w:pPr>
        <w:spacing w:before="75" w:after="0"/>
      </w:pPr>
      <w:r>
        <w:rPr>
          <w:b w:val="1"/>
          <w:bCs w:val="1"/>
        </w:rPr>
        <w:t xml:space="preserve">第九章 用户行为与采购决策研究</w:t>
      </w:r>
    </w:p>
    <w:p>
      <w:pPr>
        <w:spacing w:before="75" w:after="0"/>
      </w:pPr>
      <w:r>
        <w:rPr/>
        <w:t xml:space="preserve">第一节 政府与公共机构采购画像</w:t>
      </w:r>
    </w:p>
    <w:p>
      <w:pPr>
        <w:spacing w:before="75" w:after="0"/>
      </w:pPr>
      <w:r>
        <w:rPr/>
        <w:t xml:space="preserve">一、采购主体层级与决策流程</w:t>
      </w:r>
    </w:p>
    <w:p>
      <w:pPr>
        <w:spacing w:before="75" w:after="0"/>
      </w:pPr>
      <w:r>
        <w:rPr/>
        <w:t xml:space="preserve">二、预算周期与招标模式特征</w:t>
      </w:r>
    </w:p>
    <w:p>
      <w:pPr>
        <w:spacing w:before="75" w:after="0"/>
      </w:pPr>
      <w:r>
        <w:rPr/>
        <w:t xml:space="preserve">三、技术参数与实战性能权重</w:t>
      </w:r>
    </w:p>
    <w:p>
      <w:pPr>
        <w:spacing w:before="75" w:after="0"/>
      </w:pPr>
      <w:r>
        <w:rPr/>
        <w:t xml:space="preserve">第二节 企业与社会组织需求</w:t>
      </w:r>
    </w:p>
    <w:p>
      <w:pPr>
        <w:spacing w:before="75" w:after="0"/>
      </w:pPr>
      <w:r>
        <w:rPr/>
        <w:t xml:space="preserve">一、大型能源、交通企业自建救援队</w:t>
      </w:r>
    </w:p>
    <w:p>
      <w:pPr>
        <w:spacing w:before="75" w:after="0"/>
      </w:pPr>
      <w:r>
        <w:rPr/>
        <w:t xml:space="preserve">二、民间救援组织装备更新意愿</w:t>
      </w:r>
    </w:p>
    <w:p>
      <w:pPr>
        <w:spacing w:before="75" w:after="0"/>
      </w:pPr>
      <w:r>
        <w:rPr/>
        <w:t xml:space="preserve">三、租赁与共享模式接受度</w:t>
      </w:r>
    </w:p>
    <w:p>
      <w:pPr>
        <w:spacing w:before="75" w:after="0"/>
      </w:pPr>
      <w:r>
        <w:rPr/>
        <w:t xml:space="preserve">第三节 成本效益与全周期评估</w:t>
      </w:r>
    </w:p>
    <w:p>
      <w:pPr>
        <w:spacing w:before="75" w:after="0"/>
      </w:pPr>
      <w:r>
        <w:rPr/>
        <w:t xml:space="preserve">一、初始采购成本与维护费用平衡</w:t>
      </w:r>
    </w:p>
    <w:p>
      <w:pPr>
        <w:spacing w:before="75" w:after="0"/>
      </w:pPr>
      <w:r>
        <w:rPr/>
        <w:t xml:space="preserve">二、使用寿命与故障率考量</w:t>
      </w:r>
    </w:p>
    <w:p>
      <w:pPr>
        <w:spacing w:before="75" w:after="0"/>
      </w:pPr>
      <w:r>
        <w:rPr/>
        <w:t xml:space="preserve">三、培训与操作便捷性要求</w:t>
      </w:r>
    </w:p>
    <w:p>
      <w:pPr>
        <w:spacing w:before="75" w:after="0"/>
      </w:pPr>
      <w:r>
        <w:rPr>
          <w:b w:val="1"/>
          <w:bCs w:val="1"/>
        </w:rPr>
        <w:t xml:space="preserve">第十章 行业进入壁垒与风险因素</w:t>
      </w:r>
    </w:p>
    <w:p>
      <w:pPr>
        <w:spacing w:before="75" w:after="0"/>
      </w:pPr>
      <w:r>
        <w:rPr/>
        <w:t xml:space="preserve">第一节 技术与认证壁垒</w:t>
      </w:r>
    </w:p>
    <w:p>
      <w:pPr>
        <w:spacing w:before="75" w:after="0"/>
      </w:pPr>
      <w:r>
        <w:rPr/>
        <w:t xml:space="preserve">一、高可靠性设计门槛</w:t>
      </w:r>
    </w:p>
    <w:p>
      <w:pPr>
        <w:spacing w:before="75" w:after="0"/>
      </w:pPr>
      <w:r>
        <w:rPr/>
        <w:t xml:space="preserve">二、军工资质与保密要求</w:t>
      </w:r>
    </w:p>
    <w:p>
      <w:pPr>
        <w:spacing w:before="75" w:after="0"/>
      </w:pPr>
      <w:r>
        <w:rPr/>
        <w:t xml:space="preserve">三、应急产品准入测试严苛性</w:t>
      </w:r>
    </w:p>
    <w:p>
      <w:pPr>
        <w:spacing w:before="75" w:after="0"/>
      </w:pPr>
      <w:r>
        <w:rPr/>
        <w:t xml:space="preserve">第二节 资金与人才壁垒</w:t>
      </w:r>
    </w:p>
    <w:p>
      <w:pPr>
        <w:spacing w:before="75" w:after="0"/>
      </w:pPr>
      <w:r>
        <w:rPr/>
        <w:t xml:space="preserve">一、研发周期长与资金沉淀压力</w:t>
      </w:r>
    </w:p>
    <w:p>
      <w:pPr>
        <w:spacing w:before="75" w:after="0"/>
      </w:pPr>
      <w:r>
        <w:rPr/>
        <w:t xml:space="preserve">二、跨学科复合型人才稀缺</w:t>
      </w:r>
    </w:p>
    <w:p>
      <w:pPr>
        <w:spacing w:before="75" w:after="0"/>
      </w:pPr>
      <w:r>
        <w:rPr/>
        <w:t xml:space="preserve">三、试验验证与场景模拟成本</w:t>
      </w:r>
    </w:p>
    <w:p>
      <w:pPr>
        <w:spacing w:before="75" w:after="0"/>
      </w:pPr>
      <w:r>
        <w:rPr/>
        <w:t xml:space="preserve">第三节 市场与运营风险</w:t>
      </w:r>
    </w:p>
    <w:p>
      <w:pPr>
        <w:spacing w:before="75" w:after="0"/>
      </w:pPr>
      <w:r>
        <w:rPr/>
        <w:t xml:space="preserve">一、政府采购周期波动影响</w:t>
      </w:r>
    </w:p>
    <w:p>
      <w:pPr>
        <w:spacing w:before="75" w:after="0"/>
      </w:pPr>
      <w:r>
        <w:rPr/>
        <w:t xml:space="preserve">二、极端环境验证难度大</w:t>
      </w:r>
    </w:p>
    <w:p>
      <w:pPr>
        <w:spacing w:before="75" w:after="0"/>
      </w:pPr>
      <w:r>
        <w:rPr/>
        <w:t xml:space="preserve">三、售后服务网络覆盖挑战</w:t>
      </w:r>
    </w:p>
    <w:p>
      <w:pPr>
        <w:spacing w:before="75" w:after="0"/>
      </w:pPr>
      <w:r>
        <w:rPr>
          <w:b w:val="1"/>
          <w:bCs w:val="1"/>
        </w:rPr>
        <w:t xml:space="preserve">第十一章 国际市场对中国产业的影响</w:t>
      </w:r>
    </w:p>
    <w:p>
      <w:pPr>
        <w:spacing w:before="75" w:after="0"/>
      </w:pPr>
      <w:r>
        <w:rPr/>
        <w:t xml:space="preserve">第一节 出口市场拓展现状</w:t>
      </w:r>
    </w:p>
    <w:p>
      <w:pPr>
        <w:spacing w:before="75" w:after="0"/>
      </w:pPr>
      <w:r>
        <w:rPr/>
        <w:t xml:space="preserve">一、主要出口国家与地区分布</w:t>
      </w:r>
    </w:p>
    <w:p>
      <w:pPr>
        <w:spacing w:before="75" w:after="0"/>
      </w:pPr>
      <w:r>
        <w:rPr/>
        <w:t xml:space="preserve">二、产品认证与本地合规要求</w:t>
      </w:r>
    </w:p>
    <w:p>
      <w:pPr>
        <w:spacing w:before="75" w:after="0"/>
      </w:pPr>
      <w:r>
        <w:rPr/>
        <w:t xml:space="preserve">三、地缘政治对出口限制风险</w:t>
      </w:r>
    </w:p>
    <w:p>
      <w:pPr>
        <w:spacing w:before="75" w:after="0"/>
      </w:pPr>
      <w:r>
        <w:rPr/>
        <w:t xml:space="preserve">第二节 海外竞争者动态</w:t>
      </w:r>
    </w:p>
    <w:p>
      <w:pPr>
        <w:spacing w:before="75" w:after="0"/>
      </w:pPr>
      <w:r>
        <w:rPr/>
        <w:t xml:space="preserve">一、欧美高端品牌技术优势</w:t>
      </w:r>
    </w:p>
    <w:p>
      <w:pPr>
        <w:spacing w:before="75" w:after="0"/>
      </w:pPr>
      <w:r>
        <w:rPr/>
        <w:t xml:space="preserve">二、日韩企业在细分领域布局</w:t>
      </w:r>
    </w:p>
    <w:p>
      <w:pPr>
        <w:spacing w:before="75" w:after="0"/>
      </w:pPr>
      <w:r>
        <w:rPr/>
        <w:t xml:space="preserve">三、价格与服务本土化竞争策略</w:t>
      </w:r>
    </w:p>
    <w:p>
      <w:pPr>
        <w:spacing w:before="75" w:after="0"/>
      </w:pPr>
      <w:r>
        <w:rPr/>
        <w:t xml:space="preserve">第三节 全球供应链重构影响</w:t>
      </w:r>
    </w:p>
    <w:p>
      <w:pPr>
        <w:spacing w:before="75" w:after="0"/>
      </w:pPr>
      <w:r>
        <w:rPr/>
        <w:t xml:space="preserve">一、关键芯片与传感器进口依赖</w:t>
      </w:r>
    </w:p>
    <w:p>
      <w:pPr>
        <w:spacing w:before="75" w:after="0"/>
      </w:pPr>
      <w:r>
        <w:rPr/>
        <w:t xml:space="preserve">二、国产替代进程与可靠性验证</w:t>
      </w:r>
    </w:p>
    <w:p>
      <w:pPr>
        <w:spacing w:before="75" w:after="0"/>
      </w:pPr>
      <w:r>
        <w:rPr/>
        <w:t xml:space="preserve">三、本地化配套能力提升需求</w:t>
      </w:r>
    </w:p>
    <w:p>
      <w:pPr>
        <w:spacing w:before="75" w:after="0"/>
      </w:pPr>
      <w:r>
        <w:rPr>
          <w:b w:val="1"/>
          <w:bCs w:val="1"/>
        </w:rPr>
        <w:t xml:space="preserve">第十二章 2026-2031年市场发展驱动因素</w:t>
      </w:r>
    </w:p>
    <w:p>
      <w:pPr>
        <w:spacing w:before="75" w:after="0"/>
      </w:pPr>
      <w:r>
        <w:rPr/>
        <w:t xml:space="preserve">第一节 安全战略与应急体系升级</w:t>
      </w:r>
    </w:p>
    <w:p>
      <w:pPr>
        <w:spacing w:before="75" w:after="0"/>
      </w:pPr>
      <w:r>
        <w:rPr/>
        <w:t xml:space="preserve">一、国家应急能力现代化推进</w:t>
      </w:r>
    </w:p>
    <w:p>
      <w:pPr>
        <w:spacing w:before="75" w:after="0"/>
      </w:pPr>
      <w:r>
        <w:rPr/>
        <w:t xml:space="preserve">二、城市韧性建设加速落地</w:t>
      </w:r>
    </w:p>
    <w:p>
      <w:pPr>
        <w:spacing w:before="75" w:after="0"/>
      </w:pPr>
      <w:r>
        <w:rPr/>
        <w:t xml:space="preserve">三、基层应急装备标准化配置</w:t>
      </w:r>
    </w:p>
    <w:p>
      <w:pPr>
        <w:spacing w:before="75" w:after="0"/>
      </w:pPr>
      <w:r>
        <w:rPr/>
        <w:t xml:space="preserve">第二节 技术进步与成本下降</w:t>
      </w:r>
    </w:p>
    <w:p>
      <w:pPr>
        <w:spacing w:before="75" w:after="0"/>
      </w:pPr>
      <w:r>
        <w:rPr/>
        <w:t xml:space="preserve">一、ai算法优化降低算力需求</w:t>
      </w:r>
    </w:p>
    <w:p>
      <w:pPr>
        <w:spacing w:before="75" w:after="0"/>
      </w:pPr>
      <w:r>
        <w:rPr/>
        <w:t xml:space="preserve">二、国产核心元器件成本下降</w:t>
      </w:r>
    </w:p>
    <w:p>
      <w:pPr>
        <w:spacing w:before="75" w:after="0"/>
      </w:pPr>
      <w:r>
        <w:rPr/>
        <w:t xml:space="preserve">三、规模化生产摊薄制造成本</w:t>
      </w:r>
    </w:p>
    <w:p>
      <w:pPr>
        <w:spacing w:before="75" w:after="0"/>
      </w:pPr>
      <w:r>
        <w:rPr/>
        <w:t xml:space="preserve">第三节 新兴应用场景拓展</w:t>
      </w:r>
    </w:p>
    <w:p>
      <w:pPr>
        <w:spacing w:before="75" w:after="0"/>
      </w:pPr>
      <w:r>
        <w:rPr/>
        <w:t xml:space="preserve">一、低空经济带动空中救援网络</w:t>
      </w:r>
    </w:p>
    <w:p>
      <w:pPr>
        <w:spacing w:before="75" w:after="0"/>
      </w:pPr>
      <w:r>
        <w:rPr/>
        <w:t xml:space="preserve">二、智慧矿山与无人矿区配套</w:t>
      </w:r>
    </w:p>
    <w:p>
      <w:pPr>
        <w:spacing w:before="75" w:after="0"/>
      </w:pPr>
      <w:r>
        <w:rPr/>
        <w:t xml:space="preserve">三、跨境与国际联合救援协作</w:t>
      </w:r>
    </w:p>
    <w:p>
      <w:pPr>
        <w:spacing w:before="75" w:after="0"/>
      </w:pPr>
      <w:r>
        <w:rPr>
          <w:b w:val="1"/>
          <w:bCs w:val="1"/>
        </w:rPr>
        <w:t xml:space="preserve">第十三章 2026-2031年产值规模预测</w:t>
      </w:r>
    </w:p>
    <w:p>
      <w:pPr>
        <w:spacing w:before="75" w:after="0"/>
      </w:pPr>
      <w:r>
        <w:rPr/>
        <w:t xml:space="preserve">第一节 总产值预测模型构建</w:t>
      </w:r>
    </w:p>
    <w:p>
      <w:pPr>
        <w:spacing w:before="75" w:after="0"/>
      </w:pPr>
      <w:r>
        <w:rPr/>
        <w:t xml:space="preserve">一、基于历史数据的趋势外推</w:t>
      </w:r>
    </w:p>
    <w:p>
      <w:pPr>
        <w:spacing w:before="75" w:after="0"/>
      </w:pPr>
      <w:r>
        <w:rPr/>
        <w:t xml:space="preserve">二、多情景假设下的敏感性分析</w:t>
      </w:r>
    </w:p>
    <w:p>
      <w:pPr>
        <w:spacing w:before="75" w:after="0"/>
      </w:pPr>
      <w:r>
        <w:rPr/>
        <w:t xml:space="preserve">三、区域市场增长弹性测算</w:t>
      </w:r>
    </w:p>
    <w:p>
      <w:pPr>
        <w:spacing w:before="75" w:after="0"/>
      </w:pPr>
      <w:r>
        <w:rPr/>
        <w:t xml:space="preserve">第二节 产值结构预测</w:t>
      </w:r>
    </w:p>
    <w:p>
      <w:pPr>
        <w:spacing w:before="75" w:after="0"/>
      </w:pPr>
      <w:r>
        <w:rPr/>
        <w:t xml:space="preserve">一、整机设备与系统服务占比变化</w:t>
      </w:r>
    </w:p>
    <w:p>
      <w:pPr>
        <w:spacing w:before="75" w:after="0"/>
      </w:pPr>
      <w:r>
        <w:rPr/>
        <w:t xml:space="preserve">二、通用型与专用型产品结构迁移</w:t>
      </w:r>
    </w:p>
    <w:p>
      <w:pPr>
        <w:spacing w:before="75" w:after="0"/>
      </w:pPr>
      <w:r>
        <w:rPr/>
        <w:t xml:space="preserve">三、高中低端产品价格带分布</w:t>
      </w:r>
    </w:p>
    <w:p>
      <w:pPr>
        <w:spacing w:before="75" w:after="0"/>
      </w:pPr>
      <w:r>
        <w:rPr/>
        <w:t xml:space="preserve">第三节 区域产值分布预测</w:t>
      </w:r>
    </w:p>
    <w:p>
      <w:pPr>
        <w:spacing w:before="75" w:after="0"/>
      </w:pPr>
      <w:r>
        <w:rPr/>
        <w:t xml:space="preserve">一、华东地区主导地位巩固</w:t>
      </w:r>
    </w:p>
    <w:p>
      <w:pPr>
        <w:spacing w:before="75" w:after="0"/>
      </w:pPr>
      <w:r>
        <w:rPr/>
        <w:t xml:space="preserve">二、中西部地区增速领先</w:t>
      </w:r>
    </w:p>
    <w:p>
      <w:pPr>
        <w:spacing w:before="75" w:after="0"/>
      </w:pPr>
      <w:r>
        <w:rPr/>
        <w:t xml:space="preserve">三、边疆与特殊区域专项投入</w:t>
      </w:r>
    </w:p>
    <w:p>
      <w:pPr>
        <w:spacing w:before="75" w:after="0"/>
      </w:pPr>
      <w:r>
        <w:rPr>
          <w:b w:val="1"/>
          <w:bCs w:val="1"/>
        </w:rPr>
        <w:t xml:space="preserve">第十四章 2026-2031年竞争格局演变预测</w:t>
      </w:r>
    </w:p>
    <w:p>
      <w:pPr>
        <w:spacing w:before="75" w:after="0"/>
      </w:pPr>
      <w:r>
        <w:rPr/>
        <w:t xml:space="preserve">第一节 行业整合与并购趋势</w:t>
      </w:r>
    </w:p>
    <w:p>
      <w:pPr>
        <w:spacing w:before="75" w:after="0"/>
      </w:pPr>
      <w:r>
        <w:rPr/>
        <w:t xml:space="preserve">一、头部企业横向扩张路径</w:t>
      </w:r>
    </w:p>
    <w:p>
      <w:pPr>
        <w:spacing w:before="75" w:after="0"/>
      </w:pPr>
      <w:r>
        <w:rPr/>
        <w:t xml:space="preserve">二、跨界科技公司战略切入</w:t>
      </w:r>
    </w:p>
    <w:p>
      <w:pPr>
        <w:spacing w:before="75" w:after="0"/>
      </w:pPr>
      <w:r>
        <w:rPr/>
        <w:t xml:space="preserve">第二节 技术竞争焦点转移</w:t>
      </w:r>
    </w:p>
    <w:p>
      <w:pPr>
        <w:spacing w:before="75" w:after="0"/>
      </w:pPr>
      <w:r>
        <w:rPr/>
        <w:t xml:space="preserve">一、从单机智能向群体协同演进</w:t>
      </w:r>
    </w:p>
    <w:p>
      <w:pPr>
        <w:spacing w:before="75" w:after="0"/>
      </w:pPr>
      <w:r>
        <w:rPr/>
        <w:t xml:space="preserve">二、数字孪生与虚拟演练平台建设</w:t>
      </w:r>
    </w:p>
    <w:p>
      <w:pPr>
        <w:spacing w:before="75" w:after="0"/>
      </w:pPr>
      <w:r>
        <w:rPr/>
        <w:t xml:space="preserve">三、自主决策与人机协同优化</w:t>
      </w:r>
    </w:p>
    <w:p>
      <w:pPr>
        <w:spacing w:before="75" w:after="0"/>
      </w:pPr>
      <w:r>
        <w:rPr/>
        <w:t xml:space="preserve">第三节 渠道与服务模式创新</w:t>
      </w:r>
    </w:p>
    <w:p>
      <w:pPr>
        <w:spacing w:before="75" w:after="0"/>
      </w:pPr>
      <w:r>
        <w:rPr/>
        <w:t xml:space="preserve">一、政府长期服务合同模式兴起</w:t>
      </w:r>
    </w:p>
    <w:p>
      <w:pPr>
        <w:spacing w:before="75" w:after="0"/>
      </w:pPr>
      <w:r>
        <w:rPr/>
        <w:t xml:space="preserve">二、应急装备即服务(eaas)探索</w:t>
      </w:r>
    </w:p>
    <w:p>
      <w:pPr>
        <w:spacing w:before="75" w:after="0"/>
      </w:pPr>
      <w:r>
        <w:rPr/>
        <w:t xml:space="preserve">三、远程诊断与预测性维护普及</w:t>
      </w:r>
    </w:p>
    <w:p>
      <w:pPr>
        <w:spacing w:before="75" w:after="0"/>
      </w:pPr>
      <w:r>
        <w:rPr>
          <w:b w:val="1"/>
          <w:bCs w:val="1"/>
        </w:rPr>
        <w:t xml:space="preserve">第十五章 2026-2031年产业链协同发展展望</w:t>
      </w:r>
    </w:p>
    <w:p>
      <w:pPr>
        <w:spacing w:before="75" w:after="0"/>
      </w:pPr>
      <w:r>
        <w:rPr/>
        <w:t xml:space="preserve">第一节 上游核心元器件国产化</w:t>
      </w:r>
    </w:p>
    <w:p>
      <w:pPr>
        <w:spacing w:before="75" w:after="0"/>
      </w:pPr>
      <w:r>
        <w:rPr/>
        <w:t xml:space="preserve">一、高精度传感器自主可控进程</w:t>
      </w:r>
    </w:p>
    <w:p>
      <w:pPr>
        <w:spacing w:before="75" w:after="0"/>
      </w:pPr>
      <w:r>
        <w:rPr/>
        <w:t xml:space="preserve">二、北斗+5g通信模组普及</w:t>
      </w:r>
    </w:p>
    <w:p>
      <w:pPr>
        <w:spacing w:before="75" w:after="0"/>
      </w:pPr>
      <w:r>
        <w:rPr/>
        <w:t xml:space="preserve">三、特种材料与电池技术突破</w:t>
      </w:r>
    </w:p>
    <w:p>
      <w:pPr>
        <w:spacing w:before="75" w:after="0"/>
      </w:pPr>
      <w:r>
        <w:rPr/>
        <w:t xml:space="preserve">第二节 中游制造智能化转型</w:t>
      </w:r>
    </w:p>
    <w:p>
      <w:pPr>
        <w:spacing w:before="75" w:after="0"/>
      </w:pPr>
      <w:r>
        <w:rPr/>
        <w:t xml:space="preserve">一、柔性生产线适应多品种小批量</w:t>
      </w:r>
    </w:p>
    <w:p>
      <w:pPr>
        <w:spacing w:before="75" w:after="0"/>
      </w:pPr>
      <w:r>
        <w:rPr/>
        <w:t xml:space="preserve">二、数字工厂与全流程追溯</w:t>
      </w:r>
    </w:p>
    <w:p>
      <w:pPr>
        <w:spacing w:before="75" w:after="0"/>
      </w:pPr>
      <w:r>
        <w:rPr/>
        <w:t xml:space="preserve">三、可靠性工程与失效分析体系</w:t>
      </w:r>
    </w:p>
    <w:p>
      <w:pPr>
        <w:spacing w:before="75" w:after="0"/>
      </w:pPr>
      <w:r>
        <w:rPr/>
        <w:t xml:space="preserve">第三节 下游应用生态构建</w:t>
      </w:r>
    </w:p>
    <w:p>
      <w:pPr>
        <w:spacing w:before="75" w:after="0"/>
      </w:pPr>
      <w:r>
        <w:rPr/>
        <w:t xml:space="preserve">一、国家级应急演练中心合作</w:t>
      </w:r>
    </w:p>
    <w:p>
      <w:pPr>
        <w:spacing w:before="75" w:after="0"/>
      </w:pPr>
      <w:r>
        <w:rPr/>
        <w:t xml:space="preserve">二、救援数据平台共建共享</w:t>
      </w:r>
    </w:p>
    <w:p>
      <w:pPr>
        <w:spacing w:before="75" w:after="0"/>
      </w:pPr>
      <w:r>
        <w:rPr/>
        <w:t xml:space="preserve">三、国际标准参与与输出</w:t>
      </w:r>
    </w:p>
    <w:p>
      <w:pPr>
        <w:spacing w:before="75" w:after="0"/>
      </w:pPr>
      <w:r>
        <w:rPr>
          <w:b w:val="1"/>
          <w:bCs w:val="1"/>
        </w:rPr>
        <w:t xml:space="preserve">第十六章 发展建议与战略路径</w:t>
      </w:r>
    </w:p>
    <w:p>
      <w:pPr>
        <w:spacing w:before="75" w:after="0"/>
      </w:pPr>
      <w:r>
        <w:rPr/>
        <w:t xml:space="preserve">第一节 对设备制造企业的建议</w:t>
      </w:r>
    </w:p>
    <w:p>
      <w:pPr>
        <w:spacing w:before="75" w:after="0"/>
      </w:pPr>
      <w:r>
        <w:rPr/>
        <w:t xml:space="preserve">一、聚焦细分场景打造差异化优势</w:t>
      </w:r>
    </w:p>
    <w:p>
      <w:pPr>
        <w:spacing w:before="75" w:after="0"/>
      </w:pPr>
      <w:r>
        <w:rPr/>
        <w:t xml:space="preserve">二、强化实战验证与用户反馈闭环</w:t>
      </w:r>
    </w:p>
    <w:p>
      <w:pPr>
        <w:spacing w:before="75" w:after="0"/>
      </w:pPr>
      <w:r>
        <w:rPr/>
        <w:t xml:space="preserve">三、构建“产品+服务+数据”商业模式</w:t>
      </w:r>
    </w:p>
    <w:p>
      <w:pPr>
        <w:spacing w:before="75" w:after="0"/>
      </w:pPr>
      <w:r>
        <w:rPr/>
        <w:t xml:space="preserve">第二节 对上游供应商的建议</w:t>
      </w:r>
    </w:p>
    <w:p>
      <w:pPr>
        <w:spacing w:before="75" w:after="0"/>
      </w:pPr>
      <w:r>
        <w:rPr/>
        <w:t xml:space="preserve">一、提升元器件环境适应性</w:t>
      </w:r>
    </w:p>
    <w:p>
      <w:pPr>
        <w:spacing w:before="75" w:after="0"/>
      </w:pPr>
      <w:r>
        <w:rPr/>
        <w:t xml:space="preserve">二、参与整机联合定义与测试</w:t>
      </w:r>
    </w:p>
    <w:p>
      <w:pPr>
        <w:spacing w:before="75" w:after="0"/>
      </w:pPr>
      <w:r>
        <w:rPr/>
        <w:t xml:space="preserve">三、建立应急供应链快速响应机制</w:t>
      </w:r>
    </w:p>
    <w:p>
      <w:pPr>
        <w:spacing w:before="75" w:after="0"/>
      </w:pPr>
      <w:r>
        <w:rPr/>
        <w:t xml:space="preserve">第三节 对投资者与政策制定者的建议</w:t>
      </w:r>
    </w:p>
    <w:p>
      <w:pPr>
        <w:spacing w:before="75" w:after="0"/>
      </w:pPr>
      <w:r>
        <w:rPr/>
        <w:t xml:space="preserve">一、支持共性技术平台建设</w:t>
      </w:r>
    </w:p>
    <w:p>
      <w:pPr>
        <w:spacing w:before="75" w:after="0"/>
      </w:pPr>
      <w:r>
        <w:rPr/>
        <w:t xml:space="preserve">二、引导国际标准与规则制定参与</w:t>
      </w:r>
    </w:p>
    <w:p>
      <w:pPr>
        <w:spacing w:before="75" w:after="0"/>
      </w:pPr>
      <w:r>
        <w:rPr>
          <w:b w:val="1"/>
          <w:bCs w:val="1"/>
        </w:rPr>
        <w:t xml:space="preserve">图表目录</w:t>
      </w:r>
    </w:p>
    <w:p>
      <w:pPr>
        <w:spacing w:before="75" w:after="0"/>
      </w:pPr>
      <w:r>
        <w:rPr/>
        <w:t xml:space="preserve">图表：2023-2025年全球智能救援设备总产值变化趋势</w:t>
      </w:r>
    </w:p>
    <w:p>
      <w:pPr>
        <w:spacing w:before="75" w:after="0"/>
      </w:pPr>
      <w:r>
        <w:rPr/>
        <w:t xml:space="preserve">图表：2023-2025年全球智能救援设备区域产值分布</w:t>
      </w:r>
    </w:p>
    <w:p>
      <w:pPr>
        <w:spacing w:before="75" w:after="0"/>
      </w:pPr>
      <w:r>
        <w:rPr/>
        <w:t xml:space="preserve">图表：2023-2025年全球主要国家市场产值排名</w:t>
      </w:r>
    </w:p>
    <w:p>
      <w:pPr>
        <w:spacing w:before="75" w:after="0"/>
      </w:pPr>
      <w:r>
        <w:rPr/>
        <w:t xml:space="preserve">图表：2023-2025年中国智能救援设备总产值年度统计</w:t>
      </w:r>
    </w:p>
    <w:p>
      <w:pPr>
        <w:spacing w:before="75" w:after="0"/>
      </w:pPr>
      <w:r>
        <w:rPr/>
        <w:t xml:space="preserve">图表：2023-2025年中国智能救援设备产值增长率变化</w:t>
      </w:r>
    </w:p>
    <w:p>
      <w:pPr>
        <w:spacing w:before="75" w:after="0"/>
      </w:pPr>
      <w:r>
        <w:rPr/>
        <w:t xml:space="preserve">图表：2023-2025年华东地区智能救援设备产值占比</w:t>
      </w:r>
    </w:p>
    <w:p>
      <w:pPr>
        <w:spacing w:before="75" w:after="0"/>
      </w:pPr>
      <w:r>
        <w:rPr/>
        <w:t xml:space="preserve">图表：2023-2025年华北与华中地区产值对比</w:t>
      </w:r>
    </w:p>
    <w:p>
      <w:pPr>
        <w:spacing w:before="75" w:after="0"/>
      </w:pPr>
      <w:r>
        <w:rPr/>
        <w:t xml:space="preserve">图表：2023-2025年西南西北地区产值增长趋势</w:t>
      </w:r>
    </w:p>
    <w:p>
      <w:pPr>
        <w:spacing w:before="75" w:after="0"/>
      </w:pPr>
      <w:r>
        <w:rPr/>
        <w:t xml:space="preserve">图表：2023-2025年上游传感器供应格局</w:t>
      </w:r>
    </w:p>
    <w:p>
      <w:pPr>
        <w:spacing w:before="75" w:after="0"/>
      </w:pPr>
      <w:r>
        <w:rPr/>
        <w:t xml:space="preserve">图表：2023-2025年中游整机制造企业数量及分布</w:t>
      </w:r>
    </w:p>
    <w:p>
      <w:pPr>
        <w:spacing w:before="75" w:after="0"/>
      </w:pPr>
      <w:r>
        <w:rPr/>
        <w:t xml:space="preserve">图表：2023-2025年下游消防救援应用占比</w:t>
      </w:r>
    </w:p>
    <w:p>
      <w:pPr>
        <w:spacing w:before="75" w:after="0"/>
      </w:pPr>
      <w:r>
        <w:rPr/>
        <w:t xml:space="preserve">图表：2023-2025年人工智能技术应用渗透率</w:t>
      </w:r>
    </w:p>
    <w:p>
      <w:pPr>
        <w:spacing w:before="75" w:after="0"/>
      </w:pPr>
      <w:r>
        <w:rPr/>
        <w:t xml:space="preserve">图表：2023-2025年无人机载救援装备产值占比</w:t>
      </w:r>
    </w:p>
    <w:p>
      <w:pPr>
        <w:spacing w:before="75" w:after="0"/>
      </w:pPr>
      <w:r>
        <w:rPr/>
        <w:t xml:space="preserve">图表：2023-2025年行业cr5集中度指数变化</w:t>
      </w:r>
    </w:p>
    <w:p>
      <w:pPr>
        <w:spacing w:before="75" w:after="0"/>
      </w:pPr>
      <w:r>
        <w:rPr/>
        <w:t xml:space="preserve">图表：2023-2025年主要企业市场份额演变</w:t>
      </w:r>
    </w:p>
    <w:p>
      <w:pPr>
        <w:spacing w:before="75" w:after="0"/>
      </w:pPr>
      <w:r>
        <w:rPr/>
        <w:t xml:space="preserve">图表：2023-2025年新进入企业数量统计</w:t>
      </w:r>
    </w:p>
    <w:p>
      <w:pPr>
        <w:spacing w:before="75" w:after="0"/>
      </w:pPr>
      <w:r>
        <w:rPr/>
        <w:t xml:space="preserve">图表：2023-2025年政府采购预算分配结构</w:t>
      </w:r>
    </w:p>
    <w:p>
      <w:pPr>
        <w:spacing w:before="75" w:after="0"/>
      </w:pPr>
      <w:r>
        <w:rPr/>
        <w:t xml:space="preserve">图表：2023-2025年用户实战满意度调查结果</w:t>
      </w:r>
    </w:p>
    <w:p>
      <w:pPr>
        <w:spacing w:before="75" w:after="0"/>
      </w:pPr>
      <w:r>
        <w:rPr/>
        <w:t xml:space="preserve">图表：2023-2025年出口国家销量排名</w:t>
      </w:r>
    </w:p>
    <w:p>
      <w:pPr>
        <w:spacing w:before="75" w:after="0"/>
      </w:pPr>
      <w:r>
        <w:rPr/>
        <w:t xml:space="preserve">图表：2023-2025年海外竞争者在华份额</w:t>
      </w:r>
    </w:p>
    <w:p>
      <w:pPr>
        <w:spacing w:before="75" w:after="0"/>
      </w:pPr>
      <w:r>
        <w:rPr/>
        <w:t xml:space="preserve">图表：2026-2031年中国智能救援设备总产值预测</w:t>
      </w:r>
    </w:p>
    <w:p>
      <w:pPr>
        <w:spacing w:before="75" w:after="0"/>
      </w:pPr>
      <w:r>
        <w:rPr/>
        <w:t xml:space="preserve">图表：2026-2031年中国智能救援设备产值年均增速</w:t>
      </w:r>
    </w:p>
    <w:p>
      <w:pPr>
        <w:spacing w:before="75" w:after="0"/>
      </w:pPr>
      <w:r>
        <w:rPr/>
        <w:t xml:space="preserve">图表：2026-2031年华东地区产值占比预测</w:t>
      </w:r>
    </w:p>
    <w:p>
      <w:pPr>
        <w:spacing w:before="75" w:after="0"/>
      </w:pPr>
      <w:r>
        <w:rPr/>
        <w:t xml:space="preserve">图表：2026-2031年华北华中产值增长预测</w:t>
      </w:r>
    </w:p>
    <w:p>
      <w:pPr>
        <w:spacing w:before="75" w:after="0"/>
      </w:pPr>
      <w:r>
        <w:rPr/>
        <w:t xml:space="preserve">图表：2026-2031年西南西北产值潜力评估</w:t>
      </w:r>
    </w:p>
    <w:p>
      <w:pPr>
        <w:spacing w:before="75" w:after="0"/>
      </w:pPr>
      <w:r>
        <w:rPr/>
        <w:t xml:space="preserve">图表：2026-2031年整机设备与服务产值结构预测</w:t>
      </w:r>
    </w:p>
    <w:p>
      <w:pPr>
        <w:spacing w:before="75" w:after="0"/>
      </w:pPr>
      <w:r>
        <w:rPr/>
        <w:t xml:space="preserve">图表：2026-2031年专用型产品产值占比预测</w:t>
      </w:r>
    </w:p>
    <w:p>
      <w:pPr>
        <w:spacing w:before="75" w:after="0"/>
      </w:pPr>
      <w:r>
        <w:rPr/>
        <w:t xml:space="preserve">图表：2026-2031年行业cr5集中度预测</w:t>
      </w:r>
    </w:p>
    <w:p>
      <w:pPr>
        <w:spacing w:before="75" w:after="0"/>
      </w:pPr>
      <w:r>
        <w:rPr/>
        <w:t xml:space="preserve">图表：2026-2031年头部企业产值份额预测</w:t>
      </w:r>
    </w:p>
    <w:p>
      <w:pPr>
        <w:spacing w:before="75" w:after="0"/>
      </w:pPr>
      <w:r>
        <w:rPr/>
        <w:t xml:space="preserve">图表：2026-2031年政府采购预算增长预测</w:t>
      </w:r>
    </w:p>
    <w:p>
      <w:pPr>
        <w:spacing w:before="75" w:after="0"/>
      </w:pPr>
      <w:r>
        <w:rPr/>
        <w:t xml:space="preserve">图表：2026-2031年出口市场产值预测</w:t>
      </w:r>
    </w:p>
    <w:p>
      <w:pPr>
        <w:spacing w:before="75" w:after="0"/>
      </w:pPr>
      <w:r>
        <w:rPr/>
        <w:t xml:space="preserve">图表：2026-2031年上游元器件国产化率预测</w:t>
      </w:r>
    </w:p>
    <w:p>
      <w:pPr>
        <w:spacing w:before="75" w:after="0"/>
      </w:pPr>
      <w:r>
        <w:rPr/>
        <w:t xml:space="preserve">图表：2026-2031年智能制造渗透率预测</w:t>
      </w:r>
    </w:p>
    <w:p>
      <w:pPr>
        <w:spacing w:before="75" w:after="0"/>
      </w:pPr>
      <w:r>
        <w:rPr/>
        <w:t xml:space="preserve">图表：2026-2031年数字孪生平台应用率预测</w:t>
      </w:r>
    </w:p>
    <w:p>
      <w:pPr>
        <w:spacing w:before="75" w:after="0"/>
      </w:pPr>
      <w:r>
        <w:rPr/>
        <w:t xml:space="preserve">图表：2026-2031年低空救援装备产值预测</w:t>
      </w:r>
    </w:p>
    <w:p>
      <w:pPr>
        <w:spacing w:before="75" w:after="0"/>
      </w:pPr>
      <w:r>
        <w:rPr/>
        <w:t xml:space="preserve">图表：2026-2031年智慧矿山配套产值预测</w:t>
      </w:r>
    </w:p>
    <w:p>
      <w:pPr>
        <w:spacing w:before="75" w:after="0"/>
      </w:pPr>
      <w:r>
        <w:rPr/>
        <w:t xml:space="preserve">图表：2026-2031年跨境联合救援装备需求预测</w:t>
      </w:r>
    </w:p>
    <w:p>
      <w:pPr>
        <w:spacing w:before="75" w:after="0"/>
      </w:pPr>
      <w:r>
        <w:rPr/>
        <w:t xml:space="preserve">图表：2026-2031年eaas服务模式渗透率预测</w:t>
      </w:r>
    </w:p>
    <w:p>
      <w:pPr>
        <w:spacing w:before="75" w:after="0"/>
      </w:pPr>
      <w:r>
        <w:rPr/>
        <w:t xml:space="preserve">图表：2026-2031年远程诊断覆盖率预测</w:t>
      </w:r>
    </w:p>
    <w:p>
      <w:pPr>
        <w:spacing w:before="75" w:after="0"/>
      </w:pPr>
      <w:r>
        <w:rPr/>
        <w:t xml:space="preserve">图表：2026-2031年高精度传感器自给率预测</w:t>
      </w:r>
    </w:p>
    <w:p>
      <w:pPr>
        <w:spacing w:before="75" w:after="0"/>
      </w:pPr>
      <w:r>
        <w:rPr/>
        <w:t xml:space="preserve">图表：2026-2031年北斗+5g模组装配率预测</w:t>
      </w:r>
    </w:p>
    <w:p>
      <w:pPr>
        <w:spacing w:before="75" w:after="0"/>
      </w:pPr>
      <w:r>
        <w:rPr/>
        <w:t xml:space="preserve">图表：2026-2031年特种电池技术突破进度预测</w:t>
      </w:r>
    </w:p>
    <w:p>
      <w:pPr>
        <w:spacing w:before="75" w:after="0"/>
      </w:pPr>
      <w:r>
        <w:rPr/>
        <w:t xml:space="preserve">图表：2026-2031年柔性生产线覆盖率预测</w:t>
      </w:r>
    </w:p>
    <w:p>
      <w:pPr>
        <w:spacing w:before="75" w:after="0"/>
      </w:pPr>
      <w:r>
        <w:rPr/>
        <w:t xml:space="preserve">图表：2026-2031年全流程追溯体系覆盖率预测</w:t>
      </w:r>
    </w:p>
    <w:p>
      <w:pPr>
        <w:spacing w:before="75" w:after="0"/>
      </w:pPr>
      <w:r>
        <w:rPr/>
        <w:t xml:space="preserve">图表：2026-2031年国家级演练中心合作数量预测</w:t>
      </w:r>
    </w:p>
    <w:p>
      <w:pPr>
        <w:spacing w:before="75" w:after="0"/>
      </w:pPr>
      <w:r>
        <w:rPr/>
        <w:t xml:space="preserve">图表：2026-2031年救援数据平台共建比例预测</w:t>
      </w:r>
    </w:p>
    <w:p>
      <w:pPr>
        <w:spacing w:before="75" w:after="0"/>
      </w:pPr>
      <w:r>
        <w:rPr/>
        <w:t xml:space="preserve">图表：2026-2031年国际标准参与度预测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2026-2031年中国智能救援设备行业深度全景调研及发展前景预测报告</dc:title>
  <dc:description>2026-2031年中国智能救援设备行业深度全景调研及发展前景预测报告</dc:description>
  <dc:subject>2026-2031年中国智能救援设备行业深度全景调研及发展前景预测报告</dc:subject>
  <cp:keywords>研究报告</cp:keywords>
  <cp:category>研究报告</cp:category>
  <cp:lastModifiedBy>北京中道泰和信息咨询有限公司</cp:lastModifiedBy>
  <dcterms:created xsi:type="dcterms:W3CDTF">2026-03-31T10:50:50+08:00</dcterms:created>
  <dcterms:modified xsi:type="dcterms:W3CDTF">2026-03-31T10:50:50+08:00</dcterms:modified>
</cp:coreProperties>
</file>

<file path=docProps/custom.xml><?xml version="1.0" encoding="utf-8"?>
<Properties xmlns="http://schemas.openxmlformats.org/officeDocument/2006/custom-properties" xmlns:vt="http://schemas.openxmlformats.org/officeDocument/2006/docPropsVTypes"/>
</file>