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2026-2031年中国多肽药物行业竞争格局及发展趋势预测报告</w:t>
      </w:r>
    </w:p>
    <w:p>
      <w:pPr>
        <w:spacing w:after="150"/>
      </w:pPr>
      <w:r>
        <w:rPr>
          <w:b w:val="1"/>
          <w:bCs w:val="1"/>
        </w:rPr>
        <w:t xml:space="preserve">报告简介</w:t>
      </w:r>
    </w:p>
    <w:p>
      <w:pPr>
        <w:spacing w:after="150"/>
      </w:pPr>
      <w:r>
        <w:rPr/>
        <w:t xml:space="preserve">多肽药物行业作为连接小分子化学药与大分子生物药的重要技术桥梁，是精准医疗时代最具成长潜力的战略性生物医药细分领域。本报告所研究的多肽药物行业，是指通过化学合成或生物技术手段制备的、由特定氨基酸序列组成的短链蛋白质药物制造业，涵盖激素类似物、抗菌肽、抗肿瘤肽、疫苗佐剂、靶向递送载体及PDC(多肽药物偶联物)等多元品类，并延伸至固相合成、液相合成、重组表达及制剂开发等完整技术链条。该行业横跨有机化学、生物化学、药物化学、制剂工程及药代动力学等多个高技术领域，具有靶向性强、免疫原性低、组织渗透性好、可化学修饰空间广阔等显著优势，同时面临口服生物利用度低、体内稳定性差及规模化生产成本高等技术挑战。随着合成生物学、修饰化学及递送技术的突破，多肽药物已从早期的替代激素治疗手段向肿瘤靶向治疗、代谢性疾病管理及核酸药物递送等前沿领域快速拓展，其产业价值正从单一药物分子向多功能分子工具与精准治疗平台深度延伸。</w:t>
      </w:r>
    </w:p>
    <w:p>
      <w:pPr>
        <w:spacing w:after="150"/>
      </w:pPr>
      <w:r>
        <w:rPr/>
        <w:t xml:space="preserve">当前中国多肽药物产业正处于从\"仿制为主\"向\"创新驱动\"跃迁、从\"原料药供应\"向\"制剂一体化\"升级的关键战略机遇期。经过多年发展，我国已成为全球重要的多肽原料药生产与出口基地，在利拉鲁肽、司美格鲁肽等GLP-1类药物的仿制与改良方面形成产业优势，部分企业在多肽偶联药物、环肽及订书肽等高端结构修饰技术方面取得突破，固相合成产能规模与成本控制能力具备国际竞争力。展望\"十五五\"时期，中国多肽药物行业将迎来代谢性疾病治疗需求爆发与技术平台成熟的双重战略机遇。技术演进维度，AI驱动的多肽-受体相互作用预测、非天然氨基酸定点插入技术及多功能偶联 linker 设计，将显著提升候选分子开发效率与成药性;产品应用维度，随着GLP-1类药物在减重、心血管保护及非酒精性脂肪肝等适应症的拓展，以及PDC在肿瘤靶向治疗中的临床验证突破，多肽药物市场规模将持续扩容;产业升级维度，连续流动合成技术的规模化应用、绿色溶剂替代及过程分析技术(PAT)的普及，将重构多肽合成工艺的经济性与环境友好性;国际化布局维度，中国多肽药物企业将从原料药供应向制剂国际化、创新药海外授权升级，在规范市场与新兴市场同步拓展，逐步嵌入全球多肽药物创新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药物行业研究单位等公布和提供的大量资料。报告对我国多肽药物行业的供需状况、发展现状、子行业发展变化等进行了分析，重点分析了国内外多肽药物行业的发展现状、如何面对行业的发展挑战、行业的发展建议、行业竞争力，以及行业的投资分析和趋势预测等等。报告还综合了多肽药物行业的整体发展动态，对行业在产品方面提供了参考建议和具体解决办法。报告对于多肽药物产品生产企业、经销商、行业管理部门以及拟进入该行业的投资者具有重要的参考价值，对于研究我国多肽药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多肽药物行业概述</w:t>
      </w:r>
    </w:p>
    <w:p>
      <w:pPr>
        <w:spacing w:before="75" w:after="0"/>
      </w:pPr>
      <w:r>
        <w:rPr/>
        <w:t xml:space="preserve">第一节 多肽药物的定义与特性</w:t>
      </w:r>
    </w:p>
    <w:p>
      <w:pPr>
        <w:spacing w:before="75" w:after="0"/>
      </w:pPr>
      <w:r>
        <w:rPr/>
        <w:t xml:space="preserve">一、多肽药物的基本概念界定</w:t>
      </w:r>
    </w:p>
    <w:p>
      <w:pPr>
        <w:spacing w:before="75" w:after="0"/>
      </w:pPr>
      <w:r>
        <w:rPr/>
        <w:t xml:space="preserve">二、多肽与小分子药物、蛋白药物的比较</w:t>
      </w:r>
    </w:p>
    <w:p>
      <w:pPr>
        <w:spacing w:before="75" w:after="0"/>
      </w:pPr>
      <w:r>
        <w:rPr/>
        <w:t xml:space="preserve">三、多肽药物的优势与局限性</w:t>
      </w:r>
    </w:p>
    <w:p>
      <w:pPr>
        <w:spacing w:before="75" w:after="0"/>
      </w:pPr>
      <w:r>
        <w:rPr/>
        <w:t xml:space="preserve">第二节 多肽药物的主要分类</w:t>
      </w:r>
    </w:p>
    <w:p>
      <w:pPr>
        <w:spacing w:before="75" w:after="0"/>
      </w:pPr>
      <w:r>
        <w:rPr/>
        <w:t xml:space="preserve">一、按来源分类：天然多肽、合成多肽、重组多肽</w:t>
      </w:r>
    </w:p>
    <w:p>
      <w:pPr>
        <w:spacing w:before="75" w:after="0"/>
      </w:pPr>
      <w:r>
        <w:rPr/>
        <w:t xml:space="preserve">二、按作用机制分类：激素类、受体激动剂/拮抗剂、酶抑制剂、抗菌肽</w:t>
      </w:r>
    </w:p>
    <w:p>
      <w:pPr>
        <w:spacing w:before="75" w:after="0"/>
      </w:pPr>
      <w:r>
        <w:rPr/>
        <w:t xml:space="preserve">三、按给药途径分类：注射、口服、透皮、吸入</w:t>
      </w:r>
    </w:p>
    <w:p>
      <w:pPr>
        <w:spacing w:before="75" w:after="0"/>
      </w:pPr>
      <w:r>
        <w:rPr/>
        <w:t xml:space="preserve">第三节 多肽药物产业链结构</w:t>
      </w:r>
    </w:p>
    <w:p>
      <w:pPr>
        <w:spacing w:before="75" w:after="0"/>
      </w:pPr>
      <w:r>
        <w:rPr/>
        <w:t xml:space="preserve">一、上游：氨基酸、保护基团、固相树脂、合成试剂</w:t>
      </w:r>
    </w:p>
    <w:p>
      <w:pPr>
        <w:spacing w:before="75" w:after="0"/>
      </w:pPr>
      <w:r>
        <w:rPr/>
        <w:t xml:space="preserve">二、中游：多肽合成、纯化、修饰、制剂、cro/cdmo</w:t>
      </w:r>
    </w:p>
    <w:p>
      <w:pPr>
        <w:spacing w:before="75" w:after="0"/>
      </w:pPr>
      <w:r>
        <w:rPr/>
        <w:t xml:space="preserve">三、下游：医疗机构、零售药房、医保支付、国际市场</w:t>
      </w:r>
    </w:p>
    <w:p>
      <w:pPr>
        <w:spacing w:before="75" w:after="0"/>
      </w:pPr>
      <w:r>
        <w:rPr>
          <w:b w:val="1"/>
          <w:bCs w:val="1"/>
        </w:rPr>
        <w:t xml:space="preserve">第二章 全球多肽药物市场发展现状</w:t>
      </w:r>
    </w:p>
    <w:p>
      <w:pPr>
        <w:spacing w:before="75" w:after="0"/>
      </w:pPr>
      <w:r>
        <w:rPr/>
        <w:t xml:space="preserve">第一节 全球多肽药物市场规模分析</w:t>
      </w:r>
    </w:p>
    <w:p>
      <w:pPr>
        <w:spacing w:before="75" w:after="0"/>
      </w:pPr>
      <w:r>
        <w:rPr/>
        <w:t xml:space="preserve">一、2023-2025年全球市场规模及增速</w:t>
      </w:r>
    </w:p>
    <w:p>
      <w:pPr>
        <w:spacing w:before="75" w:after="0"/>
      </w:pPr>
      <w:r>
        <w:rPr/>
        <w:t xml:space="preserve">二、glp-1类药物爆发贡献</w:t>
      </w:r>
    </w:p>
    <w:p>
      <w:pPr>
        <w:spacing w:before="75" w:after="0"/>
      </w:pPr>
      <w:r>
        <w:rPr/>
        <w:t xml:space="preserve">三、2026-2031年全球市场增长预测</w:t>
      </w:r>
    </w:p>
    <w:p>
      <w:pPr>
        <w:spacing w:before="75" w:after="0"/>
      </w:pPr>
      <w:r>
        <w:rPr/>
        <w:t xml:space="preserve">第二节 全球多肽药物技术演进趋势</w:t>
      </w:r>
    </w:p>
    <w:p>
      <w:pPr>
        <w:spacing w:before="75" w:after="0"/>
      </w:pPr>
      <w:r>
        <w:rPr/>
        <w:t xml:space="preserve">一、长效化修饰技术</w:t>
      </w:r>
    </w:p>
    <w:p>
      <w:pPr>
        <w:spacing w:before="75" w:after="0"/>
      </w:pPr>
      <w:r>
        <w:rPr/>
        <w:t xml:space="preserve">二、口服多肽递送突破</w:t>
      </w:r>
    </w:p>
    <w:p>
      <w:pPr>
        <w:spacing w:before="75" w:after="0"/>
      </w:pPr>
      <w:r>
        <w:rPr/>
        <w:t xml:space="preserve">三、环肽与约束肽技术</w:t>
      </w:r>
    </w:p>
    <w:p>
      <w:pPr>
        <w:spacing w:before="75" w:after="0"/>
      </w:pPr>
      <w:r>
        <w:rPr/>
        <w:t xml:space="preserve">第三节 全球产业格局与区域特征</w:t>
      </w:r>
    </w:p>
    <w:p>
      <w:pPr>
        <w:spacing w:before="75" w:after="0"/>
      </w:pPr>
      <w:r>
        <w:rPr/>
        <w:t xml:space="preserve">一、欧美企业主导与管线丰富</w:t>
      </w:r>
    </w:p>
    <w:p>
      <w:pPr>
        <w:spacing w:before="75" w:after="0"/>
      </w:pPr>
      <w:r>
        <w:rPr/>
        <w:t xml:space="preserve">二、印度仿制药与成本竞争</w:t>
      </w:r>
    </w:p>
    <w:p>
      <w:pPr>
        <w:spacing w:before="75" w:after="0"/>
      </w:pPr>
      <w:r>
        <w:rPr/>
        <w:t xml:space="preserve">三、中国快速追赶与特色发展</w:t>
      </w:r>
    </w:p>
    <w:p>
      <w:pPr>
        <w:spacing w:before="75" w:after="0"/>
      </w:pPr>
      <w:r>
        <w:rPr>
          <w:b w:val="1"/>
          <w:bCs w:val="1"/>
        </w:rPr>
        <w:t xml:space="preserve">第三章 中国多肽药物行业发展环境</w:t>
      </w:r>
    </w:p>
    <w:p>
      <w:pPr>
        <w:spacing w:before="75" w:after="0"/>
      </w:pPr>
      <w:r>
        <w:rPr/>
        <w:t xml:space="preserve">第一节 临床需求与疾病谱环境</w:t>
      </w:r>
    </w:p>
    <w:p>
      <w:pPr>
        <w:spacing w:before="75" w:after="0"/>
      </w:pPr>
      <w:r>
        <w:rPr/>
        <w:t xml:space="preserve">一、糖尿病与肥胖 epidemic</w:t>
      </w:r>
    </w:p>
    <w:p>
      <w:pPr>
        <w:spacing w:before="75" w:after="0"/>
      </w:pPr>
      <w:r>
        <w:rPr/>
        <w:t xml:space="preserve">二、肿瘤与免疫疾病负担</w:t>
      </w:r>
    </w:p>
    <w:p>
      <w:pPr>
        <w:spacing w:before="75" w:after="0"/>
      </w:pPr>
      <w:r>
        <w:rPr/>
        <w:t xml:space="preserve">三、骨质疏松与内分泌疾病</w:t>
      </w:r>
    </w:p>
    <w:p>
      <w:pPr>
        <w:spacing w:before="75" w:after="0"/>
      </w:pPr>
      <w:r>
        <w:rPr/>
        <w:t xml:space="preserve">第二节 产业政策与监管环境</w:t>
      </w:r>
    </w:p>
    <w:p>
      <w:pPr>
        <w:spacing w:before="75" w:after="0"/>
      </w:pPr>
      <w:r>
        <w:rPr/>
        <w:t xml:space="preserve">一、化学合成多肽与生物制品分类</w:t>
      </w:r>
    </w:p>
    <w:p>
      <w:pPr>
        <w:spacing w:before="75" w:after="0"/>
      </w:pPr>
      <w:r>
        <w:rPr/>
        <w:t xml:space="preserve">二、仿制药一致性评价</w:t>
      </w:r>
    </w:p>
    <w:p>
      <w:pPr>
        <w:spacing w:before="75" w:after="0"/>
      </w:pPr>
      <w:r>
        <w:rPr/>
        <w:t xml:space="preserve">三、创新药审评审批加速</w:t>
      </w:r>
    </w:p>
    <w:p>
      <w:pPr>
        <w:spacing w:before="75" w:after="0"/>
      </w:pPr>
      <w:r>
        <w:rPr/>
        <w:t xml:space="preserve">第三节 技术创新与产业环境</w:t>
      </w:r>
    </w:p>
    <w:p>
      <w:pPr>
        <w:spacing w:before="75" w:after="0"/>
      </w:pPr>
      <w:r>
        <w:rPr/>
        <w:t xml:space="preserve">一、固相合成技术成熟</w:t>
      </w:r>
    </w:p>
    <w:p>
      <w:pPr>
        <w:spacing w:before="75" w:after="0"/>
      </w:pPr>
      <w:r>
        <w:rPr/>
        <w:t xml:space="preserve">二、绿色合成与连续生产</w:t>
      </w:r>
    </w:p>
    <w:p>
      <w:pPr>
        <w:spacing w:before="75" w:after="0"/>
      </w:pPr>
      <w:r>
        <w:rPr/>
        <w:t xml:space="preserve">三、多肽cdmo产业集群</w:t>
      </w:r>
    </w:p>
    <w:p>
      <w:pPr>
        <w:spacing w:before="75" w:after="0"/>
      </w:pPr>
      <w:r>
        <w:rPr>
          <w:b w:val="1"/>
          <w:bCs w:val="1"/>
        </w:rPr>
        <w:t xml:space="preserve">第四章 中国多肽药物市场供需分析</w:t>
      </w:r>
    </w:p>
    <w:p>
      <w:pPr>
        <w:spacing w:before="75" w:after="0"/>
      </w:pPr>
      <w:r>
        <w:rPr/>
        <w:t xml:space="preserve">第一节 市场需求结构分析</w:t>
      </w:r>
    </w:p>
    <w:p>
      <w:pPr>
        <w:spacing w:before="75" w:after="0"/>
      </w:pPr>
      <w:r>
        <w:rPr/>
        <w:t xml:space="preserve">一、glp-1受体激动剂需求</w:t>
      </w:r>
    </w:p>
    <w:p>
      <w:pPr>
        <w:spacing w:before="75" w:after="0"/>
      </w:pPr>
      <w:r>
        <w:rPr/>
        <w:t xml:space="preserve">二、抗肿瘤多肽需求</w:t>
      </w:r>
    </w:p>
    <w:p>
      <w:pPr>
        <w:spacing w:before="75" w:after="0"/>
      </w:pPr>
      <w:r>
        <w:rPr/>
        <w:t xml:space="preserve">三、骨科与内分泌多肽需求</w:t>
      </w:r>
    </w:p>
    <w:p>
      <w:pPr>
        <w:spacing w:before="75" w:after="0"/>
      </w:pPr>
      <w:r>
        <w:rPr/>
        <w:t xml:space="preserve">四、抗菌肽与罕见病多肽需求</w:t>
      </w:r>
    </w:p>
    <w:p>
      <w:pPr>
        <w:spacing w:before="75" w:after="0"/>
      </w:pPr>
      <w:r>
        <w:rPr/>
        <w:t xml:space="preserve">第二节 市场供给能力分析</w:t>
      </w:r>
    </w:p>
    <w:p>
      <w:pPr>
        <w:spacing w:before="75" w:after="0"/>
      </w:pPr>
      <w:r>
        <w:rPr/>
        <w:t xml:space="preserve">一、已上市国产多肽药物</w:t>
      </w:r>
    </w:p>
    <w:p>
      <w:pPr>
        <w:spacing w:before="75" w:after="0"/>
      </w:pPr>
      <w:r>
        <w:rPr/>
        <w:t xml:space="preserve">二、在研管线与临床进展</w:t>
      </w:r>
    </w:p>
    <w:p>
      <w:pPr>
        <w:spacing w:before="75" w:after="0"/>
      </w:pPr>
      <w:r>
        <w:rPr/>
        <w:t xml:space="preserve">三、原料药与制剂产能</w:t>
      </w:r>
    </w:p>
    <w:p>
      <w:pPr>
        <w:spacing w:before="75" w:after="0"/>
      </w:pPr>
      <w:r>
        <w:rPr/>
        <w:t xml:space="preserve">第三节 供需匹配与缺口分析</w:t>
      </w:r>
    </w:p>
    <w:p>
      <w:pPr>
        <w:spacing w:before="75" w:after="0"/>
      </w:pPr>
      <w:r>
        <w:rPr/>
        <w:t xml:space="preserve">一、大宗多肽原料药供应充足</w:t>
      </w:r>
    </w:p>
    <w:p>
      <w:pPr>
        <w:spacing w:before="75" w:after="0"/>
      </w:pPr>
      <w:r>
        <w:rPr/>
        <w:t xml:space="preserve">二、高端制剂与长效化产品缺口</w:t>
      </w:r>
    </w:p>
    <w:p>
      <w:pPr>
        <w:spacing w:before="75" w:after="0"/>
      </w:pPr>
      <w:r>
        <w:rPr/>
        <w:t xml:space="preserve">三、口服多肽技术待突破</w:t>
      </w:r>
    </w:p>
    <w:p>
      <w:pPr>
        <w:spacing w:before="75" w:after="0"/>
      </w:pPr>
      <w:r>
        <w:rPr>
          <w:b w:val="1"/>
          <w:bCs w:val="1"/>
        </w:rPr>
        <w:t xml:space="preserve">第五章 中国多肽药物市场规模与增长预测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二、原料药与制剂结构</w:t>
      </w:r>
    </w:p>
    <w:p>
      <w:pPr>
        <w:spacing w:before="75" w:after="0"/>
      </w:pPr>
      <w:r>
        <w:rPr/>
        <w:t xml:space="preserve">三、创新药与仿制药占比</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二、细分治疗领域增长</w:t>
      </w:r>
    </w:p>
    <w:p>
      <w:pPr>
        <w:spacing w:before="75" w:after="0"/>
      </w:pPr>
      <w:r>
        <w:rPr/>
        <w:t xml:space="preserve">三、glp-1类药物放量预测</w:t>
      </w:r>
    </w:p>
    <w:p>
      <w:pPr>
        <w:spacing w:before="75" w:after="0"/>
      </w:pPr>
      <w:r>
        <w:rPr/>
        <w:t xml:space="preserve">第三节 市场增长驱动因素</w:t>
      </w:r>
    </w:p>
    <w:p>
      <w:pPr>
        <w:spacing w:before="75" w:after="0"/>
      </w:pPr>
      <w:r>
        <w:rPr/>
        <w:t xml:space="preserve">一、代谢疾病高发与减重需求</w:t>
      </w:r>
    </w:p>
    <w:p>
      <w:pPr>
        <w:spacing w:before="75" w:after="0"/>
      </w:pPr>
      <w:r>
        <w:rPr/>
        <w:t xml:space="preserve">二、多肽药物优势认知提升</w:t>
      </w:r>
    </w:p>
    <w:p>
      <w:pPr>
        <w:spacing w:before="75" w:after="0"/>
      </w:pPr>
      <w:r>
        <w:rPr/>
        <w:t xml:space="preserve">三、国产替代与成本下降</w:t>
      </w:r>
    </w:p>
    <w:p>
      <w:pPr>
        <w:spacing w:before="75" w:after="0"/>
      </w:pPr>
      <w:r>
        <w:rPr>
          <w:b w:val="1"/>
          <w:bCs w:val="1"/>
        </w:rPr>
        <w:t xml:space="preserve">第六章 glp-1受体激动剂市场分析</w:t>
      </w:r>
    </w:p>
    <w:p>
      <w:pPr>
        <w:spacing w:before="75" w:after="0"/>
      </w:pPr>
      <w:r>
        <w:rPr/>
        <w:t xml:space="preserve">第一节 glp-1药物作用机制</w:t>
      </w:r>
    </w:p>
    <w:p>
      <w:pPr>
        <w:spacing w:before="75" w:after="0"/>
      </w:pPr>
      <w:r>
        <w:rPr/>
        <w:t xml:space="preserve">一、血糖调节与胰岛素分泌</w:t>
      </w:r>
    </w:p>
    <w:p>
      <w:pPr>
        <w:spacing w:before="75" w:after="0"/>
      </w:pPr>
      <w:r>
        <w:rPr/>
        <w:t xml:space="preserve">二、食欲抑制与减重作用</w:t>
      </w:r>
    </w:p>
    <w:p>
      <w:pPr>
        <w:spacing w:before="75" w:after="0"/>
      </w:pPr>
      <w:r>
        <w:rPr/>
        <w:t xml:space="preserve">三、心血管与肾脏保护</w:t>
      </w:r>
    </w:p>
    <w:p>
      <w:pPr>
        <w:spacing w:before="75" w:after="0"/>
      </w:pPr>
      <w:r>
        <w:rPr/>
        <w:t xml:space="preserve">第二节 糖尿病治疗应用</w:t>
      </w:r>
    </w:p>
    <w:p>
      <w:pPr>
        <w:spacing w:before="75" w:after="0"/>
      </w:pPr>
      <w:r>
        <w:rPr/>
        <w:t xml:space="preserve">一、利拉鲁肽与度拉糖肽</w:t>
      </w:r>
    </w:p>
    <w:p>
      <w:pPr>
        <w:spacing w:before="75" w:after="0"/>
      </w:pPr>
      <w:r>
        <w:rPr/>
        <w:t xml:space="preserve">二、司美格鲁肽与替尔泊肽</w:t>
      </w:r>
    </w:p>
    <w:p>
      <w:pPr>
        <w:spacing w:before="75" w:after="0"/>
      </w:pPr>
      <w:r>
        <w:rPr/>
        <w:t xml:space="preserve">三、口服司美格鲁肽突破</w:t>
      </w:r>
    </w:p>
    <w:p>
      <w:pPr>
        <w:spacing w:before="75" w:after="0"/>
      </w:pPr>
      <w:r>
        <w:rPr/>
        <w:t xml:space="preserve">第三节 减重与代谢管理</w:t>
      </w:r>
    </w:p>
    <w:p>
      <w:pPr>
        <w:spacing w:before="75" w:after="0"/>
      </w:pPr>
      <w:r>
        <w:rPr/>
        <w:t xml:space="preserve">一、肥胖症药物治疗市场</w:t>
      </w:r>
    </w:p>
    <w:p>
      <w:pPr>
        <w:spacing w:before="75" w:after="0"/>
      </w:pPr>
      <w:r>
        <w:rPr/>
        <w:t xml:space="preserve">二、减重适应症扩展</w:t>
      </w:r>
    </w:p>
    <w:p>
      <w:pPr>
        <w:spacing w:before="75" w:after="0"/>
      </w:pPr>
      <w:r>
        <w:rPr/>
        <w:t xml:space="preserve">三、生活方式干预联合</w:t>
      </w:r>
    </w:p>
    <w:p>
      <w:pPr>
        <w:spacing w:before="75" w:after="0"/>
      </w:pPr>
      <w:r>
        <w:rPr>
          <w:b w:val="1"/>
          <w:bCs w:val="1"/>
        </w:rPr>
        <w:t xml:space="preserve">第七章 抗肿瘤多肽药物市场分析</w:t>
      </w:r>
    </w:p>
    <w:p>
      <w:pPr>
        <w:spacing w:before="75" w:after="0"/>
      </w:pPr>
      <w:r>
        <w:rPr/>
        <w:t xml:space="preserve">第一节 多肽激素类药物</w:t>
      </w:r>
    </w:p>
    <w:p>
      <w:pPr>
        <w:spacing w:before="75" w:after="0"/>
      </w:pPr>
      <w:r>
        <w:rPr/>
        <w:t xml:space="preserve">一、戈舍瑞林与亮丙瑞林</w:t>
      </w:r>
    </w:p>
    <w:p>
      <w:pPr>
        <w:spacing w:before="75" w:after="0"/>
      </w:pPr>
      <w:r>
        <w:rPr/>
        <w:t xml:space="preserve">二、奥曲肽与生长抑素类似物</w:t>
      </w:r>
    </w:p>
    <w:p>
      <w:pPr>
        <w:spacing w:before="75" w:after="0"/>
      </w:pPr>
      <w:r>
        <w:rPr/>
        <w:t xml:space="preserve">三、地加瑞克与gnrh拮抗剂</w:t>
      </w:r>
    </w:p>
    <w:p>
      <w:pPr>
        <w:spacing w:before="75" w:after="0"/>
      </w:pPr>
      <w:r>
        <w:rPr/>
        <w:t xml:space="preserve">第二节 多肽偶联药物(pdc)</w:t>
      </w:r>
    </w:p>
    <w:p>
      <w:pPr>
        <w:spacing w:before="75" w:after="0"/>
      </w:pPr>
      <w:r>
        <w:rPr/>
        <w:t xml:space="preserve">一、pdc技术原理与优势</w:t>
      </w:r>
    </w:p>
    <w:p>
      <w:pPr>
        <w:spacing w:before="75" w:after="0"/>
      </w:pPr>
      <w:r>
        <w:rPr/>
        <w:t xml:space="preserve">二、代表性pdc产品</w:t>
      </w:r>
    </w:p>
    <w:p>
      <w:pPr>
        <w:spacing w:before="75" w:after="0"/>
      </w:pPr>
      <w:r>
        <w:rPr/>
        <w:t xml:space="preserve">三、国产pdc研发进展</w:t>
      </w:r>
    </w:p>
    <w:p>
      <w:pPr>
        <w:spacing w:before="75" w:after="0"/>
      </w:pPr>
      <w:r>
        <w:rPr/>
        <w:t xml:space="preserve">第三节 肿瘤免疫多肽</w:t>
      </w:r>
    </w:p>
    <w:p>
      <w:pPr>
        <w:spacing w:before="75" w:after="0"/>
      </w:pPr>
      <w:r>
        <w:rPr/>
        <w:t xml:space="preserve">一、肿瘤疫苗多肽</w:t>
      </w:r>
    </w:p>
    <w:p>
      <w:pPr>
        <w:spacing w:before="75" w:after="0"/>
      </w:pPr>
      <w:r>
        <w:rPr/>
        <w:t xml:space="preserve">二、免疫检查点多肽抑制剂</w:t>
      </w:r>
    </w:p>
    <w:p>
      <w:pPr>
        <w:spacing w:before="75" w:after="0"/>
      </w:pPr>
      <w:r>
        <w:rPr/>
        <w:t xml:space="preserve">三、细胞穿透肽递送</w:t>
      </w:r>
    </w:p>
    <w:p>
      <w:pPr>
        <w:spacing w:before="75" w:after="0"/>
      </w:pPr>
      <w:r>
        <w:rPr>
          <w:b w:val="1"/>
          <w:bCs w:val="1"/>
        </w:rPr>
        <w:t xml:space="preserve">第八章 骨科与内分泌多肽市场分析</w:t>
      </w:r>
    </w:p>
    <w:p>
      <w:pPr>
        <w:spacing w:before="75" w:after="0"/>
      </w:pPr>
      <w:r>
        <w:rPr/>
        <w:t xml:space="preserve">第一节 骨质疏松治疗多肽</w:t>
      </w:r>
    </w:p>
    <w:p>
      <w:pPr>
        <w:spacing w:before="75" w:after="0"/>
      </w:pPr>
      <w:r>
        <w:rPr/>
        <w:t xml:space="preserve">一、特立帕肽与甲状旁腺激素</w:t>
      </w:r>
    </w:p>
    <w:p>
      <w:pPr>
        <w:spacing w:before="75" w:after="0"/>
      </w:pPr>
      <w:r>
        <w:rPr/>
        <w:t xml:space="preserve">二、鲑降钙素与降钙素类似物</w:t>
      </w:r>
    </w:p>
    <w:p>
      <w:pPr>
        <w:spacing w:before="75" w:after="0"/>
      </w:pPr>
      <w:r>
        <w:rPr/>
        <w:t xml:space="preserve">三、骨形成与骨吸收调节</w:t>
      </w:r>
    </w:p>
    <w:p>
      <w:pPr>
        <w:spacing w:before="75" w:after="0"/>
      </w:pPr>
      <w:r>
        <w:rPr/>
        <w:t xml:space="preserve">第二节 其他内分泌多肽</w:t>
      </w:r>
    </w:p>
    <w:p>
      <w:pPr>
        <w:spacing w:before="75" w:after="0"/>
      </w:pPr>
      <w:r>
        <w:rPr/>
        <w:t xml:space="preserve">一、去氨加压素与尿崩症</w:t>
      </w:r>
    </w:p>
    <w:p>
      <w:pPr>
        <w:spacing w:before="75" w:after="0"/>
      </w:pPr>
      <w:r>
        <w:rPr/>
        <w:t xml:space="preserve">二、醋酸去氨加压素与止血</w:t>
      </w:r>
    </w:p>
    <w:p>
      <w:pPr>
        <w:spacing w:before="75" w:after="0"/>
      </w:pPr>
      <w:r>
        <w:rPr/>
        <w:t xml:space="preserve">三、特利加压素与肝硬化</w:t>
      </w:r>
    </w:p>
    <w:p>
      <w:pPr>
        <w:spacing w:before="75" w:after="0"/>
      </w:pPr>
      <w:r>
        <w:rPr/>
        <w:t xml:space="preserve">第三节 罕见病多肽药物</w:t>
      </w:r>
    </w:p>
    <w:p>
      <w:pPr>
        <w:spacing w:before="75" w:after="0"/>
      </w:pPr>
      <w:r>
        <w:rPr/>
        <w:t xml:space="preserve">一、依替巴肽与血小板减少</w:t>
      </w:r>
    </w:p>
    <w:p>
      <w:pPr>
        <w:spacing w:before="75" w:after="0"/>
      </w:pPr>
      <w:r>
        <w:rPr/>
        <w:t xml:space="preserve">二、奈西立肽与急性心衰</w:t>
      </w:r>
    </w:p>
    <w:p>
      <w:pPr>
        <w:spacing w:before="75" w:after="0"/>
      </w:pPr>
      <w:r>
        <w:rPr/>
        <w:t xml:space="preserve">三、艾替班特与遗传性血管性水肿</w:t>
      </w:r>
    </w:p>
    <w:p>
      <w:pPr>
        <w:spacing w:before="75" w:after="0"/>
      </w:pPr>
      <w:r>
        <w:rPr>
          <w:b w:val="1"/>
          <w:bCs w:val="1"/>
        </w:rPr>
        <w:t xml:space="preserve">第九章 抗菌肽与其他治疗领域</w:t>
      </w:r>
    </w:p>
    <w:p>
      <w:pPr>
        <w:spacing w:before="75" w:after="0"/>
      </w:pPr>
      <w:r>
        <w:rPr/>
        <w:t xml:space="preserve">第一节 抗菌肽药物</w:t>
      </w:r>
    </w:p>
    <w:p>
      <w:pPr>
        <w:spacing w:before="75" w:after="0"/>
      </w:pPr>
      <w:r>
        <w:rPr/>
        <w:t xml:space="preserve">一、传统抗生素耐药危机</w:t>
      </w:r>
    </w:p>
    <w:p>
      <w:pPr>
        <w:spacing w:before="75" w:after="0"/>
      </w:pPr>
      <w:r>
        <w:rPr/>
        <w:t xml:space="preserve">二、抗菌肽作用机制与优势</w:t>
      </w:r>
    </w:p>
    <w:p>
      <w:pPr>
        <w:spacing w:before="75" w:after="0"/>
      </w:pPr>
      <w:r>
        <w:rPr/>
        <w:t xml:space="preserve">三、临床开发与产业化挑战</w:t>
      </w:r>
    </w:p>
    <w:p>
      <w:pPr>
        <w:spacing w:before="75" w:after="0"/>
      </w:pPr>
      <w:r>
        <w:rPr/>
        <w:t xml:space="preserve">第二节 心血管多肽</w:t>
      </w:r>
    </w:p>
    <w:p>
      <w:pPr>
        <w:spacing w:before="75" w:after="0"/>
      </w:pPr>
      <w:r>
        <w:rPr/>
        <w:t xml:space="preserve">一、比伐芦定与抗凝</w:t>
      </w:r>
    </w:p>
    <w:p>
      <w:pPr>
        <w:spacing w:before="75" w:after="0"/>
      </w:pPr>
      <w:r>
        <w:rPr/>
        <w:t xml:space="preserve">二、依替巴肽与抗血小板</w:t>
      </w:r>
    </w:p>
    <w:p>
      <w:pPr>
        <w:spacing w:before="75" w:after="0"/>
      </w:pPr>
      <w:r>
        <w:rPr/>
        <w:t xml:space="preserve">三、心房利钠肽类似物</w:t>
      </w:r>
    </w:p>
    <w:p>
      <w:pPr>
        <w:spacing w:before="75" w:after="0"/>
      </w:pPr>
      <w:r>
        <w:rPr/>
        <w:t xml:space="preserve">第三节 神经系统多肽</w:t>
      </w:r>
    </w:p>
    <w:p>
      <w:pPr>
        <w:spacing w:before="75" w:after="0"/>
      </w:pPr>
      <w:r>
        <w:rPr/>
        <w:t xml:space="preserve">一、普卡那肽与便秘</w:t>
      </w:r>
    </w:p>
    <w:p>
      <w:pPr>
        <w:spacing w:before="75" w:after="0"/>
      </w:pPr>
      <w:r>
        <w:rPr/>
        <w:t xml:space="preserve">二、亮丙瑞林与神经内分泌</w:t>
      </w:r>
    </w:p>
    <w:p>
      <w:pPr>
        <w:spacing w:before="75" w:after="0"/>
      </w:pPr>
      <w:r>
        <w:rPr/>
        <w:t xml:space="preserve">三、血脑屏障穿透多肽</w:t>
      </w:r>
    </w:p>
    <w:p>
      <w:pPr>
        <w:spacing w:before="75" w:after="0"/>
      </w:pPr>
      <w:r>
        <w:rPr>
          <w:b w:val="1"/>
          <w:bCs w:val="1"/>
        </w:rPr>
        <w:t xml:space="preserve">第十章 多肽药物合成与生产技术</w:t>
      </w:r>
    </w:p>
    <w:p>
      <w:pPr>
        <w:spacing w:before="75" w:after="0"/>
      </w:pPr>
      <w:r>
        <w:rPr/>
        <w:t xml:space="preserve">第一节 化学合成技术</w:t>
      </w:r>
    </w:p>
    <w:p>
      <w:pPr>
        <w:spacing w:before="75" w:after="0"/>
      </w:pPr>
      <w:r>
        <w:rPr/>
        <w:t xml:space="preserve">一、固相肽合成(spps)</w:t>
      </w:r>
    </w:p>
    <w:p>
      <w:pPr>
        <w:spacing w:before="75" w:after="0"/>
      </w:pPr>
      <w:r>
        <w:rPr/>
        <w:t xml:space="preserve">二、液相肽合成(lpps)</w:t>
      </w:r>
    </w:p>
    <w:p>
      <w:pPr>
        <w:spacing w:before="75" w:after="0"/>
      </w:pPr>
      <w:r>
        <w:rPr/>
        <w:t xml:space="preserve">三、片段缩合与 convergent 合成</w:t>
      </w:r>
    </w:p>
    <w:p>
      <w:pPr>
        <w:spacing w:before="75" w:after="0"/>
      </w:pPr>
      <w:r>
        <w:rPr/>
        <w:t xml:space="preserve">第二节 重组表达技术</w:t>
      </w:r>
    </w:p>
    <w:p>
      <w:pPr>
        <w:spacing w:before="75" w:after="0"/>
      </w:pPr>
      <w:r>
        <w:rPr/>
        <w:t xml:space="preserve">一、大肠杆菌表达系统</w:t>
      </w:r>
    </w:p>
    <w:p>
      <w:pPr>
        <w:spacing w:before="75" w:after="0"/>
      </w:pPr>
      <w:r>
        <w:rPr/>
        <w:t xml:space="preserve">二、酵母与哺乳动物细胞</w:t>
      </w:r>
    </w:p>
    <w:p>
      <w:pPr>
        <w:spacing w:before="75" w:after="0"/>
      </w:pPr>
      <w:r>
        <w:rPr/>
        <w:t xml:space="preserve">三、无细胞合成系统</w:t>
      </w:r>
    </w:p>
    <w:p>
      <w:pPr>
        <w:spacing w:before="75" w:after="0"/>
      </w:pPr>
      <w:r>
        <w:rPr/>
        <w:t xml:space="preserve">第三节 绿色合成与连续生产</w:t>
      </w:r>
    </w:p>
    <w:p>
      <w:pPr>
        <w:spacing w:before="75" w:after="0"/>
      </w:pPr>
      <w:r>
        <w:rPr/>
        <w:t xml:space="preserve">一、流动化学与连续合成</w:t>
      </w:r>
    </w:p>
    <w:p>
      <w:pPr>
        <w:spacing w:before="75" w:after="0"/>
      </w:pPr>
      <w:r>
        <w:rPr/>
        <w:t xml:space="preserve">二、酶催化与生物合成</w:t>
      </w:r>
    </w:p>
    <w:p>
      <w:pPr>
        <w:spacing w:before="75" w:after="0"/>
      </w:pPr>
      <w:r>
        <w:rPr/>
        <w:t xml:space="preserve">三、原子经济性与ehs</w:t>
      </w:r>
    </w:p>
    <w:p>
      <w:pPr>
        <w:spacing w:before="75" w:after="0"/>
      </w:pPr>
      <w:r>
        <w:rPr>
          <w:b w:val="1"/>
          <w:bCs w:val="1"/>
        </w:rPr>
        <w:t xml:space="preserve">第十一章 多肽修饰与递送技术</w:t>
      </w:r>
    </w:p>
    <w:p>
      <w:pPr>
        <w:spacing w:before="75" w:after="0"/>
      </w:pPr>
      <w:r>
        <w:rPr/>
        <w:t xml:space="preserve">第一节 长效化修饰技术</w:t>
      </w:r>
    </w:p>
    <w:p>
      <w:pPr>
        <w:spacing w:before="75" w:after="0"/>
      </w:pPr>
      <w:r>
        <w:rPr/>
        <w:t xml:space="preserve">一、脂肪酸侧链修饰</w:t>
      </w:r>
    </w:p>
    <w:p>
      <w:pPr>
        <w:spacing w:before="75" w:after="0"/>
      </w:pPr>
      <w:r>
        <w:rPr/>
        <w:t xml:space="preserve">二、聚乙二醇(peg)化</w:t>
      </w:r>
    </w:p>
    <w:p>
      <w:pPr>
        <w:spacing w:before="75" w:after="0"/>
      </w:pPr>
      <w:r>
        <w:rPr/>
        <w:t xml:space="preserve">三、白蛋白结合与fc融合</w:t>
      </w:r>
    </w:p>
    <w:p>
      <w:pPr>
        <w:spacing w:before="75" w:after="0"/>
      </w:pPr>
      <w:r>
        <w:rPr/>
        <w:t xml:space="preserve">第二节 口服多肽递送</w:t>
      </w:r>
    </w:p>
    <w:p>
      <w:pPr>
        <w:spacing w:before="75" w:after="0"/>
      </w:pPr>
      <w:r>
        <w:rPr/>
        <w:t xml:space="preserve">一、渗透增强剂与抑制剂</w:t>
      </w:r>
    </w:p>
    <w:p>
      <w:pPr>
        <w:spacing w:before="75" w:after="0"/>
      </w:pPr>
      <w:r>
        <w:rPr/>
        <w:t xml:space="preserve">二、纳米载体与微粒系统</w:t>
      </w:r>
    </w:p>
    <w:p>
      <w:pPr>
        <w:spacing w:before="75" w:after="0"/>
      </w:pPr>
      <w:r>
        <w:rPr/>
        <w:t xml:space="preserve">三、肠溶包衣与靶向释放</w:t>
      </w:r>
    </w:p>
    <w:p>
      <w:pPr>
        <w:spacing w:before="75" w:after="0"/>
      </w:pPr>
      <w:r>
        <w:rPr/>
        <w:t xml:space="preserve">第三节 其他递送技术</w:t>
      </w:r>
    </w:p>
    <w:p>
      <w:pPr>
        <w:spacing w:before="75" w:after="0"/>
      </w:pPr>
      <w:r>
        <w:rPr/>
        <w:t xml:space="preserve">一、透皮微针与离子导入</w:t>
      </w:r>
    </w:p>
    <w:p>
      <w:pPr>
        <w:spacing w:before="75" w:after="0"/>
      </w:pPr>
      <w:r>
        <w:rPr/>
        <w:t xml:space="preserve">二、吸入粉雾剂</w:t>
      </w:r>
    </w:p>
    <w:p>
      <w:pPr>
        <w:spacing w:before="75" w:after="0"/>
      </w:pPr>
      <w:r>
        <w:rPr/>
        <w:t xml:space="preserve">三、植入剂与缓释微球</w:t>
      </w:r>
    </w:p>
    <w:p>
      <w:pPr>
        <w:spacing w:before="75" w:after="0"/>
      </w:pPr>
      <w:r>
        <w:rPr>
          <w:b w:val="1"/>
          <w:bCs w:val="1"/>
        </w:rPr>
        <w:t xml:space="preserve">第十二章 多肽药物行业竞争格局</w:t>
      </w:r>
    </w:p>
    <w:p>
      <w:pPr>
        <w:spacing w:before="75" w:after="0"/>
      </w:pPr>
      <w:r>
        <w:rPr/>
        <w:t xml:space="preserve">第一节 行业竞争态势分析</w:t>
      </w:r>
    </w:p>
    <w:p>
      <w:pPr>
        <w:spacing w:before="75" w:after="0"/>
      </w:pPr>
      <w:r>
        <w:rPr/>
        <w:t xml:space="preserve">一、市场集中度与cr5</w:t>
      </w:r>
    </w:p>
    <w:p>
      <w:pPr>
        <w:spacing w:before="75" w:after="0"/>
      </w:pPr>
      <w:r>
        <w:rPr/>
        <w:t xml:space="preserve">二、原料药与制剂分化</w:t>
      </w:r>
    </w:p>
    <w:p>
      <w:pPr>
        <w:spacing w:before="75" w:after="0"/>
      </w:pPr>
      <w:r>
        <w:rPr/>
        <w:t xml:space="preserve">三、创新药与仿制药竞争</w:t>
      </w:r>
    </w:p>
    <w:p>
      <w:pPr>
        <w:spacing w:before="75" w:after="0"/>
      </w:pPr>
      <w:r>
        <w:rPr/>
        <w:t xml:space="preserve">第二节 国内主要企业竞争力</w:t>
      </w:r>
    </w:p>
    <w:p>
      <w:pPr>
        <w:spacing w:before="75" w:after="0"/>
      </w:pPr>
      <w:r>
        <w:rPr/>
        <w:t xml:space="preserve">一、综合性多肽制药企业</w:t>
      </w:r>
    </w:p>
    <w:p>
      <w:pPr>
        <w:spacing w:before="75" w:after="0"/>
      </w:pPr>
      <w:r>
        <w:rPr/>
        <w:t xml:space="preserve">二、特色多肽原料药企业</w:t>
      </w:r>
    </w:p>
    <w:p>
      <w:pPr>
        <w:spacing w:before="75" w:after="0"/>
      </w:pPr>
      <w:r>
        <w:rPr/>
        <w:t xml:space="preserve">三、多肽cdmo与cro企业</w:t>
      </w:r>
    </w:p>
    <w:p>
      <w:pPr>
        <w:spacing w:before="75" w:after="0"/>
      </w:pPr>
      <w:r>
        <w:rPr/>
        <w:t xml:space="preserve">第三节 国际竞争与合作</w:t>
      </w:r>
    </w:p>
    <w:p>
      <w:pPr>
        <w:spacing w:before="75" w:after="0"/>
      </w:pPr>
      <w:r>
        <w:rPr/>
        <w:t xml:space="preserve">一、跨国药企在华布局</w:t>
      </w:r>
    </w:p>
    <w:p>
      <w:pPr>
        <w:spacing w:before="75" w:after="0"/>
      </w:pPr>
      <w:r>
        <w:rPr/>
        <w:t xml:space="preserve">二、国产多肽出海</w:t>
      </w:r>
    </w:p>
    <w:p>
      <w:pPr>
        <w:spacing w:before="75" w:after="0"/>
      </w:pPr>
      <w:r>
        <w:rPr/>
        <w:t xml:space="preserve">三、技术引进与授权合作</w:t>
      </w:r>
    </w:p>
    <w:p>
      <w:pPr>
        <w:spacing w:before="75" w:after="0"/>
      </w:pPr>
      <w:r>
        <w:rPr>
          <w:b w:val="1"/>
          <w:bCs w:val="1"/>
        </w:rPr>
        <w:t xml:space="preserve">第十三章 多肽药物成本与价格分析</w:t>
      </w:r>
    </w:p>
    <w:p>
      <w:pPr>
        <w:spacing w:before="75" w:after="0"/>
      </w:pPr>
      <w:r>
        <w:rPr/>
        <w:t xml:space="preserve">第一节 成本结构分析</w:t>
      </w:r>
    </w:p>
    <w:p>
      <w:pPr>
        <w:spacing w:before="75" w:after="0"/>
      </w:pPr>
      <w:r>
        <w:rPr/>
        <w:t xml:space="preserve">一、氨基酸与试剂成本</w:t>
      </w:r>
    </w:p>
    <w:p>
      <w:pPr>
        <w:spacing w:before="75" w:after="0"/>
      </w:pPr>
      <w:r>
        <w:rPr/>
        <w:t xml:space="preserve">二、合成收率与纯化成本</w:t>
      </w:r>
    </w:p>
    <w:p>
      <w:pPr>
        <w:spacing w:before="75" w:after="0"/>
      </w:pPr>
      <w:r>
        <w:rPr/>
        <w:t xml:space="preserve">三、修饰与制剂成本</w:t>
      </w:r>
    </w:p>
    <w:p>
      <w:pPr>
        <w:spacing w:before="75" w:after="0"/>
      </w:pPr>
      <w:r>
        <w:rPr/>
        <w:t xml:space="preserve">第二节 价格形成机制</w:t>
      </w:r>
    </w:p>
    <w:p>
      <w:pPr>
        <w:spacing w:before="75" w:after="0"/>
      </w:pPr>
      <w:r>
        <w:rPr/>
        <w:t xml:space="preserve">一、原研药定价与专利</w:t>
      </w:r>
    </w:p>
    <w:p>
      <w:pPr>
        <w:spacing w:before="75" w:after="0"/>
      </w:pPr>
      <w:r>
        <w:rPr/>
        <w:t xml:space="preserve">二、仿制药价格竞争</w:t>
      </w:r>
    </w:p>
    <w:p>
      <w:pPr>
        <w:spacing w:before="75" w:after="0"/>
      </w:pPr>
      <w:r>
        <w:rPr/>
        <w:t xml:space="preserve">三、原料药与制剂价格联动</w:t>
      </w:r>
    </w:p>
    <w:p>
      <w:pPr>
        <w:spacing w:before="75" w:after="0"/>
      </w:pPr>
      <w:r>
        <w:rPr/>
        <w:t xml:space="preserve">第三节 成本优化路径</w:t>
      </w:r>
    </w:p>
    <w:p>
      <w:pPr>
        <w:spacing w:before="75" w:after="0"/>
      </w:pPr>
      <w:r>
        <w:rPr/>
        <w:t xml:space="preserve">一、合成工艺优化与收率提升</w:t>
      </w:r>
    </w:p>
    <w:p>
      <w:pPr>
        <w:spacing w:before="75" w:after="0"/>
      </w:pPr>
      <w:r>
        <w:rPr/>
        <w:t xml:space="preserve">二、连续生产与自动化</w:t>
      </w:r>
    </w:p>
    <w:p>
      <w:pPr>
        <w:spacing w:before="75" w:after="0"/>
      </w:pPr>
      <w:r>
        <w:rPr/>
        <w:t xml:space="preserve">三、国产替代与规模效应</w:t>
      </w:r>
    </w:p>
    <w:p>
      <w:pPr>
        <w:spacing w:before="75" w:after="0"/>
      </w:pPr>
      <w:r>
        <w:rPr>
          <w:b w:val="1"/>
          <w:bCs w:val="1"/>
        </w:rPr>
        <w:t xml:space="preserve">第十四章 多肽药物行业风险与投资机会</w:t>
      </w:r>
    </w:p>
    <w:p>
      <w:pPr>
        <w:spacing w:before="75" w:after="0"/>
      </w:pPr>
      <w:r>
        <w:rPr/>
        <w:t xml:space="preserve">第一节 行业风险分析</w:t>
      </w:r>
    </w:p>
    <w:p>
      <w:pPr>
        <w:spacing w:before="75" w:after="0"/>
      </w:pPr>
      <w:r>
        <w:rPr/>
        <w:t xml:space="preserve">一、口服递送技术突破不确定性</w:t>
      </w:r>
    </w:p>
    <w:p>
      <w:pPr>
        <w:spacing w:before="75" w:after="0"/>
      </w:pPr>
      <w:r>
        <w:rPr/>
        <w:t xml:space="preserve">二、glp-1类竞争加剧</w:t>
      </w:r>
    </w:p>
    <w:p>
      <w:pPr>
        <w:spacing w:before="75" w:after="0"/>
      </w:pPr>
      <w:r>
        <w:rPr/>
        <w:t xml:space="preserve">三、生物类似药冲击</w:t>
      </w:r>
    </w:p>
    <w:p>
      <w:pPr>
        <w:spacing w:before="75" w:after="0"/>
      </w:pPr>
      <w:r>
        <w:rPr/>
        <w:t xml:space="preserve">第二节 投资机会分析</w:t>
      </w:r>
    </w:p>
    <w:p>
      <w:pPr>
        <w:spacing w:before="75" w:after="0"/>
      </w:pPr>
      <w:r>
        <w:rPr/>
        <w:t xml:space="preserve">一、长效化与口服多肽技术</w:t>
      </w:r>
    </w:p>
    <w:p>
      <w:pPr>
        <w:spacing w:before="75" w:after="0"/>
      </w:pPr>
      <w:r>
        <w:rPr/>
        <w:t xml:space="preserve">二、pdc与多肽偶联药物</w:t>
      </w:r>
    </w:p>
    <w:p>
      <w:pPr>
        <w:spacing w:before="75" w:after="0"/>
      </w:pPr>
      <w:r>
        <w:rPr/>
        <w:t xml:space="preserve">三、特色多肽原料药与cdmo</w:t>
      </w:r>
    </w:p>
    <w:p>
      <w:pPr>
        <w:spacing w:before="75" w:after="0"/>
      </w:pPr>
      <w:r>
        <w:rPr/>
        <w:t xml:space="preserve">第三节 投资价值评估</w:t>
      </w:r>
    </w:p>
    <w:p>
      <w:pPr>
        <w:spacing w:before="75" w:after="0"/>
      </w:pPr>
      <w:r>
        <w:rPr/>
        <w:t xml:space="preserve">一、技术平台估值</w:t>
      </w:r>
    </w:p>
    <w:p>
      <w:pPr>
        <w:spacing w:before="75" w:after="0"/>
      </w:pPr>
      <w:r>
        <w:rPr/>
        <w:t xml:space="preserve">二、在研管线风险调整</w:t>
      </w:r>
    </w:p>
    <w:p>
      <w:pPr>
        <w:spacing w:before="75" w:after="0"/>
      </w:pPr>
      <w:r>
        <w:rPr/>
        <w:t xml:space="preserve">三、并购与整合机会</w:t>
      </w:r>
    </w:p>
    <w:p>
      <w:pPr>
        <w:spacing w:before="75" w:after="0"/>
      </w:pPr>
      <w:r>
        <w:rPr>
          <w:b w:val="1"/>
          <w:bCs w:val="1"/>
        </w:rPr>
        <w:t xml:space="preserve">第十五章 2026-2031年多肽药物行业发展趋势与建议</w:t>
      </w:r>
    </w:p>
    <w:p>
      <w:pPr>
        <w:spacing w:before="75" w:after="0"/>
      </w:pPr>
      <w:r>
        <w:rPr/>
        <w:t xml:space="preserve">第一节 技术发展趋势</w:t>
      </w:r>
    </w:p>
    <w:p>
      <w:pPr>
        <w:spacing w:before="75" w:after="0"/>
      </w:pPr>
      <w:r>
        <w:rPr/>
        <w:t xml:space="preserve">一、ai辅助多肽设计与优化</w:t>
      </w:r>
    </w:p>
    <w:p>
      <w:pPr>
        <w:spacing w:before="75" w:after="0"/>
      </w:pPr>
      <w:r>
        <w:rPr/>
        <w:t xml:space="preserve">二、口服多肽技术突破</w:t>
      </w:r>
    </w:p>
    <w:p>
      <w:pPr>
        <w:spacing w:before="75" w:after="0"/>
      </w:pPr>
      <w:r>
        <w:rPr/>
        <w:t xml:space="preserve">三、多肽-核酸偶联新技术</w:t>
      </w:r>
    </w:p>
    <w:p>
      <w:pPr>
        <w:spacing w:before="75" w:after="0"/>
      </w:pPr>
      <w:r>
        <w:rPr/>
        <w:t xml:space="preserve">第二节 市场发展趋势</w:t>
      </w:r>
    </w:p>
    <w:p>
      <w:pPr>
        <w:spacing w:before="75" w:after="0"/>
      </w:pPr>
      <w:r>
        <w:rPr/>
        <w:t xml:space="preserve">一、从糖尿病到减重到心血管代谢</w:t>
      </w:r>
    </w:p>
    <w:p>
      <w:pPr>
        <w:spacing w:before="75" w:after="0"/>
      </w:pPr>
      <w:r>
        <w:rPr/>
        <w:t xml:space="preserve">二、从注射到口服到透皮</w:t>
      </w:r>
    </w:p>
    <w:p>
      <w:pPr>
        <w:spacing w:before="75" w:after="0"/>
      </w:pPr>
      <w:r>
        <w:rPr/>
        <w:t xml:space="preserve">三、从治疗到预防健康管理</w:t>
      </w:r>
    </w:p>
    <w:p>
      <w:pPr>
        <w:spacing w:before="75" w:after="0"/>
      </w:pPr>
      <w:r>
        <w:rPr/>
        <w:t xml:space="preserve">第三节 战略建议</w:t>
      </w:r>
    </w:p>
    <w:p>
      <w:pPr>
        <w:spacing w:before="75" w:after="0"/>
      </w:pPr>
      <w:r>
        <w:rPr/>
        <w:t xml:space="preserve">一、对多肽药物企业的战略建议</w:t>
      </w:r>
    </w:p>
    <w:p>
      <w:pPr>
        <w:spacing w:before="75" w:after="0"/>
      </w:pPr>
      <w:r>
        <w:rPr/>
        <w:t xml:space="preserve">二、对医疗机构的建议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图表：多肽药物与小分子、蛋白药物对比</w:t>
      </w:r>
    </w:p>
    <w:p>
      <w:pPr>
        <w:spacing w:before="75" w:after="0"/>
      </w:pPr>
      <w:r>
        <w:rPr/>
        <w:t xml:space="preserve">图表：多肽药物产业链结构图</w:t>
      </w:r>
    </w:p>
    <w:p>
      <w:pPr>
        <w:spacing w:before="75" w:after="0"/>
      </w:pPr>
      <w:r>
        <w:rPr/>
        <w:t xml:space="preserve">图表：2023-2025年全球多肽药物市场规模及增速</w:t>
      </w:r>
    </w:p>
    <w:p>
      <w:pPr>
        <w:spacing w:before="75" w:after="0"/>
      </w:pPr>
      <w:r>
        <w:rPr/>
        <w:t xml:space="preserve">图表：glp-1类药物全球市场贡献</w:t>
      </w:r>
    </w:p>
    <w:p>
      <w:pPr>
        <w:spacing w:before="75" w:after="0"/>
      </w:pPr>
      <w:r>
        <w:rPr/>
        <w:t xml:space="preserve">图表：2026-2031年全球多肽药物市场规模预测</w:t>
      </w:r>
    </w:p>
    <w:p>
      <w:pPr>
        <w:spacing w:before="75" w:after="0"/>
      </w:pPr>
      <w:r>
        <w:rPr/>
        <w:t xml:space="preserve">图表：主要国家多肽药物市场结构</w:t>
      </w:r>
    </w:p>
    <w:p>
      <w:pPr>
        <w:spacing w:before="75" w:after="0"/>
      </w:pPr>
      <w:r>
        <w:rPr/>
        <w:t xml:space="preserve">图表：中国糖尿病与肥胖患病率</w:t>
      </w:r>
    </w:p>
    <w:p>
      <w:pPr>
        <w:spacing w:before="75" w:after="0"/>
      </w:pPr>
      <w:r>
        <w:rPr/>
        <w:t xml:space="preserve">图表：多肽药物审评审批分类管理</w:t>
      </w:r>
    </w:p>
    <w:p>
      <w:pPr>
        <w:spacing w:before="75" w:after="0"/>
      </w:pPr>
      <w:r>
        <w:rPr/>
        <w:t xml:space="preserve">图表：2025年中国多肽药物需求结构</w:t>
      </w:r>
    </w:p>
    <w:p>
      <w:pPr>
        <w:spacing w:before="75" w:after="0"/>
      </w:pPr>
      <w:r>
        <w:rPr/>
        <w:t xml:space="preserve">图表：主要多肽药物国产替代进程</w:t>
      </w:r>
    </w:p>
    <w:p>
      <w:pPr>
        <w:spacing w:before="75" w:after="0"/>
      </w:pPr>
      <w:r>
        <w:rPr/>
        <w:t xml:space="preserve">图表：在研多肽药物管线分布</w:t>
      </w:r>
    </w:p>
    <w:p>
      <w:pPr>
        <w:spacing w:before="75" w:after="0"/>
      </w:pPr>
      <w:r>
        <w:rPr/>
        <w:t xml:space="preserve">图表：2023-2025年中国多肽药物市场规模</w:t>
      </w:r>
    </w:p>
    <w:p>
      <w:pPr>
        <w:spacing w:before="75" w:after="0"/>
      </w:pPr>
      <w:r>
        <w:rPr/>
        <w:t xml:space="preserve">图表：2026-2031年中国多肽药物市场规模预测</w:t>
      </w:r>
    </w:p>
    <w:p>
      <w:pPr>
        <w:spacing w:before="75" w:after="0"/>
      </w:pPr>
      <w:r>
        <w:rPr/>
        <w:t xml:space="preserve">图表：2026-2031年glp-1类药物增长预测</w:t>
      </w:r>
    </w:p>
    <w:p>
      <w:pPr>
        <w:spacing w:before="75" w:after="0"/>
      </w:pPr>
      <w:r>
        <w:rPr/>
        <w:t xml:space="preserve">图表：已上市glp-1受体激动剂对比</w:t>
      </w:r>
    </w:p>
    <w:p>
      <w:pPr>
        <w:spacing w:before="75" w:after="0"/>
      </w:pPr>
      <w:r>
        <w:rPr/>
        <w:t xml:space="preserve">图表：glp-1药物降糖与减重机制</w:t>
      </w:r>
    </w:p>
    <w:p>
      <w:pPr>
        <w:spacing w:before="75" w:after="0"/>
      </w:pPr>
      <w:r>
        <w:rPr/>
        <w:t xml:space="preserve">图表：口服glp-1药物技术突破</w:t>
      </w:r>
    </w:p>
    <w:p>
      <w:pPr>
        <w:spacing w:before="75" w:after="0"/>
      </w:pPr>
      <w:r>
        <w:rPr/>
        <w:t xml:space="preserve">图表：促性腺激素释放激素类似物市场</w:t>
      </w:r>
    </w:p>
    <w:p>
      <w:pPr>
        <w:spacing w:before="75" w:after="0"/>
      </w:pPr>
      <w:r>
        <w:rPr/>
        <w:t xml:space="preserve">图表：pdc与adc技术对比</w:t>
      </w:r>
    </w:p>
    <w:p>
      <w:pPr>
        <w:spacing w:before="75" w:after="0"/>
      </w:pPr>
      <w:r>
        <w:rPr/>
        <w:t xml:space="preserve">图表：国产gnrh类似物竞争格局</w:t>
      </w:r>
    </w:p>
    <w:p>
      <w:pPr>
        <w:spacing w:before="75" w:after="0"/>
      </w:pPr>
      <w:r>
        <w:rPr/>
        <w:t xml:space="preserve">图表：特立帕肽与降钙素市场</w:t>
      </w:r>
    </w:p>
    <w:p>
      <w:pPr>
        <w:spacing w:before="75" w:after="0"/>
      </w:pPr>
      <w:r>
        <w:rPr/>
        <w:t xml:space="preserve">图表：骨质疏松多肽药物应用</w:t>
      </w:r>
    </w:p>
    <w:p>
      <w:pPr>
        <w:spacing w:before="75" w:after="0"/>
      </w:pPr>
      <w:r>
        <w:rPr/>
        <w:t xml:space="preserve">图表：罕见病多肽药物管线</w:t>
      </w:r>
    </w:p>
    <w:p>
      <w:pPr>
        <w:spacing w:before="75" w:after="0"/>
      </w:pPr>
      <w:r>
        <w:rPr/>
        <w:t xml:space="preserve">图表：抗菌肽开发挑战与策略</w:t>
      </w:r>
    </w:p>
    <w:p>
      <w:pPr>
        <w:spacing w:before="75" w:after="0"/>
      </w:pPr>
      <w:r>
        <w:rPr/>
        <w:t xml:space="preserve">图表：心血管多肽药物应用</w:t>
      </w:r>
    </w:p>
    <w:p>
      <w:pPr>
        <w:spacing w:before="75" w:after="0"/>
      </w:pPr>
      <w:r>
        <w:rPr/>
        <w:t xml:space="preserve">图表：固相肽合成工艺流程</w:t>
      </w:r>
    </w:p>
    <w:p>
      <w:pPr>
        <w:spacing w:before="75" w:after="0"/>
      </w:pPr>
      <w:r>
        <w:rPr/>
        <w:t xml:space="preserve">图表：化学合成与重组表达技术对比</w:t>
      </w:r>
    </w:p>
    <w:p>
      <w:pPr>
        <w:spacing w:before="75" w:after="0"/>
      </w:pPr>
      <w:r>
        <w:rPr/>
        <w:t xml:space="preserve">图表：多肽长效化修饰技术路线</w:t>
      </w:r>
    </w:p>
    <w:p>
      <w:pPr>
        <w:spacing w:before="75" w:after="0"/>
      </w:pPr>
      <w:r>
        <w:rPr/>
        <w:t xml:space="preserve">图表：口服多肽递送技术进展</w:t>
      </w:r>
    </w:p>
    <w:p>
      <w:pPr>
        <w:spacing w:before="75" w:after="0"/>
      </w:pPr>
      <w:r>
        <w:rPr/>
        <w:t xml:space="preserve">图表：2025年中国多肽药物市场集中度</w:t>
      </w:r>
    </w:p>
    <w:p>
      <w:pPr>
        <w:spacing w:before="75" w:after="0"/>
      </w:pPr>
      <w:r>
        <w:rPr/>
        <w:t xml:space="preserve">图表：多肽药物行业竞争格局矩阵</w:t>
      </w:r>
    </w:p>
    <w:p>
      <w:pPr>
        <w:spacing w:before="75" w:after="0"/>
      </w:pPr>
      <w:r>
        <w:rPr/>
        <w:t xml:space="preserve">图表：多肽药物成本结构与优化路径</w:t>
      </w:r>
    </w:p>
    <w:p>
      <w:pPr>
        <w:spacing w:before="75" w:after="0"/>
      </w:pPr>
      <w:r>
        <w:rPr/>
        <w:t xml:space="preserve">图表：重点多肽原料药价格变动</w:t>
      </w:r>
    </w:p>
    <w:p>
      <w:pPr>
        <w:spacing w:before="75" w:after="0"/>
      </w:pPr>
      <w:r>
        <w:rPr/>
        <w:t xml:space="preserve">图表：多肽药物细分领域投资风险评估</w:t>
      </w:r>
    </w:p>
    <w:p>
      <w:pPr>
        <w:spacing w:before="75" w:after="0"/>
      </w:pPr>
      <w:r>
        <w:rPr/>
        <w:t xml:space="preserve">图表：2026-2031年多肽药物投资价值矩阵</w:t>
      </w:r>
    </w:p>
    <w:p>
      <w:pPr>
        <w:spacing w:before="75" w:after="0"/>
      </w:pPr>
      <w:r>
        <w:rPr/>
        <w:t xml:space="preserve">图表：多肽药物技术演进与产业发展路线图</w:t>
      </w:r>
    </w:p>
    <w:p>
      <w:pPr>
        <w:spacing w:before="75" w:after="0"/>
      </w:pPr>
      <w:r>
        <w:rPr/>
        <w:t xml:space="preserve">图表：2026-2031年中国多肽药物行业核心指标预测汇总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2026-2031年中国多肽药物行业竞争格局及发展趋势预测报告</dc:title>
  <dc:description>2026-2031年中国多肽药物行业竞争格局及发展趋势预测报告</dc:description>
  <dc:subject>2026-2031年中国多肽药物行业竞争格局及发展趋势预测报告</dc:subject>
  <cp:keywords>研究报告</cp:keywords>
  <cp:category>研究报告</cp:category>
  <cp:lastModifiedBy>北京中道泰和信息咨询有限公司</cp:lastModifiedBy>
  <dcterms:created xsi:type="dcterms:W3CDTF">2026-03-31T10:55:01+08:00</dcterms:created>
  <dcterms:modified xsi:type="dcterms:W3CDTF">2026-03-31T10:55:01+08:00</dcterms:modified>
</cp:coreProperties>
</file>

<file path=docProps/custom.xml><?xml version="1.0" encoding="utf-8"?>
<Properties xmlns="http://schemas.openxmlformats.org/officeDocument/2006/custom-properties" xmlns:vt="http://schemas.openxmlformats.org/officeDocument/2006/docPropsVTypes"/>
</file>