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2026-2031年中国纳米抗体行业竞争格局发展趋势预测报告</w:t>
      </w:r>
    </w:p>
    <w:p>
      <w:pPr>
        <w:spacing w:after="150"/>
      </w:pPr>
      <w:r>
        <w:rPr>
          <w:b w:val="1"/>
          <w:bCs w:val="1"/>
        </w:rPr>
        <w:t xml:space="preserve">报告简介</w:t>
      </w:r>
    </w:p>
    <w:p>
      <w:pPr>
        <w:spacing w:after="150"/>
      </w:pPr>
      <w:r>
        <w:rPr/>
        <w:t xml:space="preserve">纳米抗体行业是生物医药领域前沿创新与技术突破的战略性新兴产业，其核心功能在于通过基因工程技术从骆驼科动物(羊驼、骆驼)或鲨鱼体内天然缺失轻链的重链抗体中，分离出仅由重链可变区构成的单域抗体(VHH，即纳米抗体)，并借助其分子量小、结构稳定、穿透性强、易于改造等独特优势，开发用于疾病诊断、治疗及研究的创新型生物制剂。从产业范畴来看，纳米抗体行业涵盖上游基础研究与资源储备(羊驼免疫、抗体库构建、噬菌体展示技术)，中游技术开发与产品研发(抗体筛选、人源化改造、双特异性构建、偶联药物开发、CMC工艺开发)，以及下游临床应用与商业化(体外诊断试剂、治疗性药物、靶向递送系统、科研工具)的完整产业链条。按照应用领域可分为肿瘤免疫治疗、自身免疫疾病、感染性疾病、神经系统疾病、心血管疾病及分子影像诊断等，按照技术形态则形成单克隆纳米抗体、多价纳米抗体、纳米抗体融合蛋白、纳米抗体偶联药物(NDC)及CAR-T/NK细胞治疗等多元创新体系。随着生物药研发进入精准化与差异化竞争阶段，纳米抗体正从科研工具向临床价值验证转变，其产业边界不断向细胞基因治疗、核酸药物递送、穿越血脑屏障靶向治疗等前沿领域延伸。</w:t>
      </w:r>
    </w:p>
    <w:p>
      <w:pPr>
        <w:spacing w:after="150"/>
      </w:pPr>
      <w:r>
        <w:rPr/>
        <w:t xml:space="preserve">当前，中国纳米抗体行业正处于技术积累加速与产业化突破的关键成长期。经过多年的科研投入与人才引进，我国在羊驼养殖与免疫平台、大型天然抗体库构建、高通量筛选技术等方面已形成一定基础，部分高校与企业建立了专业化研发平台，首个国产纳米抗体药物获批上市标志着产业化取得里程碑进展，资本关注度与产业投资持续升温。未来，中国纳米抗体行业将在\"健康中国\"战略与\"生物医药产业创新发展\"的双重驱动下，进入临床验证与产业化突破的关键阶段。从市场前景看，肿瘤、自身免疫疾病等领域未满足临床需求巨大，纳米抗体药物在实体瘤治疗、组织穿透、生产成本等方面的差异化优势逐步验证，国产创新药出海授权与国际化临床开发打开价值空间，科研工具与诊断试剂市场保持稳健增长，预计行业将从研发投入期逐步进入产品收获期，部分领先企业有望实现商业化盈利。产业格局层面，具备原创靶点发现能力、全人源化技术平台、成熟CMC体系及临床转化经验的创新型企业将确立主导地位，行业集中度加速提升，头部企业通过并购整合完善管线布局，专业化CDMO与CRO服务能力成熟支撑产业生态繁荣，跨界融合(AI制药、合成生物学、细胞治疗)催生新型纳米抗体技术公司，而技术平台薄弱、临床推进缓慢、资金链断裂的企业将面临淘汰。总体而言，纳米抗体行业正经历从\"科研探索\"向\"临床验证\"、从\"技术引进\"向\"原创创新\"、从\"单一产品\"向\"平台化赋能\"的历史性转变，\"十五五\"时期将是技术平台成熟、临床数据积累、产业化能力构建、国际化突破的关键窗口期，深刻理解生物医药创新规律与临床未满足需求，对于制定科学的投资战略、把握纳米抗体时代机遇具有重大战略意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抗体 行业研究单位等公布和提供的大量资料。报告对我国纳米抗体 行业的供需状况、发展现状、子行业发展变化等进行了分析，重点分析了国内外纳米抗体 行业的发展现状、如何面对行业的发展挑战、行业的发展建议、行业竞争力，以及行业的投资分析和趋势预测等等。报告还综合了纳米抗体 行业的整体发展动态，对行业在产品方面提供了参考建议和具体解决办法。报告对于纳米抗体 产品生产企业、经销商、行业管理部门以及拟进入该行业的投资者具有重要的参考价值，对于研究我国纳米抗体 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纳米抗体行业概述</w:t>
      </w:r>
    </w:p>
    <w:p>
      <w:pPr>
        <w:spacing w:before="75" w:after="0"/>
      </w:pPr>
      <w:r>
        <w:rPr/>
        <w:t xml:space="preserve">第一节 纳米抗体的定义与特性</w:t>
      </w:r>
    </w:p>
    <w:p>
      <w:pPr>
        <w:spacing w:before="75" w:after="0"/>
      </w:pPr>
      <w:r>
        <w:rPr/>
        <w:t xml:space="preserve">一、纳米抗体的基本概念界定</w:t>
      </w:r>
    </w:p>
    <w:p>
      <w:pPr>
        <w:spacing w:before="75" w:after="0"/>
      </w:pPr>
      <w:r>
        <w:rPr/>
        <w:t xml:space="preserve">二、纳米抗体与传统抗体的本质区别</w:t>
      </w:r>
    </w:p>
    <w:p>
      <w:pPr>
        <w:spacing w:before="75" w:after="0"/>
      </w:pPr>
      <w:r>
        <w:rPr/>
        <w:t xml:space="preserve">三、纳米抗体的独特优势与局限性</w:t>
      </w:r>
    </w:p>
    <w:p>
      <w:pPr>
        <w:spacing w:before="75" w:after="0"/>
      </w:pPr>
      <w:r>
        <w:rPr/>
        <w:t xml:space="preserve">第二节 纳米抗体的主要分类</w:t>
      </w:r>
    </w:p>
    <w:p>
      <w:pPr>
        <w:spacing w:before="75" w:after="0"/>
      </w:pPr>
      <w:r>
        <w:rPr/>
        <w:t xml:space="preserve">一、按结构分类：单价纳米抗体、多价纳米抗体、融合纳米抗体</w:t>
      </w:r>
    </w:p>
    <w:p>
      <w:pPr>
        <w:spacing w:before="75" w:after="0"/>
      </w:pPr>
      <w:r>
        <w:rPr/>
        <w:t xml:space="preserve">二、按来源分类：天然库筛选、免疫库筛选、合成库筛选、人源化改造</w:t>
      </w:r>
    </w:p>
    <w:p>
      <w:pPr>
        <w:spacing w:before="75" w:after="0"/>
      </w:pPr>
      <w:r>
        <w:rPr/>
        <w:t xml:space="preserve">三、按应用形式分类：诊断用、治疗用、递送载体、研究工具</w:t>
      </w:r>
    </w:p>
    <w:p>
      <w:pPr>
        <w:spacing w:before="75" w:after="0"/>
      </w:pPr>
      <w:r>
        <w:rPr/>
        <w:t xml:space="preserve">第三节 纳米抗体产业链结构</w:t>
      </w:r>
    </w:p>
    <w:p>
      <w:pPr>
        <w:spacing w:before="75" w:after="0"/>
      </w:pPr>
      <w:r>
        <w:rPr/>
        <w:t xml:space="preserve">一、上游：羊驼/骆驼养殖、免疫抗原制备、噬菌体展示库构建</w:t>
      </w:r>
    </w:p>
    <w:p>
      <w:pPr>
        <w:spacing w:before="75" w:after="0"/>
      </w:pPr>
      <w:r>
        <w:rPr/>
        <w:t xml:space="preserve">二、中游：纳米抗体筛选、人源化改造、工程化改造、表达生产、cro/cdmo</w:t>
      </w:r>
    </w:p>
    <w:p>
      <w:pPr>
        <w:spacing w:before="75" w:after="0"/>
      </w:pPr>
      <w:r>
        <w:rPr/>
        <w:t xml:space="preserve">三、下游：体外诊断、治疗药物、分子影像、科研服务、国际市场</w:t>
      </w:r>
    </w:p>
    <w:p>
      <w:pPr>
        <w:spacing w:before="75" w:after="0"/>
      </w:pPr>
      <w:r>
        <w:rPr>
          <w:b w:val="1"/>
          <w:bCs w:val="1"/>
        </w:rPr>
        <w:t xml:space="preserve">第二章 全球纳米抗体市场发展现状</w:t>
      </w:r>
    </w:p>
    <w:p>
      <w:pPr>
        <w:spacing w:before="75" w:after="0"/>
      </w:pPr>
      <w:r>
        <w:rPr/>
        <w:t xml:space="preserve">第一节 全球纳米抗体市场规模分析</w:t>
      </w:r>
    </w:p>
    <w:p>
      <w:pPr>
        <w:spacing w:before="75" w:after="0"/>
      </w:pPr>
      <w:r>
        <w:rPr/>
        <w:t xml:space="preserve">一、2023-2025年全球市场规模及增速</w:t>
      </w:r>
    </w:p>
    <w:p>
      <w:pPr>
        <w:spacing w:before="75" w:after="0"/>
      </w:pPr>
      <w:r>
        <w:rPr/>
        <w:t xml:space="preserve">二、诊断应用与治疗应用结构</w:t>
      </w:r>
    </w:p>
    <w:p>
      <w:pPr>
        <w:spacing w:before="75" w:after="0"/>
      </w:pPr>
      <w:r>
        <w:rPr/>
        <w:t xml:space="preserve">三、2026-2031年全球市场增长预测</w:t>
      </w:r>
    </w:p>
    <w:p>
      <w:pPr>
        <w:spacing w:before="75" w:after="0"/>
      </w:pPr>
      <w:r>
        <w:rPr/>
        <w:t xml:space="preserve">第二节 全球纳米抗体技术演进趋势</w:t>
      </w:r>
    </w:p>
    <w:p>
      <w:pPr>
        <w:spacing w:before="75" w:after="0"/>
      </w:pPr>
      <w:r>
        <w:rPr/>
        <w:t xml:space="preserve">一、多特异性纳米抗体构建</w:t>
      </w:r>
    </w:p>
    <w:p>
      <w:pPr>
        <w:spacing w:before="75" w:after="0"/>
      </w:pPr>
      <w:r>
        <w:rPr/>
        <w:t xml:space="preserve">二、纳米抗体-药物偶联(ndc)</w:t>
      </w:r>
    </w:p>
    <w:p>
      <w:pPr>
        <w:spacing w:before="75" w:after="0"/>
      </w:pPr>
      <w:r>
        <w:rPr/>
        <w:t xml:space="preserve">三、胞内靶向与跨膜递送</w:t>
      </w:r>
    </w:p>
    <w:p>
      <w:pPr>
        <w:spacing w:before="75" w:after="0"/>
      </w:pPr>
      <w:r>
        <w:rPr/>
        <w:t xml:space="preserve">第三节 全球产业格局与区域特征</w:t>
      </w:r>
    </w:p>
    <w:p>
      <w:pPr>
        <w:spacing w:before="75" w:after="0"/>
      </w:pPr>
      <w:r>
        <w:rPr/>
        <w:t xml:space="preserve">一、比利时起源与ablynx领先</w:t>
      </w:r>
    </w:p>
    <w:p>
      <w:pPr>
        <w:spacing w:before="75" w:after="0"/>
      </w:pPr>
      <w:r>
        <w:rPr/>
        <w:t xml:space="preserve">二、欧美技术转化与管线丰富</w:t>
      </w:r>
    </w:p>
    <w:p>
      <w:pPr>
        <w:spacing w:before="75" w:after="0"/>
      </w:pPr>
      <w:r>
        <w:rPr/>
        <w:t xml:space="preserve">三、中国快速追赶与成本创新</w:t>
      </w:r>
    </w:p>
    <w:p>
      <w:pPr>
        <w:spacing w:before="75" w:after="0"/>
      </w:pPr>
      <w:r>
        <w:rPr>
          <w:b w:val="1"/>
          <w:bCs w:val="1"/>
        </w:rPr>
        <w:t xml:space="preserve">第三章 中国纳米抗体行业发展环境</w:t>
      </w:r>
    </w:p>
    <w:p>
      <w:pPr>
        <w:spacing w:before="75" w:after="0"/>
      </w:pPr>
      <w:r>
        <w:rPr/>
        <w:t xml:space="preserve">第一节 生物医药创新环境</w:t>
      </w:r>
    </w:p>
    <w:p>
      <w:pPr>
        <w:spacing w:before="75" w:after="0"/>
      </w:pPr>
      <w:r>
        <w:rPr/>
        <w:t xml:space="preserve">一、抗体药物产业基础</w:t>
      </w:r>
    </w:p>
    <w:p>
      <w:pPr>
        <w:spacing w:before="75" w:after="0"/>
      </w:pPr>
      <w:r>
        <w:rPr/>
        <w:t xml:space="preserve">二、双抗/adc等技术协同</w:t>
      </w:r>
    </w:p>
    <w:p>
      <w:pPr>
        <w:spacing w:before="75" w:after="0"/>
      </w:pPr>
      <w:r>
        <w:rPr/>
        <w:t xml:space="preserve">三、科研转化与创业热潮</w:t>
      </w:r>
    </w:p>
    <w:p>
      <w:pPr>
        <w:spacing w:before="75" w:after="0"/>
      </w:pPr>
      <w:r>
        <w:rPr/>
        <w:t xml:space="preserve">第二节 羊驼资源与产业环境</w:t>
      </w:r>
    </w:p>
    <w:p>
      <w:pPr>
        <w:spacing w:before="75" w:after="0"/>
      </w:pPr>
      <w:r>
        <w:rPr/>
        <w:t xml:space="preserve">一、中国羊驼养殖分布</w:t>
      </w:r>
    </w:p>
    <w:p>
      <w:pPr>
        <w:spacing w:before="75" w:after="0"/>
      </w:pPr>
      <w:r>
        <w:rPr/>
        <w:t xml:space="preserve">二、免疫服务与抗体开发</w:t>
      </w:r>
    </w:p>
    <w:p>
      <w:pPr>
        <w:spacing w:before="75" w:after="0"/>
      </w:pPr>
      <w:r>
        <w:rPr/>
        <w:t xml:space="preserve">三、动物伦理与福利规范</w:t>
      </w:r>
    </w:p>
    <w:p>
      <w:pPr>
        <w:spacing w:before="75" w:after="0"/>
      </w:pPr>
      <w:r>
        <w:rPr/>
        <w:t xml:space="preserve">第三节 政策与监管环境</w:t>
      </w:r>
    </w:p>
    <w:p>
      <w:pPr>
        <w:spacing w:before="75" w:after="0"/>
      </w:pPr>
      <w:r>
        <w:rPr/>
        <w:t xml:space="preserve">一、抗体药物审评审批</w:t>
      </w:r>
    </w:p>
    <w:p>
      <w:pPr>
        <w:spacing w:before="75" w:after="0"/>
      </w:pPr>
      <w:r>
        <w:rPr/>
        <w:t xml:space="preserve">二、纳米抗体分类与注册路径</w:t>
      </w:r>
    </w:p>
    <w:p>
      <w:pPr>
        <w:spacing w:before="75" w:after="0"/>
      </w:pPr>
      <w:r>
        <w:rPr/>
        <w:t xml:space="preserve">三、创新药出海与国际合作</w:t>
      </w:r>
    </w:p>
    <w:p>
      <w:pPr>
        <w:spacing w:before="75" w:after="0"/>
      </w:pPr>
      <w:r>
        <w:rPr>
          <w:b w:val="1"/>
          <w:bCs w:val="1"/>
        </w:rPr>
        <w:t xml:space="preserve">第四章 中国纳米抗体市场供需分析</w:t>
      </w:r>
    </w:p>
    <w:p>
      <w:pPr>
        <w:spacing w:before="75" w:after="0"/>
      </w:pPr>
      <w:r>
        <w:rPr/>
        <w:t xml:space="preserve">第一节 市场需求结构分析</w:t>
      </w:r>
    </w:p>
    <w:p>
      <w:pPr>
        <w:spacing w:before="75" w:after="0"/>
      </w:pPr>
      <w:r>
        <w:rPr/>
        <w:t xml:space="preserve">一、体外诊断与poct需求</w:t>
      </w:r>
    </w:p>
    <w:p>
      <w:pPr>
        <w:spacing w:before="75" w:after="0"/>
      </w:pPr>
      <w:r>
        <w:rPr/>
        <w:t xml:space="preserve">二、治疗性纳米抗体需求</w:t>
      </w:r>
    </w:p>
    <w:p>
      <w:pPr>
        <w:spacing w:before="75" w:after="0"/>
      </w:pPr>
      <w:r>
        <w:rPr/>
        <w:t xml:space="preserve">三、分子影像与核医学需求</w:t>
      </w:r>
    </w:p>
    <w:p>
      <w:pPr>
        <w:spacing w:before="75" w:after="0"/>
      </w:pPr>
      <w:r>
        <w:rPr/>
        <w:t xml:space="preserve">四、科研工具与cro服务需求</w:t>
      </w:r>
    </w:p>
    <w:p>
      <w:pPr>
        <w:spacing w:before="75" w:after="0"/>
      </w:pPr>
      <w:r>
        <w:rPr/>
        <w:t xml:space="preserve">第二节 市场供给能力分析</w:t>
      </w:r>
    </w:p>
    <w:p>
      <w:pPr>
        <w:spacing w:before="75" w:after="0"/>
      </w:pPr>
      <w:r>
        <w:rPr/>
        <w:t xml:space="preserve">一、纳米抗体研发企业数量</w:t>
      </w:r>
    </w:p>
    <w:p>
      <w:pPr>
        <w:spacing w:before="75" w:after="0"/>
      </w:pPr>
      <w:r>
        <w:rPr/>
        <w:t xml:space="preserve">二、在研管线与临床进展</w:t>
      </w:r>
    </w:p>
    <w:p>
      <w:pPr>
        <w:spacing w:before="75" w:after="0"/>
      </w:pPr>
      <w:r>
        <w:rPr/>
        <w:t xml:space="preserve">三、羊驼免疫与筛选服务能力</w:t>
      </w:r>
    </w:p>
    <w:p>
      <w:pPr>
        <w:spacing w:before="75" w:after="0"/>
      </w:pPr>
      <w:r>
        <w:rPr/>
        <w:t xml:space="preserve">第三节 供需匹配与缺口分析</w:t>
      </w:r>
    </w:p>
    <w:p>
      <w:pPr>
        <w:spacing w:before="75" w:after="0"/>
      </w:pPr>
      <w:r>
        <w:rPr/>
        <w:t xml:space="preserve">一、高质量免疫羊驼资源</w:t>
      </w:r>
    </w:p>
    <w:p>
      <w:pPr>
        <w:spacing w:before="75" w:after="0"/>
      </w:pPr>
      <w:r>
        <w:rPr/>
        <w:t xml:space="preserve">二、人源化改造与成药性</w:t>
      </w:r>
    </w:p>
    <w:p>
      <w:pPr>
        <w:spacing w:before="75" w:after="0"/>
      </w:pPr>
      <w:r>
        <w:rPr/>
        <w:t xml:space="preserve">三、规模化生产与质控</w:t>
      </w:r>
    </w:p>
    <w:p>
      <w:pPr>
        <w:spacing w:before="75" w:after="0"/>
      </w:pPr>
      <w:r>
        <w:rPr>
          <w:b w:val="1"/>
          <w:bCs w:val="1"/>
        </w:rPr>
        <w:t xml:space="preserve">第五章 中国纳米抗体市场规模与增长预测</w:t>
      </w:r>
    </w:p>
    <w:p>
      <w:pPr>
        <w:spacing w:before="75" w:after="0"/>
      </w:pPr>
      <w:r>
        <w:rPr/>
        <w:t xml:space="preserve">第一节 2023-2025年市场规模回顾</w:t>
      </w:r>
    </w:p>
    <w:p>
      <w:pPr>
        <w:spacing w:before="75" w:after="0"/>
      </w:pPr>
      <w:r>
        <w:rPr/>
        <w:t xml:space="preserve">一、整体市场规模及增速</w:t>
      </w:r>
    </w:p>
    <w:p>
      <w:pPr>
        <w:spacing w:before="75" w:after="0"/>
      </w:pPr>
      <w:r>
        <w:rPr/>
        <w:t xml:space="preserve">二、诊断应用与治疗应用占比</w:t>
      </w:r>
    </w:p>
    <w:p>
      <w:pPr>
        <w:spacing w:before="75" w:after="0"/>
      </w:pPr>
      <w:r>
        <w:rPr/>
        <w:t xml:space="preserve">三、cro服务与科研工具收入</w:t>
      </w:r>
    </w:p>
    <w:p>
      <w:pPr>
        <w:spacing w:before="75" w:after="0"/>
      </w:pPr>
      <w:r>
        <w:rPr/>
        <w:t xml:space="preserve">第二节 2026-2031年市场规模预测</w:t>
      </w:r>
    </w:p>
    <w:p>
      <w:pPr>
        <w:spacing w:before="75" w:after="0"/>
      </w:pPr>
      <w:r>
        <w:rPr/>
        <w:t xml:space="preserve">一、总量规模预测模型</w:t>
      </w:r>
    </w:p>
    <w:p>
      <w:pPr>
        <w:spacing w:before="75" w:after="0"/>
      </w:pPr>
      <w:r>
        <w:rPr/>
        <w:t xml:space="preserve">二、细分应用领域增长预测</w:t>
      </w:r>
    </w:p>
    <w:p>
      <w:pPr>
        <w:spacing w:before="75" w:after="0"/>
      </w:pPr>
      <w:r>
        <w:rPr/>
        <w:t xml:space="preserve">三、治疗性纳米抗体上市贡献</w:t>
      </w:r>
    </w:p>
    <w:p>
      <w:pPr>
        <w:spacing w:before="75" w:after="0"/>
      </w:pPr>
      <w:r>
        <w:rPr/>
        <w:t xml:space="preserve">第三节 市场增长驱动因素</w:t>
      </w:r>
    </w:p>
    <w:p>
      <w:pPr>
        <w:spacing w:before="75" w:after="0"/>
      </w:pPr>
      <w:r>
        <w:rPr/>
        <w:t xml:space="preserve">一、小型化与穿透性优势认知</w:t>
      </w:r>
    </w:p>
    <w:p>
      <w:pPr>
        <w:spacing w:before="75" w:after="0"/>
      </w:pPr>
      <w:r>
        <w:rPr/>
        <w:t xml:space="preserve">二、多特异性构建技术成熟</w:t>
      </w:r>
    </w:p>
    <w:p>
      <w:pPr>
        <w:spacing w:before="75" w:after="0"/>
      </w:pPr>
      <w:r>
        <w:rPr/>
        <w:t xml:space="preserve">三、诊断与治疗双重应用拓展</w:t>
      </w:r>
    </w:p>
    <w:p>
      <w:pPr>
        <w:spacing w:before="75" w:after="0"/>
      </w:pPr>
      <w:r>
        <w:rPr>
          <w:b w:val="1"/>
          <w:bCs w:val="1"/>
        </w:rPr>
        <w:t xml:space="preserve">第六章 纳米抗体筛选与工程技术</w:t>
      </w:r>
    </w:p>
    <w:p>
      <w:pPr>
        <w:spacing w:before="75" w:after="0"/>
      </w:pPr>
      <w:r>
        <w:rPr/>
        <w:t xml:space="preserve">第一节 天然库与免疫库筛选</w:t>
      </w:r>
    </w:p>
    <w:p>
      <w:pPr>
        <w:spacing w:before="75" w:after="0"/>
      </w:pPr>
      <w:r>
        <w:rPr/>
        <w:t xml:space="preserve">一、羊驼免疫与抗体产生</w:t>
      </w:r>
    </w:p>
    <w:p>
      <w:pPr>
        <w:spacing w:before="75" w:after="0"/>
      </w:pPr>
      <w:r>
        <w:rPr/>
        <w:t xml:space="preserve">二、噬菌体展示技术</w:t>
      </w:r>
    </w:p>
    <w:p>
      <w:pPr>
        <w:spacing w:before="75" w:after="0"/>
      </w:pPr>
      <w:r>
        <w:rPr/>
        <w:t xml:space="preserve">三、酵母展示与哺乳动物展示</w:t>
      </w:r>
    </w:p>
    <w:p>
      <w:pPr>
        <w:spacing w:before="75" w:after="0"/>
      </w:pPr>
      <w:r>
        <w:rPr/>
        <w:t xml:space="preserve">第二节 合成库与体外进化</w:t>
      </w:r>
    </w:p>
    <w:p>
      <w:pPr>
        <w:spacing w:before="75" w:after="0"/>
      </w:pPr>
      <w:r>
        <w:rPr/>
        <w:t xml:space="preserve">一、全合成纳米抗体库</w:t>
      </w:r>
    </w:p>
    <w:p>
      <w:pPr>
        <w:spacing w:before="75" w:after="0"/>
      </w:pPr>
      <w:r>
        <w:rPr/>
        <w:t xml:space="preserve">二、亲和力成熟技术</w:t>
      </w:r>
    </w:p>
    <w:p>
      <w:pPr>
        <w:spacing w:before="75" w:after="0"/>
      </w:pPr>
      <w:r>
        <w:rPr/>
        <w:t xml:space="preserve">三、计算机辅助设计</w:t>
      </w:r>
    </w:p>
    <w:p>
      <w:pPr>
        <w:spacing w:before="75" w:after="0"/>
      </w:pPr>
      <w:r>
        <w:rPr/>
        <w:t xml:space="preserve">第三节 人源化与工程化改造</w:t>
      </w:r>
    </w:p>
    <w:p>
      <w:pPr>
        <w:spacing w:before="75" w:after="0"/>
      </w:pPr>
      <w:r>
        <w:rPr/>
        <w:t xml:space="preserve">一、框架区人源化策略</w:t>
      </w:r>
    </w:p>
    <w:p>
      <w:pPr>
        <w:spacing w:before="75" w:after="0"/>
      </w:pPr>
      <w:r>
        <w:rPr/>
        <w:t xml:space="preserve">二、半衰期延长：fc融合、白蛋白融合、peg化</w:t>
      </w:r>
    </w:p>
    <w:p>
      <w:pPr>
        <w:spacing w:before="75" w:after="0"/>
      </w:pPr>
      <w:r>
        <w:rPr/>
        <w:t xml:space="preserve">三、多价化与多特异性构建</w:t>
      </w:r>
    </w:p>
    <w:p>
      <w:pPr>
        <w:spacing w:before="75" w:after="0"/>
      </w:pPr>
      <w:r>
        <w:rPr>
          <w:b w:val="1"/>
          <w:bCs w:val="1"/>
        </w:rPr>
        <w:t xml:space="preserve">第七章 纳米抗体在体外诊断中的应用</w:t>
      </w:r>
    </w:p>
    <w:p>
      <w:pPr>
        <w:spacing w:before="75" w:after="0"/>
      </w:pPr>
      <w:r>
        <w:rPr/>
        <w:t xml:space="preserve">第一节 侧向层析与poct</w:t>
      </w:r>
    </w:p>
    <w:p>
      <w:pPr>
        <w:spacing w:before="75" w:after="0"/>
      </w:pPr>
      <w:r>
        <w:rPr/>
        <w:t xml:space="preserve">一、胶体金与荧光微球标记</w:t>
      </w:r>
    </w:p>
    <w:p>
      <w:pPr>
        <w:spacing w:before="75" w:after="0"/>
      </w:pPr>
      <w:r>
        <w:rPr/>
        <w:t xml:space="preserve">二、高亲和力与稳定性优势</w:t>
      </w:r>
    </w:p>
    <w:p>
      <w:pPr>
        <w:spacing w:before="75" w:after="0"/>
      </w:pPr>
      <w:r>
        <w:rPr/>
        <w:t xml:space="preserve">三、新冠检测与传染病应用</w:t>
      </w:r>
    </w:p>
    <w:p>
      <w:pPr>
        <w:spacing w:before="75" w:after="0"/>
      </w:pPr>
      <w:r>
        <w:rPr/>
        <w:t xml:space="preserve">第二节 化学发光与免疫分析</w:t>
      </w:r>
    </w:p>
    <w:p>
      <w:pPr>
        <w:spacing w:before="75" w:after="0"/>
      </w:pPr>
      <w:r>
        <w:rPr/>
        <w:t xml:space="preserve">一、纳米抗体-酶融合</w:t>
      </w:r>
    </w:p>
    <w:p>
      <w:pPr>
        <w:spacing w:before="75" w:after="0"/>
      </w:pPr>
      <w:r>
        <w:rPr/>
        <w:t xml:space="preserve">二、双抗体夹心法优化</w:t>
      </w:r>
    </w:p>
    <w:p>
      <w:pPr>
        <w:spacing w:before="75" w:after="0"/>
      </w:pPr>
      <w:r>
        <w:rPr/>
        <w:t xml:space="preserve">三、肿瘤标志物与激素检测</w:t>
      </w:r>
    </w:p>
    <w:p>
      <w:pPr>
        <w:spacing w:before="75" w:after="0"/>
      </w:pPr>
      <w:r>
        <w:rPr/>
        <w:t xml:space="preserve">第三节 流式细胞术与组织病理</w:t>
      </w:r>
    </w:p>
    <w:p>
      <w:pPr>
        <w:spacing w:before="75" w:after="0"/>
      </w:pPr>
      <w:r>
        <w:rPr/>
        <w:t xml:space="preserve">一、细胞表面标志物检测</w:t>
      </w:r>
    </w:p>
    <w:p>
      <w:pPr>
        <w:spacing w:before="75" w:after="0"/>
      </w:pPr>
      <w:r>
        <w:rPr/>
        <w:t xml:space="preserve">二、组织切片染色</w:t>
      </w:r>
    </w:p>
    <w:p>
      <w:pPr>
        <w:spacing w:before="75" w:after="0"/>
      </w:pPr>
      <w:r>
        <w:rPr/>
        <w:t xml:space="preserve">三、多重检测与成像</w:t>
      </w:r>
    </w:p>
    <w:p>
      <w:pPr>
        <w:spacing w:before="75" w:after="0"/>
      </w:pPr>
      <w:r>
        <w:rPr>
          <w:b w:val="1"/>
          <w:bCs w:val="1"/>
        </w:rPr>
        <w:t xml:space="preserve">第八章 治疗性纳米抗体市场分析</w:t>
      </w:r>
    </w:p>
    <w:p>
      <w:pPr>
        <w:spacing w:before="75" w:after="0"/>
      </w:pPr>
      <w:r>
        <w:rPr/>
        <w:t xml:space="preserve">第一节 抗肿瘤纳米抗体</w:t>
      </w:r>
    </w:p>
    <w:p>
      <w:pPr>
        <w:spacing w:before="75" w:after="0"/>
      </w:pPr>
      <w:r>
        <w:rPr/>
        <w:t xml:space="preserve">一、靶向实体瘤穿透优势</w:t>
      </w:r>
    </w:p>
    <w:p>
      <w:pPr>
        <w:spacing w:before="75" w:after="0"/>
      </w:pPr>
      <w:r>
        <w:rPr/>
        <w:t xml:space="preserve">二、多特异性纳米抗体</w:t>
      </w:r>
    </w:p>
    <w:p>
      <w:pPr>
        <w:spacing w:before="75" w:after="0"/>
      </w:pPr>
      <w:r>
        <w:rPr/>
        <w:t xml:space="preserve">三、纳米抗体-药物偶联(ndc)</w:t>
      </w:r>
    </w:p>
    <w:p>
      <w:pPr>
        <w:spacing w:before="75" w:after="0"/>
      </w:pPr>
      <w:r>
        <w:rPr/>
        <w:t xml:space="preserve">第二节 抗感染纳米抗体</w:t>
      </w:r>
    </w:p>
    <w:p>
      <w:pPr>
        <w:spacing w:before="75" w:after="0"/>
      </w:pPr>
      <w:r>
        <w:rPr/>
        <w:t xml:space="preserve">一、呼吸道合胞病毒(rsv)</w:t>
      </w:r>
    </w:p>
    <w:p>
      <w:pPr>
        <w:spacing w:before="75" w:after="0"/>
      </w:pPr>
      <w:r>
        <w:rPr/>
        <w:t xml:space="preserve">二、新冠病毒与广谱冠状病毒</w:t>
      </w:r>
    </w:p>
    <w:p>
      <w:pPr>
        <w:spacing w:before="75" w:after="0"/>
      </w:pPr>
      <w:r>
        <w:rPr/>
        <w:t xml:space="preserve">三、耐药菌与毒素中和</w:t>
      </w:r>
    </w:p>
    <w:p>
      <w:pPr>
        <w:spacing w:before="75" w:after="0"/>
      </w:pPr>
      <w:r>
        <w:rPr/>
        <w:t xml:space="preserve">第三节 神经系统与眼科应用</w:t>
      </w:r>
    </w:p>
    <w:p>
      <w:pPr>
        <w:spacing w:before="75" w:after="0"/>
      </w:pPr>
      <w:r>
        <w:rPr/>
        <w:t xml:space="preserve">一、穿越血脑屏障</w:t>
      </w:r>
    </w:p>
    <w:p>
      <w:pPr>
        <w:spacing w:before="75" w:after="0"/>
      </w:pPr>
      <w:r>
        <w:rPr/>
        <w:t xml:space="preserve">二、眼底病变靶向</w:t>
      </w:r>
    </w:p>
    <w:p>
      <w:pPr>
        <w:spacing w:before="75" w:after="0"/>
      </w:pPr>
      <w:r>
        <w:rPr/>
        <w:t xml:space="preserve">三、神经退行性疾病</w:t>
      </w:r>
    </w:p>
    <w:p>
      <w:pPr>
        <w:spacing w:before="75" w:after="0"/>
      </w:pPr>
      <w:r>
        <w:rPr>
          <w:b w:val="1"/>
          <w:bCs w:val="1"/>
        </w:rPr>
        <w:t xml:space="preserve">第九章 纳米抗体在分子影像与核医学中的应用</w:t>
      </w:r>
    </w:p>
    <w:p>
      <w:pPr>
        <w:spacing w:before="75" w:after="0"/>
      </w:pPr>
      <w:r>
        <w:rPr/>
        <w:t xml:space="preserve">第一节 正电子发射断层扫描(pet)</w:t>
      </w:r>
    </w:p>
    <w:p>
      <w:pPr>
        <w:spacing w:before="75" w:after="0"/>
      </w:pPr>
      <w:r>
        <w:rPr/>
        <w:t xml:space="preserve">一、⁶⁸ga/¹⁸f标记纳米抗体</w:t>
      </w:r>
    </w:p>
    <w:p>
      <w:pPr>
        <w:spacing w:before="75" w:after="0"/>
      </w:pPr>
      <w:r>
        <w:rPr/>
        <w:t xml:space="preserve">二、快速血液清除与低背景</w:t>
      </w:r>
    </w:p>
    <w:p>
      <w:pPr>
        <w:spacing w:before="75" w:after="0"/>
      </w:pPr>
      <w:r>
        <w:rPr/>
        <w:t xml:space="preserve">三、肿瘤诊断与疗效监测</w:t>
      </w:r>
    </w:p>
    <w:p>
      <w:pPr>
        <w:spacing w:before="75" w:after="0"/>
      </w:pPr>
      <w:r>
        <w:rPr/>
        <w:t xml:space="preserve">第二节 单光子发射计算机断层扫描(spect)</w:t>
      </w:r>
    </w:p>
    <w:p>
      <w:pPr>
        <w:spacing w:before="75" w:after="0"/>
      </w:pPr>
      <w:r>
        <w:rPr/>
        <w:t xml:space="preserve">一、⁹⁹ᵐtc标记纳米抗体</w:t>
      </w:r>
    </w:p>
    <w:p>
      <w:pPr>
        <w:spacing w:before="75" w:after="0"/>
      </w:pPr>
      <w:r>
        <w:rPr/>
        <w:t xml:space="preserve">二、肾癌、乳腺癌等应用</w:t>
      </w:r>
    </w:p>
    <w:p>
      <w:pPr>
        <w:spacing w:before="75" w:after="0"/>
      </w:pPr>
      <w:r>
        <w:rPr/>
        <w:t xml:space="preserve">三、诊疗一体化</w:t>
      </w:r>
    </w:p>
    <w:p>
      <w:pPr>
        <w:spacing w:before="75" w:after="0"/>
      </w:pPr>
      <w:r>
        <w:rPr/>
        <w:t xml:space="preserve">第三节 光学成像与多模态成像</w:t>
      </w:r>
    </w:p>
    <w:p>
      <w:pPr>
        <w:spacing w:before="75" w:after="0"/>
      </w:pPr>
      <w:r>
        <w:rPr/>
        <w:t xml:space="preserve">一、近红外荧光成像</w:t>
      </w:r>
    </w:p>
    <w:p>
      <w:pPr>
        <w:spacing w:before="75" w:after="0"/>
      </w:pPr>
      <w:r>
        <w:rPr/>
        <w:t xml:space="preserve">二、光声成像</w:t>
      </w:r>
    </w:p>
    <w:p>
      <w:pPr>
        <w:spacing w:before="75" w:after="0"/>
      </w:pPr>
      <w:r>
        <w:rPr/>
        <w:t xml:space="preserve">三、多模态探针构建</w:t>
      </w:r>
    </w:p>
    <w:p>
      <w:pPr>
        <w:spacing w:before="75" w:after="0"/>
      </w:pPr>
      <w:r>
        <w:rPr>
          <w:b w:val="1"/>
          <w:bCs w:val="1"/>
        </w:rPr>
        <w:t xml:space="preserve">第十章 纳米抗体表达与生产</w:t>
      </w:r>
    </w:p>
    <w:p>
      <w:pPr>
        <w:spacing w:before="75" w:after="0"/>
      </w:pPr>
      <w:r>
        <w:rPr/>
        <w:t xml:space="preserve">第一节 原核表达系统</w:t>
      </w:r>
    </w:p>
    <w:p>
      <w:pPr>
        <w:spacing w:before="75" w:after="0"/>
      </w:pPr>
      <w:r>
        <w:rPr/>
        <w:t xml:space="preserve">一、大肠杆菌周质表达</w:t>
      </w:r>
    </w:p>
    <w:p>
      <w:pPr>
        <w:spacing w:before="75" w:after="0"/>
      </w:pPr>
      <w:r>
        <w:rPr/>
        <w:t xml:space="preserve">二、包涵体复性与可溶性表达</w:t>
      </w:r>
    </w:p>
    <w:p>
      <w:pPr>
        <w:spacing w:before="75" w:after="0"/>
      </w:pPr>
      <w:r>
        <w:rPr/>
        <w:t xml:space="preserve">三、规模化发酵与纯化</w:t>
      </w:r>
    </w:p>
    <w:p>
      <w:pPr>
        <w:spacing w:before="75" w:after="0"/>
      </w:pPr>
      <w:r>
        <w:rPr/>
        <w:t xml:space="preserve">第二节 真核表达系统</w:t>
      </w:r>
    </w:p>
    <w:p>
      <w:pPr>
        <w:spacing w:before="75" w:after="0"/>
      </w:pPr>
      <w:r>
        <w:rPr/>
        <w:t xml:space="preserve">一、酵母表达：毕赤酵母、汉逊酵母</w:t>
      </w:r>
    </w:p>
    <w:p>
      <w:pPr>
        <w:spacing w:before="75" w:after="0"/>
      </w:pPr>
      <w:r>
        <w:rPr/>
        <w:t xml:space="preserve">二、哺乳动物细胞表达</w:t>
      </w:r>
    </w:p>
    <w:p>
      <w:pPr>
        <w:spacing w:before="75" w:after="0"/>
      </w:pPr>
      <w:r>
        <w:rPr/>
        <w:t xml:space="preserve">三、植物表达与转基因动物</w:t>
      </w:r>
    </w:p>
    <w:p>
      <w:pPr>
        <w:spacing w:before="75" w:after="0"/>
      </w:pPr>
      <w:r>
        <w:rPr/>
        <w:t xml:space="preserve">第三节 质量分析与控制</w:t>
      </w:r>
    </w:p>
    <w:p>
      <w:pPr>
        <w:spacing w:before="75" w:after="0"/>
      </w:pPr>
      <w:r>
        <w:rPr/>
        <w:t xml:space="preserve">一、纯度与聚集体分析</w:t>
      </w:r>
    </w:p>
    <w:p>
      <w:pPr>
        <w:spacing w:before="75" w:after="0"/>
      </w:pPr>
      <w:r>
        <w:rPr/>
        <w:t xml:space="preserve">二、亲和力与活性测定</w:t>
      </w:r>
    </w:p>
    <w:p>
      <w:pPr>
        <w:spacing w:before="75" w:after="0"/>
      </w:pPr>
      <w:r>
        <w:rPr/>
        <w:t xml:space="preserve">三、稳定性与制剂开发</w:t>
      </w:r>
    </w:p>
    <w:p>
      <w:pPr>
        <w:spacing w:before="75" w:after="0"/>
      </w:pPr>
      <w:r>
        <w:rPr>
          <w:b w:val="1"/>
          <w:bCs w:val="1"/>
        </w:rPr>
        <w:t xml:space="preserve">第十一章 纳米抗体行业竞争格局</w:t>
      </w:r>
    </w:p>
    <w:p>
      <w:pPr>
        <w:spacing w:before="75" w:after="0"/>
      </w:pPr>
      <w:r>
        <w:rPr/>
        <w:t xml:space="preserve">第一节 行业竞争态势分析</w:t>
      </w:r>
    </w:p>
    <w:p>
      <w:pPr>
        <w:spacing w:before="75" w:after="0"/>
      </w:pPr>
      <w:r>
        <w:rPr/>
        <w:t xml:space="preserve">一、全球管线分布与靶点选择</w:t>
      </w:r>
    </w:p>
    <w:p>
      <w:pPr>
        <w:spacing w:before="75" w:after="0"/>
      </w:pPr>
      <w:r>
        <w:rPr/>
        <w:t xml:space="preserve">二、中国纳米抗体企业竞争力</w:t>
      </w:r>
    </w:p>
    <w:p>
      <w:pPr>
        <w:spacing w:before="75" w:after="0"/>
      </w:pPr>
      <w:r>
        <w:rPr/>
        <w:t xml:space="preserve">三、平台技术公司与管线公司分化</w:t>
      </w:r>
    </w:p>
    <w:p>
      <w:pPr>
        <w:spacing w:before="75" w:after="0"/>
      </w:pPr>
      <w:r>
        <w:rPr/>
        <w:t xml:space="preserve">第二节 国内主要企业竞争力</w:t>
      </w:r>
    </w:p>
    <w:p>
      <w:pPr>
        <w:spacing w:before="75" w:after="0"/>
      </w:pPr>
      <w:r>
        <w:rPr/>
        <w:t xml:space="preserve">一、综合性纳米抗体平台</w:t>
      </w:r>
    </w:p>
    <w:p>
      <w:pPr>
        <w:spacing w:before="75" w:after="0"/>
      </w:pPr>
      <w:r>
        <w:rPr/>
        <w:t xml:space="preserve">二、特色应用方向企业</w:t>
      </w:r>
    </w:p>
    <w:p>
      <w:pPr>
        <w:spacing w:before="75" w:after="0"/>
      </w:pPr>
      <w:r>
        <w:rPr/>
        <w:t xml:space="preserve">三、cro与技术服务企业</w:t>
      </w:r>
    </w:p>
    <w:p>
      <w:pPr>
        <w:spacing w:before="75" w:after="0"/>
      </w:pPr>
      <w:r>
        <w:rPr/>
        <w:t xml:space="preserve">第三节 国际合作与竞争</w:t>
      </w:r>
    </w:p>
    <w:p>
      <w:pPr>
        <w:spacing w:before="75" w:after="0"/>
      </w:pPr>
      <w:r>
        <w:rPr/>
        <w:t xml:space="preserve">一、海外授权与引进</w:t>
      </w:r>
    </w:p>
    <w:p>
      <w:pPr>
        <w:spacing w:before="75" w:after="0"/>
      </w:pPr>
      <w:r>
        <w:rPr/>
        <w:t xml:space="preserve">二、国际多中心临床</w:t>
      </w:r>
    </w:p>
    <w:p>
      <w:pPr>
        <w:spacing w:before="75" w:after="0"/>
      </w:pPr>
      <w:r>
        <w:rPr/>
        <w:t xml:space="preserve">三、全球商业化布局</w:t>
      </w:r>
    </w:p>
    <w:p>
      <w:pPr>
        <w:spacing w:before="75" w:after="0"/>
      </w:pPr>
      <w:r>
        <w:rPr>
          <w:b w:val="1"/>
          <w:bCs w:val="1"/>
        </w:rPr>
        <w:t xml:space="preserve">第十二章 纳米抗体成本与价格分析</w:t>
      </w:r>
    </w:p>
    <w:p>
      <w:pPr>
        <w:spacing w:before="75" w:after="0"/>
      </w:pPr>
      <w:r>
        <w:rPr/>
        <w:t xml:space="preserve">第一节 成本结构分析</w:t>
      </w:r>
    </w:p>
    <w:p>
      <w:pPr>
        <w:spacing w:before="75" w:after="0"/>
      </w:pPr>
      <w:r>
        <w:rPr/>
        <w:t xml:space="preserve">一、羊驼免疫与维护成本</w:t>
      </w:r>
    </w:p>
    <w:p>
      <w:pPr>
        <w:spacing w:before="75" w:after="0"/>
      </w:pPr>
      <w:r>
        <w:rPr/>
        <w:t xml:space="preserve">二、筛选与改造研发成本</w:t>
      </w:r>
    </w:p>
    <w:p>
      <w:pPr>
        <w:spacing w:before="75" w:after="0"/>
      </w:pPr>
      <w:r>
        <w:rPr/>
        <w:t xml:space="preserve">三、表达生产与质控成本</w:t>
      </w:r>
    </w:p>
    <w:p>
      <w:pPr>
        <w:spacing w:before="75" w:after="0"/>
      </w:pPr>
      <w:r>
        <w:rPr/>
        <w:t xml:space="preserve">第二节 价格形成机制</w:t>
      </w:r>
    </w:p>
    <w:p>
      <w:pPr>
        <w:spacing w:before="75" w:after="0"/>
      </w:pPr>
      <w:r>
        <w:rPr/>
        <w:t xml:space="preserve">一、诊断试剂定价</w:t>
      </w:r>
    </w:p>
    <w:p>
      <w:pPr>
        <w:spacing w:before="75" w:after="0"/>
      </w:pPr>
      <w:r>
        <w:rPr/>
        <w:t xml:space="preserve">二、治疗性纳米抗体定价</w:t>
      </w:r>
    </w:p>
    <w:p>
      <w:pPr>
        <w:spacing w:before="75" w:after="0"/>
      </w:pPr>
      <w:r>
        <w:rPr/>
        <w:t xml:space="preserve">三、cro服务定价</w:t>
      </w:r>
    </w:p>
    <w:p>
      <w:pPr>
        <w:spacing w:before="75" w:after="0"/>
      </w:pPr>
      <w:r>
        <w:rPr/>
        <w:t xml:space="preserve">第三节 成本优化路径</w:t>
      </w:r>
    </w:p>
    <w:p>
      <w:pPr>
        <w:spacing w:before="75" w:after="0"/>
      </w:pPr>
      <w:r>
        <w:rPr/>
        <w:t xml:space="preserve">一、免疫方案优化与高通量筛选</w:t>
      </w:r>
    </w:p>
    <w:p>
      <w:pPr>
        <w:spacing w:before="75" w:after="0"/>
      </w:pPr>
      <w:r>
        <w:rPr/>
        <w:t xml:space="preserve">二、表达系统优化与收率提升</w:t>
      </w:r>
    </w:p>
    <w:p>
      <w:pPr>
        <w:spacing w:before="75" w:after="0"/>
      </w:pPr>
      <w:r>
        <w:rPr/>
        <w:t xml:space="preserve">三、人源化平台化降低改造成本</w:t>
      </w:r>
    </w:p>
    <w:p>
      <w:pPr>
        <w:spacing w:before="75" w:after="0"/>
      </w:pPr>
      <w:r>
        <w:rPr>
          <w:b w:val="1"/>
          <w:bCs w:val="1"/>
        </w:rPr>
        <w:t xml:space="preserve">第十三章 纳米抗体行业风险分析</w:t>
      </w:r>
    </w:p>
    <w:p>
      <w:pPr>
        <w:spacing w:before="75" w:after="0"/>
      </w:pPr>
      <w:r>
        <w:rPr/>
        <w:t xml:space="preserve">第一节 技术风险</w:t>
      </w:r>
    </w:p>
    <w:p>
      <w:pPr>
        <w:spacing w:before="75" w:after="0"/>
      </w:pPr>
      <w:r>
        <w:rPr/>
        <w:t xml:space="preserve">一、人源化后亲和力下降</w:t>
      </w:r>
    </w:p>
    <w:p>
      <w:pPr>
        <w:spacing w:before="75" w:after="0"/>
      </w:pPr>
      <w:r>
        <w:rPr/>
        <w:t xml:space="preserve">二、免疫原性与ada产生</w:t>
      </w:r>
    </w:p>
    <w:p>
      <w:pPr>
        <w:spacing w:before="75" w:after="0"/>
      </w:pPr>
      <w:r>
        <w:rPr/>
        <w:t xml:space="preserve">三、规模化生产稳定性</w:t>
      </w:r>
    </w:p>
    <w:p>
      <w:pPr>
        <w:spacing w:before="75" w:after="0"/>
      </w:pPr>
      <w:r>
        <w:rPr/>
        <w:t xml:space="preserve">第二节 市场与竞争风险</w:t>
      </w:r>
    </w:p>
    <w:p>
      <w:pPr>
        <w:spacing w:before="75" w:after="0"/>
      </w:pPr>
      <w:r>
        <w:rPr/>
        <w:t xml:space="preserve">一、传统抗体与小型化抗体竞争</w:t>
      </w:r>
    </w:p>
    <w:p>
      <w:pPr>
        <w:spacing w:before="75" w:after="0"/>
      </w:pPr>
      <w:r>
        <w:rPr/>
        <w:t xml:space="preserve">二、诊断市场集采与价格压力</w:t>
      </w:r>
    </w:p>
    <w:p>
      <w:pPr>
        <w:spacing w:before="75" w:after="0"/>
      </w:pPr>
      <w:r>
        <w:rPr/>
        <w:t xml:space="preserve">三、治疗性纳米抗体临床失败</w:t>
      </w:r>
    </w:p>
    <w:p>
      <w:pPr>
        <w:spacing w:before="75" w:after="0"/>
      </w:pPr>
      <w:r>
        <w:rPr/>
        <w:t xml:space="preserve">第三节 资源与监管风险</w:t>
      </w:r>
    </w:p>
    <w:p>
      <w:pPr>
        <w:spacing w:before="75" w:after="0"/>
      </w:pPr>
      <w:r>
        <w:rPr/>
        <w:t xml:space="preserve">一、羊驼资源与动物伦理</w:t>
      </w:r>
    </w:p>
    <w:p>
      <w:pPr>
        <w:spacing w:before="75" w:after="0"/>
      </w:pPr>
      <w:r>
        <w:rPr/>
        <w:t xml:space="preserve">二、国际监管路径不确定性</w:t>
      </w:r>
    </w:p>
    <w:p>
      <w:pPr>
        <w:spacing w:before="75" w:after="0"/>
      </w:pPr>
      <w:r>
        <w:rPr/>
        <w:t xml:space="preserve">三、专利与知识产权风险</w:t>
      </w:r>
    </w:p>
    <w:p>
      <w:pPr>
        <w:spacing w:before="75" w:after="0"/>
      </w:pPr>
      <w:r>
        <w:rPr>
          <w:b w:val="1"/>
          <w:bCs w:val="1"/>
        </w:rPr>
        <w:t xml:space="preserve">第十四章 纳米抗体行业投资机会分析</w:t>
      </w:r>
    </w:p>
    <w:p>
      <w:pPr>
        <w:spacing w:before="75" w:after="0"/>
      </w:pPr>
      <w:r>
        <w:rPr/>
        <w:t xml:space="preserve">第一节 细分技术投资机会</w:t>
      </w:r>
    </w:p>
    <w:p>
      <w:pPr>
        <w:spacing w:before="75" w:after="0"/>
      </w:pPr>
      <w:r>
        <w:rPr/>
        <w:t xml:space="preserve">一、多特异性纳米抗体平台</w:t>
      </w:r>
    </w:p>
    <w:p>
      <w:pPr>
        <w:spacing w:before="75" w:after="0"/>
      </w:pPr>
      <w:r>
        <w:rPr/>
        <w:t xml:space="preserve">二、纳米抗体-核素偶联</w:t>
      </w:r>
    </w:p>
    <w:p>
      <w:pPr>
        <w:spacing w:before="75" w:after="0"/>
      </w:pPr>
      <w:r>
        <w:rPr/>
        <w:t xml:space="preserve">三、胞内靶向与跨膜递送</w:t>
      </w:r>
    </w:p>
    <w:p>
      <w:pPr>
        <w:spacing w:before="75" w:after="0"/>
      </w:pPr>
      <w:r>
        <w:rPr/>
        <w:t xml:space="preserve">第二节 应用场景投资机会</w:t>
      </w:r>
    </w:p>
    <w:p>
      <w:pPr>
        <w:spacing w:before="75" w:after="0"/>
      </w:pPr>
      <w:r>
        <w:rPr/>
        <w:t xml:space="preserve">一、poct与居家诊断</w:t>
      </w:r>
    </w:p>
    <w:p>
      <w:pPr>
        <w:spacing w:before="75" w:after="0"/>
      </w:pPr>
      <w:r>
        <w:rPr/>
        <w:t xml:space="preserve">二、神经系统疾病治疗</w:t>
      </w:r>
    </w:p>
    <w:p>
      <w:pPr>
        <w:spacing w:before="75" w:after="0"/>
      </w:pPr>
      <w:r>
        <w:rPr/>
        <w:t xml:space="preserve">三、核医学诊疗一体化</w:t>
      </w:r>
    </w:p>
    <w:p>
      <w:pPr>
        <w:spacing w:before="75" w:after="0"/>
      </w:pPr>
      <w:r>
        <w:rPr/>
        <w:t xml:space="preserve">第三节 产业链环节投资机会</w:t>
      </w:r>
    </w:p>
    <w:p>
      <w:pPr>
        <w:spacing w:before="75" w:after="0"/>
      </w:pPr>
      <w:r>
        <w:rPr/>
        <w:t xml:space="preserve">一、羊驼养殖与免疫服务</w:t>
      </w:r>
    </w:p>
    <w:p>
      <w:pPr>
        <w:spacing w:before="75" w:after="0"/>
      </w:pPr>
      <w:r>
        <w:rPr/>
        <w:t xml:space="preserve">二、纳米抗体cdmo</w:t>
      </w:r>
    </w:p>
    <w:p>
      <w:pPr>
        <w:spacing w:before="75" w:after="0"/>
      </w:pPr>
      <w:r>
        <w:rPr/>
        <w:t xml:space="preserve">三、伴随诊断与配套</w:t>
      </w:r>
    </w:p>
    <w:p>
      <w:pPr>
        <w:spacing w:before="75" w:after="0"/>
      </w:pPr>
      <w:r>
        <w:rPr>
          <w:b w:val="1"/>
          <w:bCs w:val="1"/>
        </w:rPr>
        <w:t xml:space="preserve">第十五章 2026-2031年纳米抗体行业发展趋势与建议</w:t>
      </w:r>
    </w:p>
    <w:p>
      <w:pPr>
        <w:spacing w:before="75" w:after="0"/>
      </w:pPr>
      <w:r>
        <w:rPr/>
        <w:t xml:space="preserve">第一节 技术发展趋势</w:t>
      </w:r>
    </w:p>
    <w:p>
      <w:pPr>
        <w:spacing w:before="75" w:after="0"/>
      </w:pPr>
      <w:r>
        <w:rPr/>
        <w:t xml:space="preserve">一、ai辅助设计与优化</w:t>
      </w:r>
    </w:p>
    <w:p>
      <w:pPr>
        <w:spacing w:before="75" w:after="0"/>
      </w:pPr>
      <w:r>
        <w:rPr/>
        <w:t xml:space="preserve">二、全人源纳米抗体</w:t>
      </w:r>
    </w:p>
    <w:p>
      <w:pPr>
        <w:spacing w:before="75" w:after="0"/>
      </w:pPr>
      <w:r>
        <w:rPr/>
        <w:t xml:space="preserve">三、口服与透皮递送</w:t>
      </w:r>
    </w:p>
    <w:p>
      <w:pPr>
        <w:spacing w:before="75" w:after="0"/>
      </w:pPr>
      <w:r>
        <w:rPr/>
        <w:t xml:space="preserve">第二节 市场发展趋势</w:t>
      </w:r>
    </w:p>
    <w:p>
      <w:pPr>
        <w:spacing w:before="75" w:after="0"/>
      </w:pPr>
      <w:r>
        <w:rPr/>
        <w:t xml:space="preserve">一、从诊断到治疗拓展</w:t>
      </w:r>
    </w:p>
    <w:p>
      <w:pPr>
        <w:spacing w:before="75" w:after="0"/>
      </w:pPr>
      <w:r>
        <w:rPr/>
        <w:t xml:space="preserve">二、从工具到药物升级</w:t>
      </w:r>
    </w:p>
    <w:p>
      <w:pPr>
        <w:spacing w:before="75" w:after="0"/>
      </w:pPr>
      <w:r>
        <w:rPr/>
        <w:t xml:space="preserve">三、从单用到联用深化</w:t>
      </w:r>
    </w:p>
    <w:p>
      <w:pPr>
        <w:spacing w:before="75" w:after="0"/>
      </w:pPr>
      <w:r>
        <w:rPr/>
        <w:t xml:space="preserve">第三节 战略建议</w:t>
      </w:r>
    </w:p>
    <w:p>
      <w:pPr>
        <w:spacing w:before="75" w:after="0"/>
      </w:pPr>
      <w:r>
        <w:rPr/>
        <w:t xml:space="preserve">一、对纳米抗体企业的建议</w:t>
      </w:r>
    </w:p>
    <w:p>
      <w:pPr>
        <w:spacing w:before="75" w:after="0"/>
      </w:pPr>
      <w:r>
        <w:rPr/>
        <w:t xml:space="preserve">二、对医疗机构的建议</w:t>
      </w:r>
    </w:p>
    <w:p>
      <w:pPr>
        <w:spacing w:before="75" w:after="0"/>
      </w:pPr>
      <w:r>
        <w:rPr/>
        <w:t xml:space="preserve">三、对投资者的建议</w:t>
      </w:r>
    </w:p>
    <w:p>
      <w:pPr>
        <w:spacing w:before="75" w:after="0"/>
      </w:pPr>
      <w:r>
        <w:rPr>
          <w:b w:val="1"/>
          <w:bCs w:val="1"/>
        </w:rPr>
        <w:t xml:space="preserve">图表目录</w:t>
      </w:r>
    </w:p>
    <w:p>
      <w:pPr>
        <w:spacing w:before="75" w:after="0"/>
      </w:pPr>
      <w:r>
        <w:rPr/>
        <w:t xml:space="preserve">图表：纳米抗体结构与传统抗体对比</w:t>
      </w:r>
    </w:p>
    <w:p>
      <w:pPr>
        <w:spacing w:before="75" w:after="0"/>
      </w:pPr>
      <w:r>
        <w:rPr/>
        <w:t xml:space="preserve">图表：纳米抗体产业链结构图</w:t>
      </w:r>
    </w:p>
    <w:p>
      <w:pPr>
        <w:spacing w:before="75" w:after="0"/>
      </w:pPr>
      <w:r>
        <w:rPr/>
        <w:t xml:space="preserve">图表：2023-2025年全球纳米抗体市场规模及增速</w:t>
      </w:r>
    </w:p>
    <w:p>
      <w:pPr>
        <w:spacing w:before="75" w:after="0"/>
      </w:pPr>
      <w:r>
        <w:rPr/>
        <w:t xml:space="preserve">图表：全球已上市纳米抗体产品</w:t>
      </w:r>
    </w:p>
    <w:p>
      <w:pPr>
        <w:spacing w:before="75" w:after="0"/>
      </w:pPr>
      <w:r>
        <w:rPr/>
        <w:t xml:space="preserve">图表：2026-2031年全球纳米抗体市场规模预测</w:t>
      </w:r>
    </w:p>
    <w:p>
      <w:pPr>
        <w:spacing w:before="75" w:after="0"/>
      </w:pPr>
      <w:r>
        <w:rPr/>
        <w:t xml:space="preserve">图表：全球纳米抗体在研管线分布</w:t>
      </w:r>
    </w:p>
    <w:p>
      <w:pPr>
        <w:spacing w:before="75" w:after="0"/>
      </w:pPr>
      <w:r>
        <w:rPr/>
        <w:t xml:space="preserve">图表：纳米抗体与其他抗体技术协同</w:t>
      </w:r>
    </w:p>
    <w:p>
      <w:pPr>
        <w:spacing w:before="75" w:after="0"/>
      </w:pPr>
      <w:r>
        <w:rPr/>
        <w:t xml:space="preserve">图表：2025年中国纳米抗体需求结构</w:t>
      </w:r>
    </w:p>
    <w:p>
      <w:pPr>
        <w:spacing w:before="75" w:after="0"/>
      </w:pPr>
      <w:r>
        <w:rPr/>
        <w:t xml:space="preserve">图表：中国纳米抗体研发企业分布</w:t>
      </w:r>
    </w:p>
    <w:p>
      <w:pPr>
        <w:spacing w:before="75" w:after="0"/>
      </w:pPr>
      <w:r>
        <w:rPr/>
        <w:t xml:space="preserve">图表：纳米抗体cro服务能力评估</w:t>
      </w:r>
    </w:p>
    <w:p>
      <w:pPr>
        <w:spacing w:before="75" w:after="0"/>
      </w:pPr>
      <w:r>
        <w:rPr/>
        <w:t xml:space="preserve">图表：2023-2025年中国纳米抗体市场规模</w:t>
      </w:r>
    </w:p>
    <w:p>
      <w:pPr>
        <w:spacing w:before="75" w:after="0"/>
      </w:pPr>
      <w:r>
        <w:rPr/>
        <w:t xml:space="preserve">图表：2026-2031年中国纳米抗体市场规模预测</w:t>
      </w:r>
    </w:p>
    <w:p>
      <w:pPr>
        <w:spacing w:before="75" w:after="0"/>
      </w:pPr>
      <w:r>
        <w:rPr/>
        <w:t xml:space="preserve">图表：2026-2031年细分应用领域增长预测</w:t>
      </w:r>
    </w:p>
    <w:p>
      <w:pPr>
        <w:spacing w:before="75" w:after="0"/>
      </w:pPr>
      <w:r>
        <w:rPr/>
        <w:t xml:space="preserve">图表：噬菌体展示与酵母展示技术对比</w:t>
      </w:r>
    </w:p>
    <w:p>
      <w:pPr>
        <w:spacing w:before="75" w:after="0"/>
      </w:pPr>
      <w:r>
        <w:rPr/>
        <w:t xml:space="preserve">图表：纳米抗体人源化改造策略</w:t>
      </w:r>
    </w:p>
    <w:p>
      <w:pPr>
        <w:spacing w:before="75" w:after="0"/>
      </w:pPr>
      <w:r>
        <w:rPr/>
        <w:t xml:space="preserve">图表：纳米抗体在poct中的应用优势</w:t>
      </w:r>
    </w:p>
    <w:p>
      <w:pPr>
        <w:spacing w:before="75" w:after="0"/>
      </w:pPr>
      <w:r>
        <w:rPr/>
        <w:t xml:space="preserve">图表：纳米抗体诊断试剂代表产品</w:t>
      </w:r>
    </w:p>
    <w:p>
      <w:pPr>
        <w:spacing w:before="75" w:after="0"/>
      </w:pPr>
      <w:r>
        <w:rPr/>
        <w:t xml:space="preserve">图表：纳米抗体-酶融合化学发光检测</w:t>
      </w:r>
    </w:p>
    <w:p>
      <w:pPr>
        <w:spacing w:before="75" w:after="0"/>
      </w:pPr>
      <w:r>
        <w:rPr/>
        <w:t xml:space="preserve">图表：治疗性纳米抗体临床进展</w:t>
      </w:r>
    </w:p>
    <w:p>
      <w:pPr>
        <w:spacing w:before="75" w:after="0"/>
      </w:pPr>
      <w:r>
        <w:rPr/>
        <w:t xml:space="preserve">图表：纳米抗体穿透实体瘤优势</w:t>
      </w:r>
    </w:p>
    <w:p>
      <w:pPr>
        <w:spacing w:before="75" w:after="0"/>
      </w:pPr>
      <w:r>
        <w:rPr/>
        <w:t xml:space="preserve">图表：纳米抗体-药物偶联(ndc)设计</w:t>
      </w:r>
    </w:p>
    <w:p>
      <w:pPr>
        <w:spacing w:before="75" w:after="0"/>
      </w:pPr>
      <w:r>
        <w:rPr/>
        <w:t xml:space="preserve">图表：纳米抗体核医学诊疗一体化应用</w:t>
      </w:r>
    </w:p>
    <w:p>
      <w:pPr>
        <w:spacing w:before="75" w:after="0"/>
      </w:pPr>
      <w:r>
        <w:rPr/>
        <w:t xml:space="preserve">图表：纳米抗体表达系统产量对比</w:t>
      </w:r>
    </w:p>
    <w:p>
      <w:pPr>
        <w:spacing w:before="75" w:after="0"/>
      </w:pPr>
      <w:r>
        <w:rPr/>
        <w:t xml:space="preserve">图表：纳米抗体质量属性与分析方法</w:t>
      </w:r>
    </w:p>
    <w:p>
      <w:pPr>
        <w:spacing w:before="75" w:after="0"/>
      </w:pPr>
      <w:r>
        <w:rPr/>
        <w:t xml:space="preserve">图表：2025年中国纳米抗体行业竞争格局</w:t>
      </w:r>
    </w:p>
    <w:p>
      <w:pPr>
        <w:spacing w:before="75" w:after="0"/>
      </w:pPr>
      <w:r>
        <w:rPr/>
        <w:t xml:space="preserve">图表：纳米抗体行业竞争格局矩阵</w:t>
      </w:r>
    </w:p>
    <w:p>
      <w:pPr>
        <w:spacing w:before="75" w:after="0"/>
      </w:pPr>
      <w:r>
        <w:rPr/>
        <w:t xml:space="preserve">图表：纳米抗体成本结构与优化路径</w:t>
      </w:r>
    </w:p>
    <w:p>
      <w:pPr>
        <w:spacing w:before="75" w:after="0"/>
      </w:pPr>
      <w:r>
        <w:rPr/>
        <w:t xml:space="preserve">图表：纳米抗体诊断试剂定价分析</w:t>
      </w:r>
    </w:p>
    <w:p>
      <w:pPr>
        <w:spacing w:before="75" w:after="0"/>
      </w:pPr>
      <w:r>
        <w:rPr/>
        <w:t xml:space="preserve">图表：纳米抗体行业风险因素评估矩阵</w:t>
      </w:r>
    </w:p>
    <w:p>
      <w:pPr>
        <w:spacing w:before="75" w:after="0"/>
      </w:pPr>
      <w:r>
        <w:rPr/>
        <w:t xml:space="preserve">图表：纳米抗体细分领域投资价值评估</w:t>
      </w:r>
    </w:p>
    <w:p>
      <w:pPr>
        <w:spacing w:before="75" w:after="0"/>
      </w:pPr>
      <w:r>
        <w:rPr/>
        <w:t xml:space="preserve">图表：纳米抗体技术演进与产业发展路线图</w:t>
      </w:r>
    </w:p>
    <w:p>
      <w:pPr>
        <w:spacing w:before="75" w:after="0"/>
      </w:pPr>
      <w:r>
        <w:rPr/>
        <w:t xml:space="preserve">图表：2026-2031年中国纳米抗体行业核心指标预测汇总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2026-2031年中国纳米抗体行业竞争格局发展趋势预测报告</dc:title>
  <dc:description>2026-2031年中国纳米抗体行业竞争格局发展趋势预测报告</dc:description>
  <dc:subject>2026-2031年中国纳米抗体行业竞争格局发展趋势预测报告</dc:subject>
  <cp:keywords>研究报告</cp:keywords>
  <cp:category>研究报告</cp:category>
  <cp:lastModifiedBy>北京中道泰和信息咨询有限公司</cp:lastModifiedBy>
  <dcterms:created xsi:type="dcterms:W3CDTF">2026-03-31T11:07:19+08:00</dcterms:created>
  <dcterms:modified xsi:type="dcterms:W3CDTF">2026-03-31T11:07:19+08:00</dcterms:modified>
</cp:coreProperties>
</file>

<file path=docProps/custom.xml><?xml version="1.0" encoding="utf-8"?>
<Properties xmlns="http://schemas.openxmlformats.org/officeDocument/2006/custom-properties" xmlns:vt="http://schemas.openxmlformats.org/officeDocument/2006/docPropsVTypes"/>
</file>