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2026年全球养老基金行业市场规模、领先企业国内外市场份额及排名</w:t>
      </w:r>
    </w:p>
    <w:p>
      <w:pPr>
        <w:spacing w:after="150"/>
      </w:pPr>
      <w:r>
        <w:rPr>
          <w:b w:val="1"/>
          <w:bCs w:val="1"/>
        </w:rPr>
        <w:t xml:space="preserve">报告简介</w:t>
      </w:r>
    </w:p>
    <w:p>
      <w:pPr>
        <w:spacing w:after="150"/>
      </w:pPr>
      <w:r>
        <w:rPr/>
        <w:t xml:space="preserve">养老基金是为保障劳动者退休或丧失劳动能力后的基本生活需求，通过国家、企业、个人共同缴纳或个人自愿储蓄等方式筹集，由专门机构管理运营的专项基金，兼具社会性、储蓄性与互助性，是社会保障体系的核心组成部分。它不仅承担着为老年人提供稳定经济来源、实现代际收入平滑的基本职能，随着规模的持续扩大，也逐渐成为影响全球资本市场与经济格局的重要力量。</w:t>
      </w:r>
    </w:p>
    <w:p>
      <w:pPr>
        <w:spacing w:after="150"/>
      </w:pPr>
      <w:r>
        <w:rPr/>
        <w:t xml:space="preserve">2026年，全球格局的深刻调整让养老基金的角色愈发凸显。在地缘冲突持续升级的背景下，全球资本避险情绪升温，作为长期投资主体的养老基金，其资金流向成为影响区域经济稳定的关键因素。美国为应对东亚局势与俄乌冲突的双重压力，试图通过调整外交政策引导资本回流，而养老基金作为美国资本市场的重要参与者，其投资策略的转向进一步巩固了美国在数字基础设施、人工智能等领域的资金优势。</w:t>
      </w:r>
    </w:p>
    <w:p>
      <w:pPr>
        <w:spacing w:after="150"/>
      </w:pPr>
      <w:r>
        <w:rPr/>
        <w:t xml:space="preserve">在全球秩序洗牌的过程中，养老基金的国际化投资面临新的机遇与挑战。匈牙利大选后新政府的亲欧转向，为欧盟资本市场注入新活力，吸引欧洲养老基金加大对中东欧地区的基础设施投资，助力区域经济一体化进程。而商业航天、AI等新兴赛道的崛起，也让养老基金看到新的增长极，部分规模较大的养老基金开始通过股权投资等方式布局前沿科技领域，在追求资产增值的同时，也为全球科技进步提供了资金支持。</w:t>
      </w:r>
    </w:p>
    <w:p>
      <w:pPr>
        <w:spacing w:after="150"/>
      </w:pPr>
      <w:r>
        <w:rPr/>
        <w:t xml:space="preserve">此外，人口老龄化的加深让养老基金的可持续性问题成为全球共识。2026年，多国进一步推动养老体系改革，扩大企业年金与个人养老金的覆盖范围，通过税收优惠、费率减免等政策鼓励个人参与养老储蓄，养老基金的来源不断多元化。同时，为应对通胀压力与长期低利率环境，养老基金持续优化投资结构，提高权益类资产与另类投资的占比，在全球范围内寻找优质资产，进一步强化了其在全球资本流动中的枢纽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养老基金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一、养老基金定义</w:t>
      </w:r>
    </w:p>
    <w:p>
      <w:pPr>
        <w:spacing w:before="75" w:after="0"/>
      </w:pPr>
      <w:r>
        <w:rPr/>
        <w:t xml:space="preserve">二、养老基金产品特征</w:t>
      </w:r>
    </w:p>
    <w:p>
      <w:pPr>
        <w:spacing w:before="75" w:after="0"/>
      </w:pPr>
      <w:r>
        <w:rPr/>
        <w:t xml:space="preserve">第二节 养老基金行业归属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全球及国内养老基金市场规模</w:t>
      </w:r>
    </w:p>
    <w:p>
      <w:pPr>
        <w:spacing w:before="75" w:after="0"/>
      </w:pPr>
      <w:r>
        <w:rPr/>
        <w:t xml:space="preserve">一、2022-2025年全球养老基金市场规模</w:t>
      </w:r>
    </w:p>
    <w:p>
      <w:pPr>
        <w:spacing w:before="75" w:after="0"/>
      </w:pPr>
      <w:r>
        <w:rPr/>
        <w:t xml:space="preserve">二、2022-2025年国内养老基金市场规模</w:t>
      </w:r>
    </w:p>
    <w:p>
      <w:pPr>
        <w:spacing w:before="75" w:after="0"/>
      </w:pPr>
      <w:r>
        <w:rPr/>
        <w:t xml:space="preserve">第四节 养老基金行业发展现状分析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养老基金行业发展影响因素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全球养老基金行业发展状况概览</w:t>
      </w:r>
    </w:p>
    <w:p>
      <w:pPr>
        <w:spacing w:before="75" w:after="0"/>
      </w:pPr>
      <w:r>
        <w:rPr/>
        <w:t xml:space="preserve">一、全球养老基金产能及区域分布</w:t>
      </w:r>
    </w:p>
    <w:p>
      <w:pPr>
        <w:spacing w:before="75" w:after="0"/>
      </w:pPr>
      <w:r>
        <w:rPr/>
        <w:t xml:space="preserve">二、全球养老基金产品结构</w:t>
      </w:r>
    </w:p>
    <w:p>
      <w:pPr>
        <w:spacing w:before="75" w:after="0"/>
      </w:pPr>
      <w:r>
        <w:rPr/>
        <w:t xml:space="preserve">第二节 全球养老基金市场竞争分析</w:t>
      </w:r>
    </w:p>
    <w:p>
      <w:pPr>
        <w:spacing w:before="75" w:after="0"/>
      </w:pPr>
      <w:r>
        <w:rPr/>
        <w:t xml:space="preserve">一、全球养老基金市场集中度</w:t>
      </w:r>
    </w:p>
    <w:p>
      <w:pPr>
        <w:spacing w:before="75" w:after="0"/>
      </w:pPr>
      <w:r>
        <w:rPr/>
        <w:t xml:space="preserve">二、全球养老基金行业竞争梯队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全球养老基金领先企业市场占有率及排名(按营收)</w:t>
      </w:r>
    </w:p>
    <w:p>
      <w:pPr>
        <w:spacing w:before="75" w:after="0"/>
      </w:pPr>
      <w:r>
        <w:rPr/>
        <w:t xml:space="preserve">一、2023-2025年全球养老基金领先企业营业收入</w:t>
      </w:r>
    </w:p>
    <w:p>
      <w:pPr>
        <w:spacing w:before="75" w:after="0"/>
      </w:pPr>
      <w:r>
        <w:rPr/>
        <w:t xml:space="preserve">二、2023-2025年全球养老基金领先企业市场份额</w:t>
      </w:r>
    </w:p>
    <w:p>
      <w:pPr>
        <w:spacing w:before="75" w:after="0"/>
      </w:pPr>
      <w:r>
        <w:rPr/>
        <w:t xml:space="preserve">三、2023-2025年全球养老基金领先企业排名</w:t>
      </w:r>
    </w:p>
    <w:p>
      <w:pPr>
        <w:spacing w:before="75" w:after="0"/>
      </w:pPr>
      <w:r>
        <w:rPr/>
        <w:t xml:space="preserve">第四节 国内养老基金领先企业市场占有率及排名(按营收)</w:t>
      </w:r>
    </w:p>
    <w:p>
      <w:pPr>
        <w:spacing w:before="75" w:after="0"/>
      </w:pPr>
      <w:r>
        <w:rPr/>
        <w:t xml:space="preserve">一、2023-2025年国内养老基金领先企业营业收入</w:t>
      </w:r>
    </w:p>
    <w:p>
      <w:pPr>
        <w:spacing w:before="75" w:after="0"/>
      </w:pPr>
      <w:r>
        <w:rPr/>
        <w:t xml:space="preserve">二、2023-2025年国内养老基金领先企业市场份额</w:t>
      </w:r>
    </w:p>
    <w:p>
      <w:pPr>
        <w:spacing w:before="75" w:after="0"/>
      </w:pPr>
      <w:r>
        <w:rPr/>
        <w:t xml:space="preserve">三、2023-2025年国内养老基金领先企业排名</w:t>
      </w:r>
    </w:p>
    <w:p>
      <w:pPr>
        <w:spacing w:before="75" w:after="0"/>
      </w:pPr>
      <w:r>
        <w:rPr/>
        <w:t xml:space="preserve">第五节 2025年全球养老基金行业资本运作分析</w:t>
      </w:r>
    </w:p>
    <w:p>
      <w:pPr>
        <w:spacing w:before="75" w:after="0"/>
      </w:pPr>
      <w:r>
        <w:rPr/>
        <w:t xml:space="preserve">一、2025年全球养老基金行业重大投资并购事件</w:t>
      </w:r>
    </w:p>
    <w:p>
      <w:pPr>
        <w:spacing w:before="75" w:after="0"/>
      </w:pPr>
      <w:r>
        <w:rPr/>
        <w:t xml:space="preserve">二、2025年全球养老基金行业重大投资并购事件对行业的影响分析</w:t>
      </w:r>
    </w:p>
    <w:p>
      <w:pPr>
        <w:spacing w:before="75" w:after="0"/>
      </w:pPr>
      <w:r>
        <w:rPr>
          <w:b w:val="1"/>
          <w:bCs w:val="1"/>
        </w:rPr>
        <w:t xml:space="preserve">第三章 全球养老基金行业主要国家（地区）分析</w:t>
      </w:r>
    </w:p>
    <w:p>
      <w:pPr>
        <w:spacing w:before="75" w:after="0"/>
      </w:pPr>
      <w:r>
        <w:rPr/>
        <w:t xml:space="preserve">第一节 美国养老基金行业分析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三、2023-2025年美国养老基金市场规模</w:t>
      </w:r>
    </w:p>
    <w:p>
      <w:pPr>
        <w:spacing w:before="75" w:after="0"/>
      </w:pPr>
      <w:r>
        <w:rPr/>
        <w:t xml:space="preserve">四、2026-2031年美国养老基金市场规模预测</w:t>
      </w:r>
    </w:p>
    <w:p>
      <w:pPr>
        <w:spacing w:before="75" w:after="0"/>
      </w:pPr>
      <w:r>
        <w:rPr/>
        <w:t xml:space="preserve">五、美国养老基金行业典型企业分析</w:t>
      </w:r>
    </w:p>
    <w:p>
      <w:pPr>
        <w:spacing w:before="75" w:after="0"/>
      </w:pPr>
      <w:r>
        <w:rPr/>
        <w:t xml:space="preserve">第二节 德国养老基金行业分析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三、2023-2025年德国养老基金市场规模</w:t>
      </w:r>
    </w:p>
    <w:p>
      <w:pPr>
        <w:spacing w:before="75" w:after="0"/>
      </w:pPr>
      <w:r>
        <w:rPr/>
        <w:t xml:space="preserve">四、2026-2031年德国养老基金市场规模预测</w:t>
      </w:r>
    </w:p>
    <w:p>
      <w:pPr>
        <w:spacing w:before="75" w:after="0"/>
      </w:pPr>
      <w:r>
        <w:rPr/>
        <w:t xml:space="preserve">五、德国养老基金行业典型企业分析</w:t>
      </w:r>
    </w:p>
    <w:p>
      <w:pPr>
        <w:spacing w:before="75" w:after="0"/>
      </w:pPr>
      <w:r>
        <w:rPr/>
        <w:t xml:space="preserve">第三节 日本养老基金行业分析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三、2023-2025年日本养老基金市场规模</w:t>
      </w:r>
    </w:p>
    <w:p>
      <w:pPr>
        <w:spacing w:before="75" w:after="0"/>
      </w:pPr>
      <w:r>
        <w:rPr/>
        <w:t xml:space="preserve">四、2026-2031年日本养老基金市场规模预测</w:t>
      </w:r>
    </w:p>
    <w:p>
      <w:pPr>
        <w:spacing w:before="75" w:after="0"/>
      </w:pPr>
      <w:r>
        <w:rPr/>
        <w:t xml:space="preserve">五、日本养老基金行业典型企业分析</w:t>
      </w:r>
    </w:p>
    <w:p>
      <w:pPr>
        <w:spacing w:before="75" w:after="0"/>
      </w:pPr>
      <w:r>
        <w:rPr/>
        <w:t xml:space="preserve">第四节 韩国养老基金行业分析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三、2023-2025年韩国养老基金市场规模</w:t>
      </w:r>
    </w:p>
    <w:p>
      <w:pPr>
        <w:spacing w:before="75" w:after="0"/>
      </w:pPr>
      <w:r>
        <w:rPr/>
        <w:t xml:space="preserve">四、2026-2031年韩国养老基金市场规模预测</w:t>
      </w:r>
    </w:p>
    <w:p>
      <w:pPr>
        <w:spacing w:before="75" w:after="0"/>
      </w:pPr>
      <w:r>
        <w:rPr/>
        <w:t xml:space="preserve">五、韩国养老基金行业典型企业分析</w:t>
      </w:r>
    </w:p>
    <w:p>
      <w:pPr>
        <w:spacing w:before="75" w:after="0"/>
      </w:pPr>
      <w:r>
        <w:rPr/>
        <w:t xml:space="preserve">第五节 中国养老基金行业分析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三、2023-2025年中国养老基金市场规模</w:t>
      </w:r>
    </w:p>
    <w:p>
      <w:pPr>
        <w:spacing w:before="75" w:after="0"/>
      </w:pPr>
      <w:r>
        <w:rPr/>
        <w:t xml:space="preserve">四、2026-2031年中国养老基金市场规模预测</w:t>
      </w:r>
    </w:p>
    <w:p>
      <w:pPr>
        <w:spacing w:before="75" w:after="0"/>
      </w:pPr>
      <w:r>
        <w:rPr/>
        <w:t xml:space="preserve">五、中国养老基金行业典型企业分析</w:t>
      </w:r>
    </w:p>
    <w:p>
      <w:pPr>
        <w:spacing w:before="75" w:after="0"/>
      </w:pPr>
      <w:r>
        <w:rPr>
          <w:b w:val="1"/>
          <w:bCs w:val="1"/>
        </w:rPr>
        <w:t xml:space="preserve">第四章 养老基金细分行业分析</w:t>
      </w:r>
    </w:p>
    <w:p>
      <w:pPr>
        <w:spacing w:before="75" w:after="0"/>
      </w:pPr>
      <w:r>
        <w:rPr/>
        <w:t xml:space="preserve">第一节 公共养老基金</w:t>
      </w:r>
    </w:p>
    <w:p>
      <w:pPr>
        <w:spacing w:before="75" w:after="0"/>
      </w:pPr>
      <w:r>
        <w:rPr/>
        <w:t xml:space="preserve">一、全球公共养老基金市场规模(2021vs2025vs2030)</w:t>
      </w:r>
    </w:p>
    <w:p>
      <w:pPr>
        <w:spacing w:before="75" w:after="0"/>
      </w:pPr>
      <w:r>
        <w:rPr/>
        <w:t xml:space="preserve">二、全球公共养老基金主要供应商及其市场份额(按2025年营收)</w:t>
      </w:r>
    </w:p>
    <w:p>
      <w:pPr>
        <w:spacing w:before="75" w:after="0"/>
      </w:pPr>
      <w:r>
        <w:rPr/>
        <w:t xml:space="preserve">三、中国公共养老基金市场规模(2021vs2025vs2030)</w:t>
      </w:r>
    </w:p>
    <w:p>
      <w:pPr>
        <w:spacing w:before="75" w:after="0"/>
      </w:pPr>
      <w:r>
        <w:rPr/>
        <w:t xml:space="preserve">四、中国公共养老基金主要供应商及其市场份额(按2025年营收)</w:t>
      </w:r>
    </w:p>
    <w:p>
      <w:pPr>
        <w:spacing w:before="75" w:after="0"/>
      </w:pPr>
      <w:r>
        <w:rPr/>
        <w:t xml:space="preserve">五、公共养老基金未来发展趋势预测</w:t>
      </w:r>
    </w:p>
    <w:p>
      <w:pPr>
        <w:spacing w:before="75" w:after="0"/>
      </w:pPr>
      <w:r>
        <w:rPr/>
        <w:t xml:space="preserve">第二节 职业养老基金</w:t>
      </w:r>
    </w:p>
    <w:p>
      <w:pPr>
        <w:spacing w:before="75" w:after="0"/>
      </w:pPr>
      <w:r>
        <w:rPr/>
        <w:t xml:space="preserve">一、全球职业养老基金市场规模(2021vs2025vs2030)</w:t>
      </w:r>
    </w:p>
    <w:p>
      <w:pPr>
        <w:spacing w:before="75" w:after="0"/>
      </w:pPr>
      <w:r>
        <w:rPr/>
        <w:t xml:space="preserve">二、全球职业养老基金主要供应商及其市场份额(按2025年营收)</w:t>
      </w:r>
    </w:p>
    <w:p>
      <w:pPr>
        <w:spacing w:before="75" w:after="0"/>
      </w:pPr>
      <w:r>
        <w:rPr/>
        <w:t xml:space="preserve">三、中国职业养老基金市场规模(2021vs2025vs2030)</w:t>
      </w:r>
    </w:p>
    <w:p>
      <w:pPr>
        <w:spacing w:before="75" w:after="0"/>
      </w:pPr>
      <w:r>
        <w:rPr/>
        <w:t xml:space="preserve">四、中国职业养老基金主要供应商及其市场份额(按2025年营收)</w:t>
      </w:r>
    </w:p>
    <w:p>
      <w:pPr>
        <w:spacing w:before="75" w:after="0"/>
      </w:pPr>
      <w:r>
        <w:rPr/>
        <w:t xml:space="preserve">五、职业养老基金未来发展趋势预测</w:t>
      </w:r>
    </w:p>
    <w:p>
      <w:pPr>
        <w:spacing w:before="75" w:after="0"/>
      </w:pPr>
      <w:r>
        <w:rPr/>
        <w:t xml:space="preserve">第三节 个人养老基金</w:t>
      </w:r>
    </w:p>
    <w:p>
      <w:pPr>
        <w:spacing w:before="75" w:after="0"/>
      </w:pPr>
      <w:r>
        <w:rPr/>
        <w:t xml:space="preserve">一、全球个人养老基金市场规模(2021vs2025vs2030)</w:t>
      </w:r>
    </w:p>
    <w:p>
      <w:pPr>
        <w:spacing w:before="75" w:after="0"/>
      </w:pPr>
      <w:r>
        <w:rPr/>
        <w:t xml:space="preserve">二、全球个人养老基金主要供应商及其市场份额(按2025年营收)</w:t>
      </w:r>
    </w:p>
    <w:p>
      <w:pPr>
        <w:spacing w:before="75" w:after="0"/>
      </w:pPr>
      <w:r>
        <w:rPr/>
        <w:t xml:space="preserve">三、中国个人养老基金市场规模(2021vs2025vs2030)</w:t>
      </w:r>
    </w:p>
    <w:p>
      <w:pPr>
        <w:spacing w:before="75" w:after="0"/>
      </w:pPr>
      <w:r>
        <w:rPr/>
        <w:t xml:space="preserve">四、中国个人养老基金主要供应商及其市场份额(按2025年营收)</w:t>
      </w:r>
    </w:p>
    <w:p>
      <w:pPr>
        <w:spacing w:before="75" w:after="0"/>
      </w:pPr>
      <w:r>
        <w:rPr/>
        <w:t xml:space="preserve">五、个人养老基金未来发展趋势预测</w:t>
      </w:r>
    </w:p>
    <w:p>
      <w:pPr>
        <w:spacing w:before="75" w:after="0"/>
      </w:pPr>
      <w:r>
        <w:rPr>
          <w:b w:val="1"/>
          <w:bCs w:val="1"/>
        </w:rPr>
        <w:t xml:space="preserve">第五章 养老基金产业链分析</w:t>
      </w:r>
    </w:p>
    <w:p>
      <w:pPr>
        <w:spacing w:before="75" w:after="0"/>
      </w:pPr>
      <w:r>
        <w:rPr/>
        <w:t xml:space="preserve">第一节 养老基金产业链结构解析</w:t>
      </w:r>
    </w:p>
    <w:p>
      <w:pPr>
        <w:spacing w:before="75" w:after="0"/>
      </w:pPr>
      <w:r>
        <w:rPr/>
        <w:t xml:space="preserve">一、养老基金产业链结构示意图</w:t>
      </w:r>
    </w:p>
    <w:p>
      <w:pPr>
        <w:spacing w:before="75" w:after="0"/>
      </w:pPr>
      <w:r>
        <w:rPr/>
        <w:t xml:space="preserve">二、养老基金产业链全景图</w:t>
      </w:r>
    </w:p>
    <w:p>
      <w:pPr>
        <w:spacing w:before="75" w:after="0"/>
      </w:pPr>
      <w:r>
        <w:rPr/>
        <w:t xml:space="preserve">三、养老基金产业发展热力地图</w:t>
      </w:r>
    </w:p>
    <w:p>
      <w:pPr>
        <w:spacing w:before="75" w:after="0"/>
      </w:pPr>
      <w:r>
        <w:rPr/>
        <w:t xml:space="preserve">第二节 养老基金产业链上游分析</w:t>
      </w:r>
    </w:p>
    <w:p>
      <w:pPr>
        <w:spacing w:before="75" w:after="0"/>
      </w:pPr>
      <w:r>
        <w:rPr/>
        <w:t xml:space="preserve">一、养老基金成本结构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养老基金产业链中游分析</w:t>
      </w:r>
    </w:p>
    <w:p>
      <w:pPr>
        <w:spacing w:before="75" w:after="0"/>
      </w:pPr>
      <w:r>
        <w:rPr/>
        <w:t xml:space="preserve">一、养老基金中游行业分布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养老基金产业链下游分析</w:t>
      </w:r>
    </w:p>
    <w:p>
      <w:pPr>
        <w:spacing w:before="75" w:after="0"/>
      </w:pPr>
      <w:r>
        <w:rPr/>
        <w:t xml:space="preserve">一、养老基金下游行业分布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四、下游需求对养老基金行业的影响</w:t>
      </w:r>
    </w:p>
    <w:p>
      <w:pPr>
        <w:spacing w:before="75" w:after="0"/>
      </w:pPr>
      <w:r>
        <w:rPr>
          <w:b w:val="1"/>
          <w:bCs w:val="1"/>
        </w:rPr>
        <w:t xml:space="preserve">第六章 养老基金领先企业分析</w:t>
      </w:r>
    </w:p>
    <w:p>
      <w:pPr>
        <w:spacing w:before="75" w:after="0"/>
      </w:pPr>
      <w:r>
        <w:rPr/>
        <w:t xml:space="preserve">第一节 wtw</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avadis</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psp</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omers</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cpp investments</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pggm</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vanguard</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apg</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legal &amp; general</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blackrock</w:t>
      </w:r>
    </w:p>
    <w:p>
      <w:pPr>
        <w:spacing w:before="75" w:after="0"/>
      </w:pPr>
      <w:r>
        <w:rPr/>
        <w:t xml:space="preserve">一、企业基本概况</w:t>
      </w:r>
    </w:p>
    <w:p>
      <w:pPr>
        <w:spacing w:before="75" w:after="0"/>
      </w:pPr>
      <w:r>
        <w:rPr/>
        <w:t xml:space="preserve">二、企业养老基金产品分析</w:t>
      </w:r>
    </w:p>
    <w:p>
      <w:pPr>
        <w:spacing w:before="75" w:after="0"/>
      </w:pPr>
      <w:r>
        <w:rPr/>
        <w:t xml:space="preserve">三、2023-2025年企业养老基金业务经营分析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养老基金行业swot分析及发展策略</w:t>
      </w:r>
    </w:p>
    <w:p>
      <w:pPr>
        <w:spacing w:before="75" w:after="0"/>
      </w:pPr>
      <w:r>
        <w:rPr/>
        <w:t xml:space="preserve">第一节 养老基金行业发展驱动因素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养老基金行业发展swot分析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基于swot分析的养老基金行业发展策略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养老基金行业商业模式及运营模式</w:t>
      </w:r>
    </w:p>
    <w:p>
      <w:pPr>
        <w:spacing w:before="75" w:after="0"/>
      </w:pPr>
      <w:r>
        <w:rPr/>
        <w:t xml:space="preserve">第一节 养老基金行业商业模式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养老基金行业运营模式分析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养老基金行业发展潜力研究结论</w:t>
      </w:r>
    </w:p>
    <w:p>
      <w:pPr>
        <w:spacing w:before="75" w:after="0"/>
      </w:pPr>
      <w:r>
        <w:rPr/>
        <w:t xml:space="preserve">第二节 养老基金主要供应商排名研究结论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图表：全球养老基金产品结构</w:t>
      </w:r>
    </w:p>
    <w:p>
      <w:pPr>
        <w:spacing w:before="75" w:after="0"/>
      </w:pPr>
      <w:r>
        <w:rPr/>
        <w:t xml:space="preserve">图表：全球养老基金市场集中度</w:t>
      </w:r>
    </w:p>
    <w:p>
      <w:pPr>
        <w:spacing w:before="75" w:after="0"/>
      </w:pPr>
      <w:r>
        <w:rPr/>
        <w:t xml:space="preserve">图表：养老基金行业发展趋势</w:t>
      </w:r>
    </w:p>
    <w:p>
      <w:pPr>
        <w:spacing w:before="75" w:after="0"/>
      </w:pPr>
      <w:r>
        <w:rPr/>
        <w:t xml:space="preserve">图表：养老基金行业供应链分析</w:t>
      </w:r>
    </w:p>
    <w:p>
      <w:pPr>
        <w:spacing w:before="75" w:after="0"/>
      </w:pPr>
      <w:r>
        <w:rPr/>
        <w:t xml:space="preserve">图表：养老基金行业销售模式分析</w:t>
      </w:r>
    </w:p>
    <w:p>
      <w:pPr>
        <w:spacing w:before="75" w:after="0"/>
      </w:pPr>
      <w:r>
        <w:rPr/>
        <w:t xml:space="preserve">图表：养老基金产业链结构示意图</w:t>
      </w:r>
    </w:p>
    <w:p>
      <w:pPr>
        <w:spacing w:before="75" w:after="0"/>
      </w:pPr>
      <w:r>
        <w:rPr/>
        <w:t xml:space="preserve">图表：2023-2025年全球养老基金市场规模</w:t>
      </w:r>
    </w:p>
    <w:p>
      <w:pPr>
        <w:spacing w:before="75" w:after="0"/>
      </w:pPr>
      <w:r>
        <w:rPr/>
        <w:t xml:space="preserve">图表：2023-2025年中国养老基金市场规模</w:t>
      </w:r>
    </w:p>
    <w:p>
      <w:pPr>
        <w:spacing w:before="75" w:after="0"/>
      </w:pPr>
      <w:r>
        <w:rPr/>
        <w:t xml:space="preserve">图表：2025年全球养老基金产能区域分布图</w:t>
      </w:r>
    </w:p>
    <w:p>
      <w:pPr>
        <w:spacing w:before="75" w:after="0"/>
      </w:pPr>
      <w:r>
        <w:rPr/>
        <w:t xml:space="preserve">图表：全球主要养老基金供应商市场份额及排名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2026年全球养老基金行业市场规模、领先企业国内外市场份额及排名</dc:title>
  <dc:description>2026年全球养老基金行业市场规模、领先企业国内外市场份额及排名</dc:description>
  <dc:subject>2026年全球养老基金行业市场规模、领先企业国内外市场份额及排名</dc:subject>
  <cp:keywords>研究报告</cp:keywords>
  <cp:category>研究报告</cp:category>
  <cp:lastModifiedBy>北京中道泰和信息咨询有限公司</cp:lastModifiedBy>
  <dcterms:created xsi:type="dcterms:W3CDTF">2026-04-14T17:11:20+08:00</dcterms:created>
  <dcterms:modified xsi:type="dcterms:W3CDTF">2026-04-14T17:11:20+08:00</dcterms:modified>
</cp:coreProperties>
</file>

<file path=docProps/custom.xml><?xml version="1.0" encoding="utf-8"?>
<Properties xmlns="http://schemas.openxmlformats.org/officeDocument/2006/custom-properties" xmlns:vt="http://schemas.openxmlformats.org/officeDocument/2006/docPropsVTypes"/>
</file>