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2026-2031年中国私募基金行业竞争格局及发展趋势预测报告</w:t>
      </w:r>
    </w:p>
    <w:p>
      <w:pPr>
        <w:spacing w:after="150"/>
      </w:pPr>
      <w:r>
        <w:rPr>
          <w:b w:val="1"/>
          <w:bCs w:val="1"/>
        </w:rPr>
        <w:t xml:space="preserve">报告简介</w:t>
      </w:r>
    </w:p>
    <w:p>
      <w:pPr>
        <w:spacing w:after="150"/>
      </w:pPr>
      <w:r>
        <w:rPr/>
        <w:t xml:space="preserve">私募基金是指以非公开方式向特定合格投资者募集资金，通过专业化投资管理实现资产增值的资产管理业态，涵盖私募股权投资基金、私募创业投资基金、私募证券投资基金、私募资产配置基金等主要类别。本报告所研究的私募基金行业，包括基金管理人登记、基金产品备案、资金募集、项目投资、投后管理、项目退出及基金清算等完整业务链条，涉及创业投资、成长投资、并购投资、二级市场投资、不动产投资、基础设施投资等多元策略。作为多层次资本市场的重要组成部分，私募基金是连接社会资本与实体经济的关键金融中介，在支持科技创新、培育新兴产业、促进并购重组、优化资源配置等方面发挥着不可替代的资本赋能作用，是金融服务实体经济高质量发展的核心抓手。</w:t>
      </w:r>
    </w:p>
    <w:p>
      <w:pPr>
        <w:spacing w:after="150"/>
      </w:pPr>
      <w:r>
        <w:rPr/>
        <w:t xml:space="preserve">当前，中国私募基金行业正处于从规模扩张向质量提升深度转型的关键阶段。行业规模方面，私募基金管理人数与管理规模持续增长，但增速明显放缓，行业进入存量优化与结构分化的新常态。市场格局方面，头部机构凭借品牌优势、募资能力与项目资源形成强者恒强态势，中小机构面临募资困难、项目获取成本高、退出渠道不畅等生存压力，行业集中度提升与优胜劣汰加速。投资策略方面，创投与成长投资仍是主流，但并购基金、S基金、不动产基金等策略占比稳步提高，投早、投小、投硬科技的政策导向推动投资阶段前移与领域聚焦。监管环境方面，私募基金条例及配套规则体系日趋完善，登记备案标准提高、信息披露要求强化、合规监管趋严，行业规范化程度显著提升，但部分机构合规意识薄弱、违规运作、利益冲突等问题仍需持续整治。值得关注的是，长期资金入市机制建设推进，保险资金、银行理财资金、养老金等配置私募基金的渠道逐步拓宽，但短期化、逐利化倾向与长期价值投资理念的形成仍需时日。未来，私募基金行业将呈现三大演进趋势。专业化分化层面，综合型大型机构与垂直领域精品机构并存发展，行业策略细分与能力壁垒深化，半导体、人工智能、生物医药、新能源、商业航天等硬科技领域的专业投资能力成为核心竞争力，并购整合、跨境投资、困境反转等复杂交易能力价值凸显;生态化运营层面，从单一投资向\"投资+赋能\"转型深化，投后管理的战略价值、产业资源整合能力、企业家网络构建成为差异化关键，基金与产业龙头、科研院所、地方政府的协同生态趋于成熟;数字化层面，智能投研、数据驱动的项目筛选与风险评估、投后管理的数字化工具应用普及，技术赋能投资决策效率与风险管理精度提升，但技术工具与专业判断的融合仍需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募基金行业研究单位等公布和提供的大量资料。报告对我国私募基金行业的供需状况、发展现状、子行业发展变化等进行了分析，重点分析了国内外私募基金行业的发展现状、如何面对行业的发展挑战、行业的发展建议、行业竞争力，以及行业的投资分析和趋势预测等等。报告还综合了私募基金行业的整体发展动态，对行业在产品方面提供了参考建议和具体解决办法。报告对于私募基金产品生产企业、经销商、行业管理部门以及拟进入该行业的投资者具有重要的参考价值，对于研究我国私募基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私募基金行业发展概述</w:t>
      </w:r>
    </w:p>
    <w:p>
      <w:pPr>
        <w:spacing w:before="75" w:after="0"/>
      </w:pPr>
      <w:r>
        <w:rPr/>
        <w:t xml:space="preserve">第一节 行业界定</w:t>
      </w:r>
    </w:p>
    <w:p>
      <w:pPr>
        <w:spacing w:before="75" w:after="0"/>
      </w:pPr>
      <w:r>
        <w:rPr/>
        <w:t xml:space="preserve">一、私募基金行业定义及分类</w:t>
      </w:r>
    </w:p>
    <w:p>
      <w:pPr>
        <w:spacing w:before="75" w:after="0"/>
      </w:pPr>
      <w:r>
        <w:rPr/>
        <w:t xml:space="preserve">二、私募基金行业经济特性</w:t>
      </w:r>
    </w:p>
    <w:p>
      <w:pPr>
        <w:spacing w:before="75" w:after="0"/>
      </w:pPr>
      <w:r>
        <w:rPr/>
        <w:t xml:space="preserve">三、私募基金产业链模型介绍及私募基金产业链图分析</w:t>
      </w:r>
    </w:p>
    <w:p>
      <w:pPr>
        <w:spacing w:before="75" w:after="0"/>
      </w:pPr>
      <w:r>
        <w:rPr/>
        <w:t xml:space="preserve">第二节 私募基金行业发展成熟度</w:t>
      </w:r>
    </w:p>
    <w:p>
      <w:pPr>
        <w:spacing w:before="75" w:after="0"/>
      </w:pPr>
      <w:r>
        <w:rPr/>
        <w:t xml:space="preserve">一、私募基金行业发展周期分析</w:t>
      </w:r>
    </w:p>
    <w:p>
      <w:pPr>
        <w:spacing w:before="75" w:after="0"/>
      </w:pPr>
      <w:r>
        <w:rPr/>
        <w:t xml:space="preserve">二、与国外市场成熟度对比</w:t>
      </w:r>
    </w:p>
    <w:p>
      <w:pPr>
        <w:spacing w:before="75" w:after="0"/>
      </w:pPr>
      <w:r>
        <w:rPr/>
        <w:t xml:space="preserve">第三节 私募基金行业相关产业动态</w:t>
      </w:r>
    </w:p>
    <w:p>
      <w:pPr>
        <w:spacing w:before="75" w:after="0"/>
      </w:pPr>
      <w:r>
        <w:rPr>
          <w:b w:val="1"/>
          <w:bCs w:val="1"/>
        </w:rPr>
        <w:t xml:space="preserve">第二章 2025年中国私募基金行业发展环境分析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私募基金行业相关政策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2025年中国私募基金行业发展社会环境分析</w:t>
      </w:r>
    </w:p>
    <w:p>
      <w:pPr>
        <w:spacing w:before="75" w:after="0"/>
      </w:pPr>
      <w:r>
        <w:rPr>
          <w:b w:val="1"/>
          <w:bCs w:val="1"/>
        </w:rPr>
        <w:t xml:space="preserve">第三章 2025年全球私募基金行业市场运行形势分析</w:t>
      </w:r>
    </w:p>
    <w:p>
      <w:pPr>
        <w:spacing w:before="75" w:after="0"/>
      </w:pPr>
      <w:r>
        <w:rPr/>
        <w:t xml:space="preserve">第一节 全球私募基金行业市场运行环境分析</w:t>
      </w:r>
    </w:p>
    <w:p>
      <w:pPr>
        <w:spacing w:before="75" w:after="0"/>
      </w:pPr>
      <w:r>
        <w:rPr/>
        <w:t xml:space="preserve">第二节 全球私募基金行业市场发展情况分析</w:t>
      </w:r>
    </w:p>
    <w:p>
      <w:pPr>
        <w:spacing w:before="75" w:after="0"/>
      </w:pPr>
      <w:r>
        <w:rPr/>
        <w:t xml:space="preserve">一、全球私募基金行业市场供需分析</w:t>
      </w:r>
    </w:p>
    <w:p>
      <w:pPr>
        <w:spacing w:before="75" w:after="0"/>
      </w:pPr>
      <w:r>
        <w:rPr/>
        <w:t xml:space="preserve">二、全球私募基金行业市场规模分析</w:t>
      </w:r>
    </w:p>
    <w:p>
      <w:pPr>
        <w:spacing w:before="75" w:after="0"/>
      </w:pPr>
      <w:r>
        <w:rPr/>
        <w:t xml:space="preserve">三、全球私募基金行业主要国家发展情况分析</w:t>
      </w:r>
    </w:p>
    <w:p>
      <w:pPr>
        <w:spacing w:before="75" w:after="0"/>
      </w:pPr>
      <w:r>
        <w:rPr/>
        <w:t xml:space="preserve">第三节 全球私募基金行业重点企业分析</w:t>
      </w:r>
    </w:p>
    <w:p>
      <w:pPr>
        <w:spacing w:before="75" w:after="0"/>
      </w:pPr>
      <w:r>
        <w:rPr/>
        <w:t xml:space="preserve">第四节 2026-2031年全球私募基金行业市场规模趋势预测分析</w:t>
      </w:r>
    </w:p>
    <w:p>
      <w:pPr>
        <w:spacing w:before="75" w:after="0"/>
      </w:pPr>
      <w:r>
        <w:rPr>
          <w:b w:val="1"/>
          <w:bCs w:val="1"/>
        </w:rPr>
        <w:t xml:space="preserve">第四章 中国私募基金行业发展分析</w:t>
      </w:r>
    </w:p>
    <w:p>
      <w:pPr>
        <w:spacing w:before="75" w:after="0"/>
      </w:pPr>
      <w:r>
        <w:rPr/>
        <w:t xml:space="preserve">第一节 2025年中国私募基金行业发展状况</w:t>
      </w:r>
    </w:p>
    <w:p>
      <w:pPr>
        <w:spacing w:before="75" w:after="0"/>
      </w:pPr>
      <w:r>
        <w:rPr/>
        <w:t xml:space="preserve">一、2025年私募基金行业发展状况分析</w:t>
      </w:r>
    </w:p>
    <w:p>
      <w:pPr>
        <w:spacing w:before="75" w:after="0"/>
      </w:pPr>
      <w:r>
        <w:rPr/>
        <w:t xml:space="preserve">二、2025年中国私募基金行业发展动态</w:t>
      </w:r>
    </w:p>
    <w:p>
      <w:pPr>
        <w:spacing w:before="75" w:after="0"/>
      </w:pPr>
      <w:r>
        <w:rPr/>
        <w:t xml:space="preserve">三、2025年我国私募基金行业发展热点</w:t>
      </w:r>
    </w:p>
    <w:p>
      <w:pPr>
        <w:spacing w:before="75" w:after="0"/>
      </w:pPr>
      <w:r>
        <w:rPr/>
        <w:t xml:space="preserve">第二节 2025年中国私募基金行业市场供需状况</w:t>
      </w:r>
    </w:p>
    <w:p>
      <w:pPr>
        <w:spacing w:before="75" w:after="0"/>
      </w:pPr>
      <w:r>
        <w:rPr/>
        <w:t xml:space="preserve">一、2023-2025年中国私募基金行业供给分析</w:t>
      </w:r>
    </w:p>
    <w:p>
      <w:pPr>
        <w:spacing w:before="75" w:after="0"/>
      </w:pPr>
      <w:r>
        <w:rPr/>
        <w:t xml:space="preserve">二、2023-2025年中国私募基金行业市场需求分析</w:t>
      </w:r>
    </w:p>
    <w:p>
      <w:pPr>
        <w:spacing w:before="75" w:after="0"/>
      </w:pPr>
      <w:r>
        <w:rPr/>
        <w:t xml:space="preserve">三、2023-2025年中国私募基金行业市场规模分析</w:t>
      </w:r>
    </w:p>
    <w:p>
      <w:pPr>
        <w:spacing w:before="75" w:after="0"/>
      </w:pPr>
      <w:r>
        <w:rPr>
          <w:b w:val="1"/>
          <w:bCs w:val="1"/>
        </w:rPr>
        <w:t xml:space="preserve">第五章 2023-2025年中国私募基金行业主要数据监测分析</w:t>
      </w:r>
    </w:p>
    <w:p>
      <w:pPr>
        <w:spacing w:before="75" w:after="0"/>
      </w:pPr>
      <w:r>
        <w:rPr/>
        <w:t xml:space="preserve">第一节 2023-2025年中国私募基金行业(所属行业)总体数据分析</w:t>
      </w:r>
    </w:p>
    <w:p>
      <w:pPr>
        <w:spacing w:before="75" w:after="0"/>
      </w:pPr>
      <w:r>
        <w:rPr/>
        <w:t xml:space="preserve">一、2023年中国私募基金行业(所属行业)全部企业数据分析</w:t>
      </w:r>
    </w:p>
    <w:p>
      <w:pPr>
        <w:spacing w:before="75" w:after="0"/>
      </w:pPr>
      <w:r>
        <w:rPr/>
        <w:t xml:space="preserve">二、2024年中国私募基金行业(所属行业)全部企业数据分析</w:t>
      </w:r>
    </w:p>
    <w:p>
      <w:pPr>
        <w:spacing w:before="75" w:after="0"/>
      </w:pPr>
      <w:r>
        <w:rPr/>
        <w:t xml:space="preserve">三、2025年中国私募基金行业(所属行业)全部企业数据分析</w:t>
      </w:r>
    </w:p>
    <w:p>
      <w:pPr>
        <w:spacing w:before="75" w:after="0"/>
      </w:pPr>
      <w:r>
        <w:rPr/>
        <w:t xml:space="preserve">第二节 2023-2025年中国私募基金行业(所属行业)不同规模企业数据分析</w:t>
      </w:r>
    </w:p>
    <w:p>
      <w:pPr>
        <w:spacing w:before="75" w:after="0"/>
      </w:pPr>
      <w:r>
        <w:rPr/>
        <w:t xml:space="preserve">一、2023年中国私募基金行业(所属行业)不同规模企业数据分析</w:t>
      </w:r>
    </w:p>
    <w:p>
      <w:pPr>
        <w:spacing w:before="75" w:after="0"/>
      </w:pPr>
      <w:r>
        <w:rPr/>
        <w:t xml:space="preserve">二、2024年中国私募基金行业(所属行业)不同规模企业数据分析</w:t>
      </w:r>
    </w:p>
    <w:p>
      <w:pPr>
        <w:spacing w:before="75" w:after="0"/>
      </w:pPr>
      <w:r>
        <w:rPr/>
        <w:t xml:space="preserve">三、2025年中国私募基金行业(所属行业)不同规模企业数据分析</w:t>
      </w:r>
    </w:p>
    <w:p>
      <w:pPr>
        <w:spacing w:before="75" w:after="0"/>
      </w:pPr>
      <w:r>
        <w:rPr/>
        <w:t xml:space="preserve">第三节 2023-2025年中国私募基金行业(所属行业)不同所有制企业数据分析</w:t>
      </w:r>
    </w:p>
    <w:p>
      <w:pPr>
        <w:spacing w:before="75" w:after="0"/>
      </w:pPr>
      <w:r>
        <w:rPr/>
        <w:t xml:space="preserve">一、2023年中国私募基金行业(所属行业)不同所有制企业数据分析</w:t>
      </w:r>
    </w:p>
    <w:p>
      <w:pPr>
        <w:spacing w:before="75" w:after="0"/>
      </w:pPr>
      <w:r>
        <w:rPr/>
        <w:t xml:space="preserve">二、2024年中国私募基金行业(所属行业)不同所有制企业数据分析</w:t>
      </w:r>
    </w:p>
    <w:p>
      <w:pPr>
        <w:spacing w:before="75" w:after="0"/>
      </w:pPr>
      <w:r>
        <w:rPr/>
        <w:t xml:space="preserve">三、2025年中国私募基金行业(所属行业)不同所有制企业数据分析</w:t>
      </w:r>
    </w:p>
    <w:p>
      <w:pPr>
        <w:spacing w:before="75" w:after="0"/>
      </w:pPr>
      <w:r>
        <w:rPr>
          <w:b w:val="1"/>
          <w:bCs w:val="1"/>
        </w:rPr>
        <w:t xml:space="preserve">第六章 2025年中国私募基金行业竞争格局分析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中国私募基金行业竞争五力模型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2025年中国私募基金行业swot模型分析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2025年私募基金行业优势企业竞争力分析</w:t>
      </w:r>
    </w:p>
    <w:p>
      <w:pPr>
        <w:spacing w:before="75" w:after="0"/>
      </w:pPr>
      <w:r>
        <w:rPr/>
        <w:t xml:space="preserve">第一节 灵均投资(宁波灵均投资管理合伙企业)</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幻方量化(宁波幻方量化投资管理合伙企业)</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明汯投资(上海明汯投资管理有限公司)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九坤投资(九坤投资(北京)有限公司)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高毅资产(上海高毅资产管理合伙企业)</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淡水泉(淡水泉(北京)投资管理有限公司)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景林资产(上海景林资产管理有限公司)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衍复投资(上海衍复投资管理有限公司)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2023-2025年中国私募基金行业上下游分析及其影响</w:t>
      </w:r>
    </w:p>
    <w:p>
      <w:pPr>
        <w:spacing w:before="75" w:after="0"/>
      </w:pPr>
      <w:r>
        <w:rPr/>
        <w:t xml:space="preserve">第一节 2025年中国私募基金行业上游发展及影响分析</w:t>
      </w:r>
    </w:p>
    <w:p>
      <w:pPr>
        <w:spacing w:before="75" w:after="0"/>
      </w:pPr>
      <w:r>
        <w:rPr/>
        <w:t xml:space="preserve">一、2025年中国私募基金行业上游运行现状分析</w:t>
      </w:r>
    </w:p>
    <w:p>
      <w:pPr>
        <w:spacing w:before="75" w:after="0"/>
      </w:pPr>
      <w:r>
        <w:rPr/>
        <w:t xml:space="preserve">二、上游对私募基金行业产生的影响分析</w:t>
      </w:r>
    </w:p>
    <w:p>
      <w:pPr>
        <w:spacing w:before="75" w:after="0"/>
      </w:pPr>
      <w:r>
        <w:rPr/>
        <w:t xml:space="preserve">第二节 2025年中国私募基金行业下游发展及影响分析</w:t>
      </w:r>
    </w:p>
    <w:p>
      <w:pPr>
        <w:spacing w:before="75" w:after="0"/>
      </w:pPr>
      <w:r>
        <w:rPr/>
        <w:t xml:space="preserve">一、2025年中国私募基金行业下游运行现状分析</w:t>
      </w:r>
    </w:p>
    <w:p>
      <w:pPr>
        <w:spacing w:before="75" w:after="0"/>
      </w:pPr>
      <w:r>
        <w:rPr/>
        <w:t xml:space="preserve">二、下游对私募基金行业产生的影响分析</w:t>
      </w:r>
    </w:p>
    <w:p>
      <w:pPr>
        <w:spacing w:before="75" w:after="0"/>
      </w:pPr>
      <w:r>
        <w:rPr>
          <w:b w:val="1"/>
          <w:bCs w:val="1"/>
        </w:rPr>
        <w:t xml:space="preserve">第九章 2026-2031年私募基金行业发展及投资前景预测分析</w:t>
      </w:r>
    </w:p>
    <w:p>
      <w:pPr>
        <w:spacing w:before="75" w:after="0"/>
      </w:pPr>
      <w:r>
        <w:rPr/>
        <w:t xml:space="preserve">第一节 2026-2031年私募基金行业市场规模预测分析</w:t>
      </w:r>
    </w:p>
    <w:p>
      <w:pPr>
        <w:spacing w:before="75" w:after="0"/>
      </w:pPr>
      <w:r>
        <w:rPr/>
        <w:t xml:space="preserve">第二节 2026-2031年私募基金行业供需预测分析</w:t>
      </w:r>
    </w:p>
    <w:p>
      <w:pPr>
        <w:spacing w:before="75" w:after="0"/>
      </w:pPr>
      <w:r>
        <w:rPr/>
        <w:t xml:space="preserve">第三节 2026-2031年我国私募基金行业投资环境分析</w:t>
      </w:r>
    </w:p>
    <w:p>
      <w:pPr>
        <w:spacing w:before="75" w:after="0"/>
      </w:pPr>
      <w:r>
        <w:rPr/>
        <w:t xml:space="preserve">第四节 2026-2031年我国私募基金行业前景展望分析</w:t>
      </w:r>
    </w:p>
    <w:p>
      <w:pPr>
        <w:spacing w:before="75" w:after="0"/>
      </w:pPr>
      <w:r>
        <w:rPr/>
        <w:t xml:space="preserve">第五节 2026-2031年我国私募基金行业盈利能力预测</w:t>
      </w:r>
    </w:p>
    <w:p>
      <w:pPr>
        <w:spacing w:before="75" w:after="0"/>
      </w:pPr>
      <w:r>
        <w:rPr>
          <w:b w:val="1"/>
          <w:bCs w:val="1"/>
        </w:rPr>
        <w:t xml:space="preserve">第十章 2026-2031年中国私募基金行业投资风险分析</w:t>
      </w:r>
    </w:p>
    <w:p>
      <w:pPr>
        <w:spacing w:before="75" w:after="0"/>
      </w:pPr>
      <w:r>
        <w:rPr/>
        <w:t xml:space="preserve">第一节 2026-2031年中国私募基金行业投资金额分析</w:t>
      </w:r>
    </w:p>
    <w:p>
      <w:pPr>
        <w:spacing w:before="75" w:after="0"/>
      </w:pPr>
      <w:r>
        <w:rPr/>
        <w:t xml:space="preserve">第二节 近年来中国私募基金行业主要投资项目分析</w:t>
      </w:r>
    </w:p>
    <w:p>
      <w:pPr>
        <w:spacing w:before="75" w:after="0"/>
      </w:pPr>
      <w:r>
        <w:rPr/>
        <w:t xml:space="preserve">第三节 2026-2031年中国私募基金行业投资周期分析</w:t>
      </w:r>
    </w:p>
    <w:p>
      <w:pPr>
        <w:spacing w:before="75" w:after="0"/>
      </w:pPr>
      <w:r>
        <w:rPr/>
        <w:t xml:space="preserve">第四节 2026-2031年中国私募基金行业投资风险分析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2026-2031年中国私募基金行业发展策略及投资建议分析</w:t>
      </w:r>
    </w:p>
    <w:p>
      <w:pPr>
        <w:spacing w:before="75" w:after="0"/>
      </w:pPr>
      <w:r>
        <w:rPr/>
        <w:t xml:space="preserve">第一节 私募基金行业发展策略分析</w:t>
      </w:r>
    </w:p>
    <w:p>
      <w:pPr>
        <w:spacing w:before="75" w:after="0"/>
      </w:pPr>
      <w:r>
        <w:rPr/>
        <w:t xml:space="preserve">第二节 私募基金行业市场的重点客户战略实施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2026-2031年中国私募基金行业发展建议</w:t>
      </w:r>
    </w:p>
    <w:p>
      <w:pPr>
        <w:spacing w:before="75" w:after="0"/>
      </w:pPr>
      <w:r>
        <w:rPr/>
        <w:t xml:space="preserve">第四节 2026-2031年中国私募基金行业投资建议</w:t>
      </w:r>
    </w:p>
    <w:p>
      <w:pPr>
        <w:spacing w:before="75" w:after="0"/>
      </w:pPr>
      <w:r>
        <w:rPr>
          <w:b w:val="1"/>
          <w:bCs w:val="1"/>
        </w:rPr>
        <w:t xml:space="preserve">图表目录</w:t>
      </w:r>
    </w:p>
    <w:p>
      <w:pPr>
        <w:spacing w:before="75" w:after="0"/>
      </w:pPr>
      <w:r>
        <w:rPr/>
        <w:t xml:space="preserve">图表：私募基金产业链分析</w:t>
      </w:r>
    </w:p>
    <w:p>
      <w:pPr>
        <w:spacing w:before="75" w:after="0"/>
      </w:pPr>
      <w:r>
        <w:rPr/>
        <w:t xml:space="preserve">图表：国际私募基金市场规模</w:t>
      </w:r>
    </w:p>
    <w:p>
      <w:pPr>
        <w:spacing w:before="75" w:after="0"/>
      </w:pPr>
      <w:r>
        <w:rPr/>
        <w:t xml:space="preserve">图表：国际私募基金生命周期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图表：2023-2025年中国私募基金市场规模</w:t>
      </w:r>
    </w:p>
    <w:p>
      <w:pPr>
        <w:spacing w:before="75" w:after="0"/>
      </w:pPr>
      <w:r>
        <w:rPr/>
        <w:t xml:space="preserve">图表：2023-2025年中国私募基金产值</w:t>
      </w:r>
    </w:p>
    <w:p>
      <w:pPr>
        <w:spacing w:before="75" w:after="0"/>
      </w:pPr>
      <w:r>
        <w:rPr/>
        <w:t xml:space="preserve">图表：2023-2025年中国私募基金供应情况</w:t>
      </w:r>
    </w:p>
    <w:p>
      <w:pPr>
        <w:spacing w:before="75" w:after="0"/>
      </w:pPr>
      <w:r>
        <w:rPr/>
        <w:t xml:space="preserve">图表：2023-2025年中国私募基金需求情况</w:t>
      </w:r>
    </w:p>
    <w:p>
      <w:pPr>
        <w:spacing w:before="75" w:after="0"/>
      </w:pPr>
      <w:r>
        <w:rPr/>
        <w:t xml:space="preserve">图表：2026-2031年中国私募基金市场规模预测</w:t>
      </w:r>
    </w:p>
    <w:p>
      <w:pPr>
        <w:spacing w:before="75" w:after="0"/>
      </w:pPr>
      <w:r>
        <w:rPr/>
        <w:t xml:space="preserve">图表：2026-2031年中国私募基金供应情况预测</w:t>
      </w:r>
    </w:p>
    <w:p>
      <w:pPr>
        <w:spacing w:before="75" w:after="0"/>
      </w:pPr>
      <w:r>
        <w:rPr/>
        <w:t xml:space="preserve">图表：2026-2031年中国私募基金需求情况预测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本文地址：https://www.51baogao.cn/baogao/20260422/4067603.shtml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2/406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2026-2031年中国私募基金行业竞争格局及发展趋势预测报告</dc:title>
  <dc:description>2026-2031年中国私募基金行业竞争格局及发展趋势预测报告</dc:description>
  <dc:subject>2026-2031年中国私募基金行业竞争格局及发展趋势预测报告</dc:subject>
  <cp:keywords>研究报告</cp:keywords>
  <cp:category>研究报告</cp:category>
  <cp:lastModifiedBy>北京中道泰和信息咨询有限公司</cp:lastModifiedBy>
  <dcterms:created xsi:type="dcterms:W3CDTF">2026-07-06T11:09:58+08:00</dcterms:created>
  <dcterms:modified xsi:type="dcterms:W3CDTF">2026-07-06T11:09:58+08:00</dcterms:modified>
</cp:coreProperties>
</file>

<file path=docProps/custom.xml><?xml version="1.0" encoding="utf-8"?>
<Properties xmlns="http://schemas.openxmlformats.org/officeDocument/2006/custom-properties" xmlns:vt="http://schemas.openxmlformats.org/officeDocument/2006/docPropsVTypes"/>
</file>