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2026-2031年中国生物多肽行业市场深度调研及发展前景预测报告</w:t>
      </w:r>
    </w:p>
    <w:p>
      <w:pPr>
        <w:spacing w:after="150"/>
      </w:pPr>
      <w:r>
        <w:rPr>
          <w:b w:val="1"/>
          <w:bCs w:val="1"/>
        </w:rPr>
        <w:t xml:space="preserve">报告简介</w:t>
      </w:r>
    </w:p>
    <w:p>
      <w:pPr>
        <w:spacing w:after="150"/>
      </w:pPr>
      <w:r>
        <w:rPr/>
        <w:t xml:space="preserve">生物多肽是由两个及以上氨基酸分子经由脱水缩合反应，通过肽键共价连接形成的小分子生物活性聚合物，是介于单体氨基酸与大分子蛋白质之间的一类基础生物物质，也是生命体结构组成与生理调控的核心功能单元。从化学本质来看，肽键作为酰胺键结构是维系多肽链骨架的核心化学键，氨基酸按照特定排列顺序线性连接构成一级结构，部分分子还会依托分子间作用力形成螺旋、折叠等二级及空间构象，其氨基酸残基数量通常界定在五十个以内，以此与长链大分子蛋白质形成明确学术划分，同时区别于单一结构的游离氨基酸，具备独立且完整的分子结构特征。</w:t>
      </w:r>
    </w:p>
    <w:p>
      <w:pPr>
        <w:spacing w:after="150"/>
      </w:pPr>
      <w:r>
        <w:rPr/>
        <w:t xml:space="preserve">生物多肽拥有独特的理化属性体系，整体分子量区间处于中小分子范畴，具备良好的水溶性与组织渗透性，分子结构稳定性受氨基酸组成、序列排布及环境温湿度、酸碱度影响较大。相较于大分子物质，其分子尺寸更小、空间结构更简约，不易产生大分子层面的变性反应，同时具备代谢负荷低、体内兼容性强的基础理化特质，分子表面电荷分布、疏水性特征也会直接决定其溶解性能、传输路径以及与生物体内靶点的结合能力，构成其应用研发与工业化制备的重要理化基础。</w:t>
      </w:r>
    </w:p>
    <w:p>
      <w:pPr>
        <w:spacing w:after="150"/>
      </w:pPr>
      <w:r>
        <w:rPr/>
        <w:t xml:space="preserve">生物多肽最核心的价值体现在多元且专一的生物活性层面，天然存在于生物机体各类组织与体液当中，广泛参与生命体生理调节、信号传导、代谢调控、免疫应答等关键生命活动。这类物质能够以信使分子的身份介导细胞间信息交互，调控细胞生长、分化与凋亡进程，同时具备靶向性生物调节能力，可精准作用于体内特定受体与作用位点，参与内分泌调节、机体防御、生理平衡维持等核心机制，是维系生命体正常运转不可或缺的活性物质载体。</w:t>
      </w:r>
    </w:p>
    <w:p>
      <w:pPr>
        <w:spacing w:after="150"/>
      </w:pPr>
      <w:r>
        <w:rPr/>
        <w:t xml:space="preserve">从生成来源与制备路径来看，生物多肽涵盖天然生物提取、生物发酵合成、化学人工合成三大主流形成方式，既可以由生物体内蛋白质自然降解生成，也可通过微生物发酵、酶法催化以及固相、液相化学合成等工业化手段人工制备。不同生成路径所得到的多肽在序列纯度、结构修饰、活性保留度上存在差异，但均遵循氨基酸肽键连接的基础结构规律，且都能够保留固有生物活性，适配医药、化妆品、功能性食品等不同领域的合规应用标准与产业化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多肽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生物多肽行业概述</w:t>
      </w:r>
    </w:p>
    <w:p>
      <w:pPr>
        <w:spacing w:before="75" w:after="0"/>
      </w:pPr>
      <w:r>
        <w:rPr/>
        <w:t xml:space="preserve">第一节 生物多肽定义与核心内涵</w:t>
      </w:r>
    </w:p>
    <w:p>
      <w:pPr>
        <w:spacing w:before="75" w:after="0"/>
      </w:pPr>
      <w:r>
        <w:rPr/>
        <w:t xml:space="preserve">一、生物多肽的基本定义与分类</w:t>
      </w:r>
    </w:p>
    <w:p>
      <w:pPr>
        <w:spacing w:before="75" w:after="0"/>
      </w:pPr>
      <w:r>
        <w:rPr/>
        <w:t xml:space="preserve">二、生物多肽的核心理化与生物活性特征</w:t>
      </w:r>
    </w:p>
    <w:p>
      <w:pPr>
        <w:spacing w:before="75" w:after="0"/>
      </w:pPr>
      <w:r>
        <w:rPr/>
        <w:t xml:space="preserve">三、生物多肽与蛋白质及小分子药物的本质区别</w:t>
      </w:r>
    </w:p>
    <w:p>
      <w:pPr>
        <w:spacing w:before="75" w:after="0"/>
      </w:pPr>
      <w:r>
        <w:rPr/>
        <w:t xml:space="preserve">第二节 生物多肽行业发展历程</w:t>
      </w:r>
    </w:p>
    <w:p>
      <w:pPr>
        <w:spacing w:before="75" w:after="0"/>
      </w:pPr>
      <w:r>
        <w:rPr/>
        <w:t xml:space="preserve">一、基础研究与早期发现阶段</w:t>
      </w:r>
    </w:p>
    <w:p>
      <w:pPr>
        <w:spacing w:before="75" w:after="0"/>
      </w:pPr>
      <w:r>
        <w:rPr/>
        <w:t xml:space="preserve">二、合成技术突破与初步应用阶段</w:t>
      </w:r>
    </w:p>
    <w:p>
      <w:pPr>
        <w:spacing w:before="75" w:after="0"/>
      </w:pPr>
      <w:r>
        <w:rPr/>
        <w:t xml:space="preserve">三、产业化加速与多领域拓展阶段</w:t>
      </w:r>
    </w:p>
    <w:p>
      <w:pPr>
        <w:spacing w:before="75" w:after="0"/>
      </w:pPr>
      <w:r>
        <w:rPr/>
        <w:t xml:space="preserve">四、创新驱动与全球化竞争阶段</w:t>
      </w:r>
    </w:p>
    <w:p>
      <w:pPr>
        <w:spacing w:before="75" w:after="0"/>
      </w:pPr>
      <w:r>
        <w:rPr/>
        <w:t xml:space="preserve">第三节 报告研究范围与方法</w:t>
      </w:r>
    </w:p>
    <w:p>
      <w:pPr>
        <w:spacing w:before="75" w:after="0"/>
      </w:pPr>
      <w:r>
        <w:rPr/>
        <w:t xml:space="preserve">一、研究时间范围界定</w:t>
      </w:r>
    </w:p>
    <w:p>
      <w:pPr>
        <w:spacing w:before="75" w:after="0"/>
      </w:pPr>
      <w:r>
        <w:rPr/>
        <w:t xml:space="preserve">二、主要研究内容框架</w:t>
      </w:r>
    </w:p>
    <w:p>
      <w:pPr>
        <w:spacing w:before="75" w:after="0"/>
      </w:pPr>
      <w:r>
        <w:rPr/>
        <w:t xml:space="preserve">三、采用的研究方法论</w:t>
      </w:r>
    </w:p>
    <w:p>
      <w:pPr>
        <w:spacing w:before="75" w:after="0"/>
      </w:pPr>
      <w:r>
        <w:rPr>
          <w:b w:val="1"/>
          <w:bCs w:val="1"/>
        </w:rPr>
        <w:t xml:space="preserve">第二章 全球生物多肽行业发展现状分析</w:t>
      </w:r>
    </w:p>
    <w:p>
      <w:pPr>
        <w:spacing w:before="75" w:after="0"/>
      </w:pPr>
      <w:r>
        <w:rPr/>
        <w:t xml:space="preserve">第一节 全球生物多肽市场总体规模</w:t>
      </w:r>
    </w:p>
    <w:p>
      <w:pPr>
        <w:spacing w:before="75" w:after="0"/>
      </w:pPr>
      <w:r>
        <w:rPr/>
        <w:t xml:space="preserve">一、全球生物多肽市场规模分析</w:t>
      </w:r>
    </w:p>
    <w:p>
      <w:pPr>
        <w:spacing w:before="75" w:after="0"/>
      </w:pPr>
      <w:r>
        <w:rPr/>
        <w:t xml:space="preserve">二、全球生物多肽产量与产能分析</w:t>
      </w:r>
    </w:p>
    <w:p>
      <w:pPr>
        <w:spacing w:before="75" w:after="0"/>
      </w:pPr>
      <w:r>
        <w:rPr/>
        <w:t xml:space="preserve">三、全球生物多肽市场渗透率分析</w:t>
      </w:r>
    </w:p>
    <w:p>
      <w:pPr>
        <w:spacing w:before="75" w:after="0"/>
      </w:pPr>
      <w:r>
        <w:rPr/>
        <w:t xml:space="preserve">第二节 全球生物多肽市场区域格局</w:t>
      </w:r>
    </w:p>
    <w:p>
      <w:pPr>
        <w:spacing w:before="75" w:after="0"/>
      </w:pPr>
      <w:r>
        <w:rPr/>
        <w:t xml:space="preserve">一、北美市场发展现状</w:t>
      </w:r>
    </w:p>
    <w:p>
      <w:pPr>
        <w:spacing w:before="75" w:after="0"/>
      </w:pPr>
      <w:r>
        <w:rPr/>
        <w:t xml:space="preserve">二、欧洲市场发展现状</w:t>
      </w:r>
    </w:p>
    <w:p>
      <w:pPr>
        <w:spacing w:before="75" w:after="0"/>
      </w:pPr>
      <w:r>
        <w:rPr/>
        <w:t xml:space="preserve">三、亚太市场发展现状</w:t>
      </w:r>
    </w:p>
    <w:p>
      <w:pPr>
        <w:spacing w:before="75" w:after="0"/>
      </w:pPr>
      <w:r>
        <w:rPr/>
        <w:t xml:space="preserve">四、其他新兴市场发展现状</w:t>
      </w:r>
    </w:p>
    <w:p>
      <w:pPr>
        <w:spacing w:before="75" w:after="0"/>
      </w:pPr>
      <w:r>
        <w:rPr/>
        <w:t xml:space="preserve">第三节 全球生物多肽市场驱动因素</w:t>
      </w:r>
    </w:p>
    <w:p>
      <w:pPr>
        <w:spacing w:before="75" w:after="0"/>
      </w:pPr>
      <w:r>
        <w:rPr/>
        <w:t xml:space="preserve">一、慢性病与老龄化需求驱动分析</w:t>
      </w:r>
    </w:p>
    <w:p>
      <w:pPr>
        <w:spacing w:before="75" w:after="0"/>
      </w:pPr>
      <w:r>
        <w:rPr/>
        <w:t xml:space="preserve">二、多肽药物研发技术进步驱动分析</w:t>
      </w:r>
    </w:p>
    <w:p>
      <w:pPr>
        <w:spacing w:before="75" w:after="0"/>
      </w:pPr>
      <w:r>
        <w:rPr/>
        <w:t xml:space="preserve">三、化妆品与功能性食品消费升级驱动分析</w:t>
      </w:r>
    </w:p>
    <w:p>
      <w:pPr>
        <w:spacing w:before="75" w:after="0"/>
      </w:pPr>
      <w:r>
        <w:rPr>
          <w:b w:val="1"/>
          <w:bCs w:val="1"/>
        </w:rPr>
        <w:t xml:space="preserve">第三章 中国生物多肽行业发展现状分析</w:t>
      </w:r>
    </w:p>
    <w:p>
      <w:pPr>
        <w:spacing w:before="75" w:after="0"/>
      </w:pPr>
      <w:r>
        <w:rPr/>
        <w:t xml:space="preserve">第一节 中国生物多肽市场总体规模</w:t>
      </w:r>
    </w:p>
    <w:p>
      <w:pPr>
        <w:spacing w:before="75" w:after="0"/>
      </w:pPr>
      <w:r>
        <w:rPr/>
        <w:t xml:space="preserve">一、中国生物多肽市场规模分析</w:t>
      </w:r>
    </w:p>
    <w:p>
      <w:pPr>
        <w:spacing w:before="75" w:after="0"/>
      </w:pPr>
      <w:r>
        <w:rPr/>
        <w:t xml:space="preserve">二、中国生物多肽产量与产能分析</w:t>
      </w:r>
    </w:p>
    <w:p>
      <w:pPr>
        <w:spacing w:before="75" w:after="0"/>
      </w:pPr>
      <w:r>
        <w:rPr/>
        <w:t xml:space="preserve">三、中国生物多肽市场渗透率分析</w:t>
      </w:r>
    </w:p>
    <w:p>
      <w:pPr>
        <w:spacing w:before="75" w:after="0"/>
      </w:pPr>
      <w:r>
        <w:rPr/>
        <w:t xml:space="preserve">第二节 中国生物多肽市场竞争格局</w:t>
      </w:r>
    </w:p>
    <w:p>
      <w:pPr>
        <w:spacing w:before="75" w:after="0"/>
      </w:pPr>
      <w:r>
        <w:rPr/>
        <w:t xml:space="preserve">一、原料药与中间体供应商竞争格局分析</w:t>
      </w:r>
    </w:p>
    <w:p>
      <w:pPr>
        <w:spacing w:before="75" w:after="0"/>
      </w:pPr>
      <w:r>
        <w:rPr/>
        <w:t xml:space="preserve">二、终端制剂与品牌产品竞争格局分析</w:t>
      </w:r>
    </w:p>
    <w:p>
      <w:pPr>
        <w:spacing w:before="75" w:after="0"/>
      </w:pPr>
      <w:r>
        <w:rPr/>
        <w:t xml:space="preserve">三、cro/cdmo 服务提供商竞争格局分析</w:t>
      </w:r>
    </w:p>
    <w:p>
      <w:pPr>
        <w:spacing w:before="75" w:after="0"/>
      </w:pPr>
      <w:r>
        <w:rPr/>
        <w:t xml:space="preserve">第三节 中国生物多肽用户需求洞察</w:t>
      </w:r>
    </w:p>
    <w:p>
      <w:pPr>
        <w:spacing w:before="75" w:after="0"/>
      </w:pPr>
      <w:r>
        <w:rPr/>
        <w:t xml:space="preserve">一、医药领域采购需求与标准分析</w:t>
      </w:r>
    </w:p>
    <w:p>
      <w:pPr>
        <w:spacing w:before="75" w:after="0"/>
      </w:pPr>
      <w:r>
        <w:rPr/>
        <w:t xml:space="preserve">二、化妆品领域配方应用趋势分析</w:t>
      </w:r>
    </w:p>
    <w:p>
      <w:pPr>
        <w:spacing w:before="75" w:after="0"/>
      </w:pPr>
      <w:r>
        <w:rPr/>
        <w:t xml:space="preserve">三、食品与保健品领域功能诉求分析</w:t>
      </w:r>
    </w:p>
    <w:p>
      <w:pPr>
        <w:spacing w:before="75" w:after="0"/>
      </w:pPr>
      <w:r>
        <w:rPr>
          <w:b w:val="1"/>
          <w:bCs w:val="1"/>
        </w:rPr>
        <w:t xml:space="preserve">第四章 生物多肽上游产业链分析</w:t>
      </w:r>
    </w:p>
    <w:p>
      <w:pPr>
        <w:spacing w:before="75" w:after="0"/>
      </w:pPr>
      <w:r>
        <w:rPr/>
        <w:t xml:space="preserve">第一节 原材料与试剂</w:t>
      </w:r>
    </w:p>
    <w:p>
      <w:pPr>
        <w:spacing w:before="75" w:after="0"/>
      </w:pPr>
      <w:r>
        <w:rPr/>
        <w:t xml:space="preserve">一、氨基酸单体供应与价格波动分析</w:t>
      </w:r>
    </w:p>
    <w:p>
      <w:pPr>
        <w:spacing w:before="75" w:after="0"/>
      </w:pPr>
      <w:r>
        <w:rPr/>
        <w:t xml:space="preserve">二、保护基团与缩合试剂市场分析</w:t>
      </w:r>
    </w:p>
    <w:p>
      <w:pPr>
        <w:spacing w:before="75" w:after="0"/>
      </w:pPr>
      <w:r>
        <w:rPr/>
        <w:t xml:space="preserve">三、高纯度溶剂与辅料供应链分析</w:t>
      </w:r>
    </w:p>
    <w:p>
      <w:pPr>
        <w:spacing w:before="75" w:after="0"/>
      </w:pPr>
      <w:r>
        <w:rPr/>
        <w:t xml:space="preserve">第二节 合成与制备技术</w:t>
      </w:r>
    </w:p>
    <w:p>
      <w:pPr>
        <w:spacing w:before="75" w:after="0"/>
      </w:pPr>
      <w:r>
        <w:rPr/>
        <w:t xml:space="preserve">一、固相合成法(spps)技术成熟度分析</w:t>
      </w:r>
    </w:p>
    <w:p>
      <w:pPr>
        <w:spacing w:before="75" w:after="0"/>
      </w:pPr>
      <w:r>
        <w:rPr/>
        <w:t xml:space="preserve">二、液相合成与片段缩合技术分析</w:t>
      </w:r>
    </w:p>
    <w:p>
      <w:pPr>
        <w:spacing w:before="75" w:after="0"/>
      </w:pPr>
      <w:r>
        <w:rPr/>
        <w:t xml:space="preserve">三、生物发酵与酶法合成技术进展分析</w:t>
      </w:r>
    </w:p>
    <w:p>
      <w:pPr>
        <w:spacing w:before="75" w:after="0"/>
      </w:pPr>
      <w:r>
        <w:rPr/>
        <w:t xml:space="preserve">第三节 设备与仪器</w:t>
      </w:r>
    </w:p>
    <w:p>
      <w:pPr>
        <w:spacing w:before="75" w:after="0"/>
      </w:pPr>
      <w:r>
        <w:rPr/>
        <w:t xml:space="preserve">一、多肽合成仪与纯化设备市场分析</w:t>
      </w:r>
    </w:p>
    <w:p>
      <w:pPr>
        <w:spacing w:before="75" w:after="0"/>
      </w:pPr>
      <w:r>
        <w:rPr/>
        <w:t xml:space="preserve">二、分析检测仪器(hplc, ms)配置分析</w:t>
      </w:r>
    </w:p>
    <w:p>
      <w:pPr>
        <w:spacing w:before="75" w:after="0"/>
      </w:pPr>
      <w:r>
        <w:rPr/>
        <w:t xml:space="preserve">三、自动化与连续流生产设备应用分析</w:t>
      </w:r>
    </w:p>
    <w:p>
      <w:pPr>
        <w:spacing w:before="75" w:after="0"/>
      </w:pPr>
      <w:r>
        <w:rPr>
          <w:b w:val="1"/>
          <w:bCs w:val="1"/>
        </w:rPr>
        <w:t xml:space="preserve">第五章 生物多肽中游生产环节分析</w:t>
      </w:r>
    </w:p>
    <w:p>
      <w:pPr>
        <w:spacing w:before="75" w:after="0"/>
      </w:pPr>
      <w:r>
        <w:rPr/>
        <w:t xml:space="preserve">第一节 化学合成多肽生产</w:t>
      </w:r>
    </w:p>
    <w:p>
      <w:pPr>
        <w:spacing w:before="75" w:after="0"/>
      </w:pPr>
      <w:r>
        <w:rPr/>
        <w:t xml:space="preserve">一、gmp 标准原料药生产线建设分析</w:t>
      </w:r>
    </w:p>
    <w:p>
      <w:pPr>
        <w:spacing w:before="75" w:after="0"/>
      </w:pPr>
      <w:r>
        <w:rPr/>
        <w:t xml:space="preserve">二、长链与复杂修饰多肽工艺难点分析</w:t>
      </w:r>
    </w:p>
    <w:p>
      <w:pPr>
        <w:spacing w:before="75" w:after="0"/>
      </w:pPr>
      <w:r>
        <w:rPr/>
        <w:t xml:space="preserve">三、规模化生产成本控制与效率分析</w:t>
      </w:r>
    </w:p>
    <w:p>
      <w:pPr>
        <w:spacing w:before="75" w:after="0"/>
      </w:pPr>
      <w:r>
        <w:rPr/>
        <w:t xml:space="preserve">第二节 生物技术多肽生产</w:t>
      </w:r>
    </w:p>
    <w:p>
      <w:pPr>
        <w:spacing w:before="75" w:after="0"/>
      </w:pPr>
      <w:r>
        <w:rPr/>
        <w:t xml:space="preserve">一、重组表达系统选择与优化分析</w:t>
      </w:r>
    </w:p>
    <w:p>
      <w:pPr>
        <w:spacing w:before="75" w:after="0"/>
      </w:pPr>
      <w:r>
        <w:rPr/>
        <w:t xml:space="preserve">二、细胞培养与发酵工艺放大分析</w:t>
      </w:r>
    </w:p>
    <w:p>
      <w:pPr>
        <w:spacing w:before="75" w:after="0"/>
      </w:pPr>
      <w:r>
        <w:rPr/>
        <w:t xml:space="preserve">三、下游分离纯化与复性技术分析</w:t>
      </w:r>
    </w:p>
    <w:p>
      <w:pPr>
        <w:spacing w:before="75" w:after="0"/>
      </w:pPr>
      <w:r>
        <w:rPr/>
        <w:t xml:space="preserve">第三节 质量控制与法规合规</w:t>
      </w:r>
    </w:p>
    <w:p>
      <w:pPr>
        <w:spacing w:before="75" w:after="0"/>
      </w:pPr>
      <w:r>
        <w:rPr/>
        <w:t xml:space="preserve">一、杂质谱分析与控制策略分析</w:t>
      </w:r>
    </w:p>
    <w:p>
      <w:pPr>
        <w:spacing w:before="75" w:after="0"/>
      </w:pPr>
      <w:r>
        <w:rPr/>
        <w:t xml:space="preserve">二、稳定性研究与有效期确定分析</w:t>
      </w:r>
    </w:p>
    <w:p>
      <w:pPr>
        <w:spacing w:before="75" w:after="0"/>
      </w:pPr>
      <w:r>
        <w:rPr/>
        <w:t xml:space="preserve">三、国内外药典与注册申报要求分析</w:t>
      </w:r>
    </w:p>
    <w:p>
      <w:pPr>
        <w:spacing w:before="75" w:after="0"/>
      </w:pPr>
      <w:r>
        <w:rPr>
          <w:b w:val="1"/>
          <w:bCs w:val="1"/>
        </w:rPr>
        <w:t xml:space="preserve">第六章 生物多肽下游应用领域分析</w:t>
      </w:r>
    </w:p>
    <w:p>
      <w:pPr>
        <w:spacing w:before="75" w:after="0"/>
      </w:pPr>
      <w:r>
        <w:rPr/>
        <w:t xml:space="preserve">第一节 医药治疗领域</w:t>
      </w:r>
    </w:p>
    <w:p>
      <w:pPr>
        <w:spacing w:before="75" w:after="0"/>
      </w:pPr>
      <w:r>
        <w:rPr/>
        <w:t xml:space="preserve">一、糖尿病与代谢疾病治疗应用分析</w:t>
      </w:r>
    </w:p>
    <w:p>
      <w:pPr>
        <w:spacing w:before="75" w:after="0"/>
      </w:pPr>
      <w:r>
        <w:rPr/>
        <w:t xml:space="preserve">二、肿瘤靶向治疗与免疫调节应用分析</w:t>
      </w:r>
    </w:p>
    <w:p>
      <w:pPr>
        <w:spacing w:before="75" w:after="0"/>
      </w:pPr>
      <w:r>
        <w:rPr/>
        <w:t xml:space="preserve">三、抗感染与心血管疾病治疗应用分析</w:t>
      </w:r>
    </w:p>
    <w:p>
      <w:pPr>
        <w:spacing w:before="75" w:after="0"/>
      </w:pPr>
      <w:r>
        <w:rPr/>
        <w:t xml:space="preserve">第二节 化妆品与个人护理领域</w:t>
      </w:r>
    </w:p>
    <w:p>
      <w:pPr>
        <w:spacing w:before="75" w:after="0"/>
      </w:pPr>
      <w:r>
        <w:rPr/>
        <w:t xml:space="preserve">一、抗衰老与皮肤修复功效应用分析</w:t>
      </w:r>
    </w:p>
    <w:p>
      <w:pPr>
        <w:spacing w:before="75" w:after="0"/>
      </w:pPr>
      <w:r>
        <w:rPr/>
        <w:t xml:space="preserve">二、美白与屏障修护功能应用分析</w:t>
      </w:r>
    </w:p>
    <w:p>
      <w:pPr>
        <w:spacing w:before="75" w:after="0"/>
      </w:pPr>
      <w:r>
        <w:rPr/>
        <w:t xml:space="preserve">三、高端护肤品配方创新应用分析</w:t>
      </w:r>
    </w:p>
    <w:p>
      <w:pPr>
        <w:spacing w:before="75" w:after="0"/>
      </w:pPr>
      <w:r>
        <w:rPr/>
        <w:t xml:space="preserve">第三节 食品、保健品与农业领域</w:t>
      </w:r>
    </w:p>
    <w:p>
      <w:pPr>
        <w:spacing w:before="75" w:after="0"/>
      </w:pPr>
      <w:r>
        <w:rPr/>
        <w:t xml:space="preserve">一、功能性食品与营养补充剂应用分析</w:t>
      </w:r>
    </w:p>
    <w:p>
      <w:pPr>
        <w:spacing w:before="75" w:after="0"/>
      </w:pPr>
      <w:r>
        <w:rPr/>
        <w:t xml:space="preserve">二、运动营养与健康饮品开发应用分析</w:t>
      </w:r>
    </w:p>
    <w:p>
      <w:pPr>
        <w:spacing w:before="75" w:after="0"/>
      </w:pPr>
      <w:r>
        <w:rPr/>
        <w:t xml:space="preserve">三、生物农药与动物饲料添加剂应用分析</w:t>
      </w:r>
    </w:p>
    <w:p>
      <w:pPr>
        <w:spacing w:before="75" w:after="0"/>
      </w:pPr>
      <w:r>
        <w:rPr>
          <w:b w:val="1"/>
          <w:bCs w:val="1"/>
        </w:rPr>
        <w:t xml:space="preserve">第七章 全球生物多肽市场竞争格局分析</w:t>
      </w:r>
    </w:p>
    <w:p>
      <w:pPr>
        <w:spacing w:before="75" w:after="0"/>
      </w:pPr>
      <w:r>
        <w:rPr/>
        <w:t xml:space="preserve">第一节 国际多肽药物巨头分析</w:t>
      </w:r>
    </w:p>
    <w:p>
      <w:pPr>
        <w:spacing w:before="75" w:after="0"/>
      </w:pPr>
      <w:r>
        <w:rPr/>
        <w:t xml:space="preserve">一、诺和诺德公司竞争策略分析</w:t>
      </w:r>
    </w:p>
    <w:p>
      <w:pPr>
        <w:spacing w:before="75" w:after="0"/>
      </w:pPr>
      <w:r>
        <w:rPr/>
        <w:t xml:space="preserve">二、礼来公司竞争策略分析</w:t>
      </w:r>
    </w:p>
    <w:p>
      <w:pPr>
        <w:spacing w:before="75" w:after="0"/>
      </w:pPr>
      <w:r>
        <w:rPr/>
        <w:t xml:space="preserve">三、赛诺菲公司竞争策略分析</w:t>
      </w:r>
    </w:p>
    <w:p>
      <w:pPr>
        <w:spacing w:before="75" w:after="0"/>
      </w:pPr>
      <w:r>
        <w:rPr/>
        <w:t xml:space="preserve">第二节 国际专业多肽 cdmo 企业分析</w:t>
      </w:r>
    </w:p>
    <w:p>
      <w:pPr>
        <w:spacing w:before="75" w:after="0"/>
      </w:pPr>
      <w:r>
        <w:rPr/>
        <w:t xml:space="preserve">一、bachem 公司竞争策略分析</w:t>
      </w:r>
    </w:p>
    <w:p>
      <w:pPr>
        <w:spacing w:before="75" w:after="0"/>
      </w:pPr>
      <w:r>
        <w:rPr/>
        <w:t xml:space="preserve">二、polypeptide 公司竞争策略分析</w:t>
      </w:r>
    </w:p>
    <w:p>
      <w:pPr>
        <w:spacing w:before="75" w:after="0"/>
      </w:pPr>
      <w:r>
        <w:rPr/>
        <w:t xml:space="preserve">三、lonza 公司多肽业务竞争策略分析</w:t>
      </w:r>
    </w:p>
    <w:p>
      <w:pPr>
        <w:spacing w:before="75" w:after="0"/>
      </w:pPr>
      <w:r>
        <w:rPr/>
        <w:t xml:space="preserve">第三节 新兴生物技术公司分析</w:t>
      </w:r>
    </w:p>
    <w:p>
      <w:pPr>
        <w:spacing w:before="75" w:after="0"/>
      </w:pPr>
      <w:r>
        <w:rPr/>
        <w:t xml:space="preserve">一、专注于 glp-1 等热门靶点的 biotech 公司分析</w:t>
      </w:r>
    </w:p>
    <w:p>
      <w:pPr>
        <w:spacing w:before="75" w:after="0"/>
      </w:pPr>
      <w:r>
        <w:rPr/>
        <w:t xml:space="preserve">二、采用新型递送技术的多肽创新企业分析</w:t>
      </w:r>
    </w:p>
    <w:p>
      <w:pPr>
        <w:spacing w:before="75" w:after="0"/>
      </w:pPr>
      <w:r>
        <w:rPr/>
        <w:t xml:space="preserve">三、跨界布局多肽领域的科技公司分析</w:t>
      </w:r>
    </w:p>
    <w:p>
      <w:pPr>
        <w:spacing w:before="75" w:after="0"/>
      </w:pPr>
      <w:r>
        <w:rPr>
          <w:b w:val="1"/>
          <w:bCs w:val="1"/>
        </w:rPr>
        <w:t xml:space="preserve">第八章 中国生物多肽市场竞争格局分析</w:t>
      </w:r>
    </w:p>
    <w:p>
      <w:pPr>
        <w:spacing w:before="75" w:after="0"/>
      </w:pPr>
      <w:r>
        <w:rPr/>
        <w:t xml:space="preserve">第一节 市场主体与梯队划分</w:t>
      </w:r>
    </w:p>
    <w:p>
      <w:pPr>
        <w:spacing w:before="75" w:after="0"/>
      </w:pPr>
      <w:r>
        <w:rPr/>
        <w:t xml:space="preserve">一、第一梯队全产业链龙头竞争分析</w:t>
      </w:r>
    </w:p>
    <w:p>
      <w:pPr>
        <w:spacing w:before="75" w:after="0"/>
      </w:pPr>
      <w:r>
        <w:rPr/>
        <w:t xml:space="preserve">二、第二梯队细分领域专精特新企业竞争分析</w:t>
      </w:r>
    </w:p>
    <w:p>
      <w:pPr>
        <w:spacing w:before="75" w:after="0"/>
      </w:pPr>
      <w:r>
        <w:rPr/>
        <w:t xml:space="preserve">三、创新型初创企业与科研机构转化分析</w:t>
      </w:r>
    </w:p>
    <w:p>
      <w:pPr>
        <w:spacing w:before="75" w:after="0"/>
      </w:pPr>
      <w:r>
        <w:rPr/>
        <w:t xml:space="preserve">第二节 产品与技术差异化</w:t>
      </w:r>
    </w:p>
    <w:p>
      <w:pPr>
        <w:spacing w:before="75" w:after="0"/>
      </w:pPr>
      <w:r>
        <w:rPr/>
        <w:t xml:space="preserve">一、高端原料药与专利药中间体策略分析</w:t>
      </w:r>
    </w:p>
    <w:p>
      <w:pPr>
        <w:spacing w:before="75" w:after="0"/>
      </w:pPr>
      <w:r>
        <w:rPr/>
        <w:t xml:space="preserve">二、仿制药与首仿多肽产品策略分析</w:t>
      </w:r>
    </w:p>
    <w:p>
      <w:pPr>
        <w:spacing w:before="75" w:after="0"/>
      </w:pPr>
      <w:r>
        <w:rPr/>
        <w:t xml:space="preserve">三、非医药领域高纯度多肽定制策略分析</w:t>
      </w:r>
    </w:p>
    <w:p>
      <w:pPr>
        <w:spacing w:before="75" w:after="0"/>
      </w:pPr>
      <w:r>
        <w:rPr/>
        <w:t xml:space="preserve">第三节 渠道与国际化布局</w:t>
      </w:r>
    </w:p>
    <w:p>
      <w:pPr>
        <w:spacing w:before="75" w:after="0"/>
      </w:pPr>
      <w:r>
        <w:rPr/>
        <w:t xml:space="preserve">一、国内医药与化妆品客户直销模式分析</w:t>
      </w:r>
    </w:p>
    <w:p>
      <w:pPr>
        <w:spacing w:before="75" w:after="0"/>
      </w:pPr>
      <w:r>
        <w:rPr/>
        <w:t xml:space="preserve">二、海外原料药与 cdmo 订单获取模式分析</w:t>
      </w:r>
    </w:p>
    <w:p>
      <w:pPr>
        <w:spacing w:before="75" w:after="0"/>
      </w:pPr>
      <w:r>
        <w:rPr/>
        <w:t xml:space="preserve">三、参与国际多中心临床与注册策略分析</w:t>
      </w:r>
    </w:p>
    <w:p>
      <w:pPr>
        <w:spacing w:before="75" w:after="0"/>
      </w:pPr>
      <w:r>
        <w:rPr>
          <w:b w:val="1"/>
          <w:bCs w:val="1"/>
        </w:rPr>
        <w:t xml:space="preserve">第九章 生物多肽关键技术发展趋势分析</w:t>
      </w:r>
    </w:p>
    <w:p>
      <w:pPr>
        <w:spacing w:before="75" w:after="0"/>
      </w:pPr>
      <w:r>
        <w:rPr/>
        <w:t xml:space="preserve">第一节 合成与修饰技术演进</w:t>
      </w:r>
    </w:p>
    <w:p>
      <w:pPr>
        <w:spacing w:before="75" w:after="0"/>
      </w:pPr>
      <w:r>
        <w:rPr/>
        <w:t xml:space="preserve">一、高效绿色合成工艺发展趋势</w:t>
      </w:r>
    </w:p>
    <w:p>
      <w:pPr>
        <w:spacing w:before="75" w:after="0"/>
      </w:pPr>
      <w:r>
        <w:rPr/>
        <w:t xml:space="preserve">二、新型非天然氨基酸与环化修饰趋势</w:t>
      </w:r>
    </w:p>
    <w:p>
      <w:pPr>
        <w:spacing w:before="75" w:after="0"/>
      </w:pPr>
      <w:r>
        <w:rPr/>
        <w:t xml:space="preserve">三、位点特异性偶联与双功能多肽趋势</w:t>
      </w:r>
    </w:p>
    <w:p>
      <w:pPr>
        <w:spacing w:before="75" w:after="0"/>
      </w:pPr>
      <w:r>
        <w:rPr/>
        <w:t xml:space="preserve">第二节 递送与稳定性技术突破</w:t>
      </w:r>
    </w:p>
    <w:p>
      <w:pPr>
        <w:spacing w:before="75" w:after="0"/>
      </w:pPr>
      <w:r>
        <w:rPr/>
        <w:t xml:space="preserve">一、口服多肽递送系统技术发展趋势</w:t>
      </w:r>
    </w:p>
    <w:p>
      <w:pPr>
        <w:spacing w:before="75" w:after="0"/>
      </w:pPr>
      <w:r>
        <w:rPr/>
        <w:t xml:space="preserve">二、长效缓释与微球制剂技术趋势</w:t>
      </w:r>
    </w:p>
    <w:p>
      <w:pPr>
        <w:spacing w:before="75" w:after="0"/>
      </w:pPr>
      <w:r>
        <w:rPr/>
        <w:t xml:space="preserve">三、纳米载体与透皮吸收技术趋势</w:t>
      </w:r>
    </w:p>
    <w:p>
      <w:pPr>
        <w:spacing w:before="75" w:after="0"/>
      </w:pPr>
      <w:r>
        <w:rPr/>
        <w:t xml:space="preserve">第三节 分析与智能制造技术</w:t>
      </w:r>
    </w:p>
    <w:p>
      <w:pPr>
        <w:spacing w:before="75" w:after="0"/>
      </w:pPr>
      <w:r>
        <w:rPr/>
        <w:t xml:space="preserve">一、ai 辅助多肽序列设计与筛选趋势</w:t>
      </w:r>
    </w:p>
    <w:p>
      <w:pPr>
        <w:spacing w:before="75" w:after="0"/>
      </w:pPr>
      <w:r>
        <w:rPr/>
        <w:t xml:space="preserve">二、过程分析技术(pat)在线监控趋势</w:t>
      </w:r>
    </w:p>
    <w:p>
      <w:pPr>
        <w:spacing w:before="75" w:after="0"/>
      </w:pPr>
      <w:r>
        <w:rPr/>
        <w:t xml:space="preserve">三、数字化车间与智能工厂建设趋势</w:t>
      </w:r>
    </w:p>
    <w:p>
      <w:pPr>
        <w:spacing w:before="75" w:after="0"/>
      </w:pPr>
      <w:r>
        <w:rPr>
          <w:b w:val="1"/>
          <w:bCs w:val="1"/>
        </w:rPr>
        <w:t xml:space="preserve">第十章 生物多肽行业商业模式创新分析</w:t>
      </w:r>
    </w:p>
    <w:p>
      <w:pPr>
        <w:spacing w:before="75" w:after="0"/>
      </w:pPr>
      <w:r>
        <w:rPr/>
        <w:t xml:space="preserve">第一节 传统制造与销售模式</w:t>
      </w:r>
    </w:p>
    <w:p>
      <w:pPr>
        <w:spacing w:before="75" w:after="0"/>
      </w:pPr>
      <w:r>
        <w:rPr/>
        <w:t xml:space="preserve">一、原料药出口与定制合成服务模式分析</w:t>
      </w:r>
    </w:p>
    <w:p>
      <w:pPr>
        <w:spacing w:before="75" w:after="0"/>
      </w:pPr>
      <w:r>
        <w:rPr/>
        <w:t xml:space="preserve">二、自主品牌终端产品营销模式分析</w:t>
      </w:r>
    </w:p>
    <w:p>
      <w:pPr>
        <w:spacing w:before="75" w:after="0"/>
      </w:pPr>
      <w:r>
        <w:rPr/>
        <w:t xml:space="preserve">三、技术授权与专利许可模式分析</w:t>
      </w:r>
    </w:p>
    <w:p>
      <w:pPr>
        <w:spacing w:before="75" w:after="0"/>
      </w:pPr>
      <w:r>
        <w:rPr/>
        <w:t xml:space="preserve">第二节 研发驱动与合作模式</w:t>
      </w:r>
    </w:p>
    <w:p>
      <w:pPr>
        <w:spacing w:before="75" w:after="0"/>
      </w:pPr>
      <w:r>
        <w:rPr/>
        <w:t xml:space="preserve">一、与大型药企联合开发合作模式分析</w:t>
      </w:r>
    </w:p>
    <w:p>
      <w:pPr>
        <w:spacing w:before="75" w:after="0"/>
      </w:pPr>
      <w:r>
        <w:rPr/>
        <w:t xml:space="preserve">二、cro+cdmo 一体化服务平台模式分析</w:t>
      </w:r>
    </w:p>
    <w:p>
      <w:pPr>
        <w:spacing w:before="75" w:after="0"/>
      </w:pPr>
      <w:r>
        <w:rPr/>
        <w:t xml:space="preserve">三、高校与科研院所成果转化孵化模式分析</w:t>
      </w:r>
    </w:p>
    <w:p>
      <w:pPr>
        <w:spacing w:before="75" w:after="0"/>
      </w:pPr>
      <w:r>
        <w:rPr/>
        <w:t xml:space="preserve">第三节 产业链延伸与资本运作</w:t>
      </w:r>
    </w:p>
    <w:p>
      <w:pPr>
        <w:spacing w:before="75" w:after="0"/>
      </w:pPr>
      <w:r>
        <w:rPr/>
        <w:t xml:space="preserve">一、向上游高附加值试剂延伸模式分析</w:t>
      </w:r>
    </w:p>
    <w:p>
      <w:pPr>
        <w:spacing w:before="75" w:after="0"/>
      </w:pPr>
      <w:r>
        <w:rPr/>
        <w:t xml:space="preserve">二、向下游制剂与消费品品牌延伸模式分析</w:t>
      </w:r>
    </w:p>
    <w:p>
      <w:pPr>
        <w:spacing w:before="75" w:after="0"/>
      </w:pPr>
      <w:r>
        <w:rPr/>
        <w:t xml:space="preserve">三、并购整合与产业基金运作模式分析</w:t>
      </w:r>
    </w:p>
    <w:p>
      <w:pPr>
        <w:spacing w:before="75" w:after="0"/>
      </w:pPr>
      <w:r>
        <w:rPr>
          <w:b w:val="1"/>
          <w:bCs w:val="1"/>
        </w:rPr>
        <w:t xml:space="preserve">第十一章 2026-2031年全球生物多肽市场预测</w:t>
      </w:r>
    </w:p>
    <w:p>
      <w:pPr>
        <w:spacing w:before="75" w:after="0"/>
      </w:pPr>
      <w:r>
        <w:rPr/>
        <w:t xml:space="preserve">第一节 全球市场总体规模预测</w:t>
      </w:r>
    </w:p>
    <w:p>
      <w:pPr>
        <w:spacing w:before="75" w:after="0"/>
      </w:pPr>
      <w:r>
        <w:rPr/>
        <w:t xml:space="preserve">一、全球生物多肽市场规模预测</w:t>
      </w:r>
    </w:p>
    <w:p>
      <w:pPr>
        <w:spacing w:before="75" w:after="0"/>
      </w:pPr>
      <w:r>
        <w:rPr/>
        <w:t xml:space="preserve">二、全球生物多肽产量与产能预测</w:t>
      </w:r>
    </w:p>
    <w:p>
      <w:pPr>
        <w:spacing w:before="75" w:after="0"/>
      </w:pPr>
      <w:r>
        <w:rPr/>
        <w:t xml:space="preserve">三、全球生物多肽市场渗透率预测</w:t>
      </w:r>
    </w:p>
    <w:p>
      <w:pPr>
        <w:spacing w:before="75" w:after="0"/>
      </w:pPr>
      <w:r>
        <w:rPr/>
        <w:t xml:space="preserve">第二节 全球市场区域发展预测</w:t>
      </w:r>
    </w:p>
    <w:p>
      <w:pPr>
        <w:spacing w:before="75" w:after="0"/>
      </w:pPr>
      <w:r>
        <w:rPr/>
        <w:t xml:space="preserve">一、北美市场发展前景预测</w:t>
      </w:r>
    </w:p>
    <w:p>
      <w:pPr>
        <w:spacing w:before="75" w:after="0"/>
      </w:pPr>
      <w:r>
        <w:rPr/>
        <w:t xml:space="preserve">二、欧洲市场发展前景预测</w:t>
      </w:r>
    </w:p>
    <w:p>
      <w:pPr>
        <w:spacing w:before="75" w:after="0"/>
      </w:pPr>
      <w:r>
        <w:rPr/>
        <w:t xml:space="preserve">三、亚太市场发展前景预测</w:t>
      </w:r>
    </w:p>
    <w:p>
      <w:pPr>
        <w:spacing w:before="75" w:after="0"/>
      </w:pPr>
      <w:r>
        <w:rPr/>
        <w:t xml:space="preserve">四、新兴市场增长潜力预测</w:t>
      </w:r>
    </w:p>
    <w:p>
      <w:pPr>
        <w:spacing w:before="75" w:after="0"/>
      </w:pPr>
      <w:r>
        <w:rPr/>
        <w:t xml:space="preserve">第三节 全球市场竞争格局预测</w:t>
      </w:r>
    </w:p>
    <w:p>
      <w:pPr>
        <w:spacing w:before="75" w:after="0"/>
      </w:pPr>
      <w:r>
        <w:rPr/>
        <w:t xml:space="preserve">一、原研药企与仿制药企份额演变预测</w:t>
      </w:r>
    </w:p>
    <w:p>
      <w:pPr>
        <w:spacing w:before="75" w:after="0"/>
      </w:pPr>
      <w:r>
        <w:rPr/>
        <w:t xml:space="preserve">二、cdmo 行业集中度与专业化分工预测</w:t>
      </w:r>
    </w:p>
    <w:p>
      <w:pPr>
        <w:spacing w:before="75" w:after="0"/>
      </w:pPr>
      <w:r>
        <w:rPr/>
        <w:t xml:space="preserve">三、技术创新对市场准入门槛影响预测</w:t>
      </w:r>
    </w:p>
    <w:p>
      <w:pPr>
        <w:spacing w:before="75" w:after="0"/>
      </w:pPr>
      <w:r>
        <w:rPr>
          <w:b w:val="1"/>
          <w:bCs w:val="1"/>
        </w:rPr>
        <w:t xml:space="preserve">第十二章 2026-2031年中国生物多肽市场预测</w:t>
      </w:r>
    </w:p>
    <w:p>
      <w:pPr>
        <w:spacing w:before="75" w:after="0"/>
      </w:pPr>
      <w:r>
        <w:rPr/>
        <w:t xml:space="preserve">第一节 中国市场总体规模预测</w:t>
      </w:r>
    </w:p>
    <w:p>
      <w:pPr>
        <w:spacing w:before="75" w:after="0"/>
      </w:pPr>
      <w:r>
        <w:rPr/>
        <w:t xml:space="preserve">一、中国生物多肽市场规模预测</w:t>
      </w:r>
    </w:p>
    <w:p>
      <w:pPr>
        <w:spacing w:before="75" w:after="0"/>
      </w:pPr>
      <w:r>
        <w:rPr/>
        <w:t xml:space="preserve">二、中国生物多肽产量与产能预测</w:t>
      </w:r>
    </w:p>
    <w:p>
      <w:pPr>
        <w:spacing w:before="75" w:after="0"/>
      </w:pPr>
      <w:r>
        <w:rPr/>
        <w:t xml:space="preserve">三、中国生物多肽市场渗透率预测</w:t>
      </w:r>
    </w:p>
    <w:p>
      <w:pPr>
        <w:spacing w:before="75" w:after="0"/>
      </w:pPr>
      <w:r>
        <w:rPr/>
        <w:t xml:space="preserve">第二节 中国市场结构演变预测</w:t>
      </w:r>
    </w:p>
    <w:p>
      <w:pPr>
        <w:spacing w:before="75" w:after="0"/>
      </w:pPr>
      <w:r>
        <w:rPr/>
        <w:t xml:space="preserve">一、医药、化妆品、食品领域占比预测</w:t>
      </w:r>
    </w:p>
    <w:p>
      <w:pPr>
        <w:spacing w:before="75" w:after="0"/>
      </w:pPr>
      <w:r>
        <w:rPr/>
        <w:t xml:space="preserve">二、企业市场集中度演变趋势预测</w:t>
      </w:r>
    </w:p>
    <w:p>
      <w:pPr>
        <w:spacing w:before="75" w:after="0"/>
      </w:pPr>
      <w:r>
        <w:rPr/>
        <w:t xml:space="preserve">三、国产替代与进口依赖度变化预测</w:t>
      </w:r>
    </w:p>
    <w:p>
      <w:pPr>
        <w:spacing w:before="75" w:after="0"/>
      </w:pPr>
      <w:r>
        <w:rPr/>
        <w:t xml:space="preserve">第三节 中国市场增长动力预测</w:t>
      </w:r>
    </w:p>
    <w:p>
      <w:pPr>
        <w:spacing w:before="75" w:after="0"/>
      </w:pPr>
      <w:r>
        <w:rPr/>
        <w:t xml:space="preserve">一、glp-1 等爆款药物带动效应预测</w:t>
      </w:r>
    </w:p>
    <w:p>
      <w:pPr>
        <w:spacing w:before="75" w:after="0"/>
      </w:pPr>
      <w:r>
        <w:rPr/>
        <w:t xml:space="preserve">二、本土创新药研发需求释放预测</w:t>
      </w:r>
    </w:p>
    <w:p>
      <w:pPr>
        <w:spacing w:before="75" w:after="0"/>
      </w:pPr>
      <w:r>
        <w:rPr/>
        <w:t xml:space="preserve">三、高端化妆品与功能性食品升级预测</w:t>
      </w:r>
    </w:p>
    <w:p>
      <w:pPr>
        <w:spacing w:before="75" w:after="0"/>
      </w:pPr>
      <w:r>
        <w:rPr>
          <w:b w:val="1"/>
          <w:bCs w:val="1"/>
        </w:rPr>
        <w:t xml:space="preserve">第十三章 生物多肽产业链投资机会分析</w:t>
      </w:r>
    </w:p>
    <w:p>
      <w:pPr>
        <w:spacing w:before="75" w:after="0"/>
      </w:pPr>
      <w:r>
        <w:rPr/>
        <w:t xml:space="preserve">第一节 上游高壁垒环节投资机会</w:t>
      </w:r>
    </w:p>
    <w:p>
      <w:pPr>
        <w:spacing w:before="75" w:after="0"/>
      </w:pPr>
      <w:r>
        <w:rPr/>
        <w:t xml:space="preserve">一、非天然氨基酸与特殊试剂投资机会</w:t>
      </w:r>
    </w:p>
    <w:p>
      <w:pPr>
        <w:spacing w:before="75" w:after="0"/>
      </w:pPr>
      <w:r>
        <w:rPr/>
        <w:t xml:space="preserve">二、高端多肽合成与纯化设备投资机会</w:t>
      </w:r>
    </w:p>
    <w:p>
      <w:pPr>
        <w:spacing w:before="75" w:after="0"/>
      </w:pPr>
      <w:r>
        <w:rPr/>
        <w:t xml:space="preserve">三、ai 驱动的多肽设计软件投资机会</w:t>
      </w:r>
    </w:p>
    <w:p>
      <w:pPr>
        <w:spacing w:before="75" w:after="0"/>
      </w:pPr>
      <w:r>
        <w:rPr/>
        <w:t xml:space="preserve">第二节 中游制造与服务投资机会</w:t>
      </w:r>
    </w:p>
    <w:p>
      <w:pPr>
        <w:spacing w:before="75" w:after="0"/>
      </w:pPr>
      <w:r>
        <w:rPr/>
        <w:t xml:space="preserve">一、符合欧美 gmp 标准的 cdmo 基地投资机会</w:t>
      </w:r>
    </w:p>
    <w:p>
      <w:pPr>
        <w:spacing w:before="75" w:after="0"/>
      </w:pPr>
      <w:r>
        <w:rPr/>
        <w:t xml:space="preserve">二、长链复杂多肽合成工艺平台投资机会</w:t>
      </w:r>
    </w:p>
    <w:p>
      <w:pPr>
        <w:spacing w:before="75" w:after="0"/>
      </w:pPr>
      <w:r>
        <w:rPr/>
        <w:t xml:space="preserve">三、多肽分析检测与质量研究服务投资机会</w:t>
      </w:r>
    </w:p>
    <w:p>
      <w:pPr>
        <w:spacing w:before="75" w:after="0"/>
      </w:pPr>
      <w:r>
        <w:rPr/>
        <w:t xml:space="preserve">第三节 下游高增长应用投资机会</w:t>
      </w:r>
    </w:p>
    <w:p>
      <w:pPr>
        <w:spacing w:before="75" w:after="0"/>
      </w:pPr>
      <w:r>
        <w:rPr/>
        <w:t xml:space="preserve">一、多肽创新药研发企业投资机会</w:t>
      </w:r>
    </w:p>
    <w:p>
      <w:pPr>
        <w:spacing w:before="75" w:after="0"/>
      </w:pPr>
      <w:r>
        <w:rPr/>
        <w:t xml:space="preserve">二、功效性护肤品牌与原料商投资机会</w:t>
      </w:r>
    </w:p>
    <w:p>
      <w:pPr>
        <w:spacing w:before="75" w:after="0"/>
      </w:pPr>
      <w:r>
        <w:rPr/>
        <w:t xml:space="preserve">三、功能性食品与精准营养品牌投资机会</w:t>
      </w:r>
    </w:p>
    <w:p>
      <w:pPr>
        <w:spacing w:before="75" w:after="0"/>
      </w:pPr>
      <w:r>
        <w:rPr>
          <w:b w:val="1"/>
          <w:bCs w:val="1"/>
        </w:rPr>
        <w:t xml:space="preserve">第十四章 生物多肽行业主要企业战略布局分析</w:t>
      </w:r>
    </w:p>
    <w:p>
      <w:pPr>
        <w:spacing w:before="75" w:after="0"/>
      </w:pPr>
      <w:r>
        <w:rPr/>
        <w:t xml:space="preserve">第一节 全球医药巨头战略分析</w:t>
      </w:r>
    </w:p>
    <w:p>
      <w:pPr>
        <w:spacing w:before="75" w:after="0"/>
      </w:pPr>
      <w:r>
        <w:rPr/>
        <w:t xml:space="preserve">一、诺和诺德 glp-1 多肽药物全球战略分析</w:t>
      </w:r>
    </w:p>
    <w:p>
      <w:pPr>
        <w:spacing w:before="75" w:after="0"/>
      </w:pPr>
      <w:r>
        <w:rPr/>
        <w:t xml:space="preserve">二、礼来 tirzepatide 双激动剂战略布局分析</w:t>
      </w:r>
    </w:p>
    <w:p>
      <w:pPr>
        <w:spacing w:before="75" w:after="0"/>
      </w:pPr>
      <w:r>
        <w:rPr/>
        <w:t xml:space="preserve">三、诺华多肽偶联药物(pdc)管线布局分析</w:t>
      </w:r>
    </w:p>
    <w:p>
      <w:pPr>
        <w:spacing w:before="75" w:after="0"/>
      </w:pPr>
      <w:r>
        <w:rPr/>
        <w:t xml:space="preserve">第二节 中国领军企业战略分析</w:t>
      </w:r>
    </w:p>
    <w:p>
      <w:pPr>
        <w:spacing w:before="75" w:after="0"/>
      </w:pPr>
      <w:r>
        <w:rPr/>
        <w:t xml:space="preserve">一、翰宇药业多肽原料药与制剂一体化战略分析</w:t>
      </w:r>
    </w:p>
    <w:p>
      <w:pPr>
        <w:spacing w:before="75" w:after="0"/>
      </w:pPr>
      <w:r>
        <w:rPr/>
        <w:t xml:space="preserve">二、诺泰生物 cdmo 与自主新药双轮驱动战略分析</w:t>
      </w:r>
    </w:p>
    <w:p>
      <w:pPr>
        <w:spacing w:before="75" w:after="0"/>
      </w:pPr>
      <w:r>
        <w:rPr/>
        <w:t xml:space="preserve">三、圣诺生物多肽原料药国际化与 cdmo 能力建设战略分析</w:t>
      </w:r>
    </w:p>
    <w:p>
      <w:pPr>
        <w:spacing w:before="75" w:after="0"/>
      </w:pPr>
      <w:r>
        <w:rPr/>
        <w:t xml:space="preserve">第三节 产业链关键企业战略分析</w:t>
      </w:r>
    </w:p>
    <w:p>
      <w:pPr>
        <w:spacing w:before="75" w:after="0"/>
      </w:pPr>
      <w:r>
        <w:rPr/>
        <w:t xml:space="preserve">一、凯莱英多肽 cdmo 能力建设战略分析</w:t>
      </w:r>
    </w:p>
    <w:p>
      <w:pPr>
        <w:spacing w:before="75" w:after="0"/>
      </w:pPr>
      <w:r>
        <w:rPr/>
        <w:t xml:space="preserve">二、药明康德多肽药物发现与开发平台战略分析</w:t>
      </w:r>
    </w:p>
    <w:p>
      <w:pPr>
        <w:spacing w:before="75" w:after="0"/>
      </w:pPr>
      <w:r>
        <w:rPr/>
        <w:t xml:space="preserve">三、昊帆生物多肽合成试剂垂直整合战略分析</w:t>
      </w:r>
    </w:p>
    <w:p>
      <w:pPr>
        <w:spacing w:before="75" w:after="0"/>
      </w:pPr>
      <w:r>
        <w:rPr>
          <w:b w:val="1"/>
          <w:bCs w:val="1"/>
        </w:rPr>
        <w:t xml:space="preserve">第十五章 生物多肽行业风险与挑战分析</w:t>
      </w:r>
    </w:p>
    <w:p>
      <w:pPr>
        <w:spacing w:before="75" w:after="0"/>
      </w:pPr>
      <w:r>
        <w:rPr/>
        <w:t xml:space="preserve">第一节 技术与生产风险</w:t>
      </w:r>
    </w:p>
    <w:p>
      <w:pPr>
        <w:spacing w:before="75" w:after="0"/>
      </w:pPr>
      <w:r>
        <w:rPr/>
        <w:t xml:space="preserve">一、长链多肽合成收率与纯度控制风险</w:t>
      </w:r>
    </w:p>
    <w:p>
      <w:pPr>
        <w:spacing w:before="75" w:after="0"/>
      </w:pPr>
      <w:r>
        <w:rPr/>
        <w:t xml:space="preserve">二、新递送技术临床转化失败风险</w:t>
      </w:r>
    </w:p>
    <w:p>
      <w:pPr>
        <w:spacing w:before="75" w:after="0"/>
      </w:pPr>
      <w:r>
        <w:rPr/>
        <w:t xml:space="preserve">三、生产工艺放大与一致性风险</w:t>
      </w:r>
    </w:p>
    <w:p>
      <w:pPr>
        <w:spacing w:before="75" w:after="0"/>
      </w:pPr>
      <w:r>
        <w:rPr/>
        <w:t xml:space="preserve">第二节 市场与竞争风险</w:t>
      </w:r>
    </w:p>
    <w:p>
      <w:pPr>
        <w:spacing w:before="75" w:after="0"/>
      </w:pPr>
      <w:r>
        <w:rPr/>
        <w:t xml:space="preserve">一、热门靶点扎堆研发导致内卷风险</w:t>
      </w:r>
    </w:p>
    <w:p>
      <w:pPr>
        <w:spacing w:before="75" w:after="0"/>
      </w:pPr>
      <w:r>
        <w:rPr/>
        <w:t xml:space="preserve">二、国际巨头专利壁垒与价格压制风险</w:t>
      </w:r>
    </w:p>
    <w:p>
      <w:pPr>
        <w:spacing w:before="75" w:after="0"/>
      </w:pPr>
      <w:r>
        <w:rPr/>
        <w:t xml:space="preserve">三、原材料价格大幅波动风险</w:t>
      </w:r>
    </w:p>
    <w:p>
      <w:pPr>
        <w:spacing w:before="75" w:after="0"/>
      </w:pPr>
      <w:r>
        <w:rPr/>
        <w:t xml:space="preserve">第三节 法规与合规风险</w:t>
      </w:r>
    </w:p>
    <w:p>
      <w:pPr>
        <w:spacing w:before="75" w:after="0"/>
      </w:pPr>
      <w:r>
        <w:rPr/>
        <w:t xml:space="preserve">一、国内外药品注册法规差异与变更风险</w:t>
      </w:r>
    </w:p>
    <w:p>
      <w:pPr>
        <w:spacing w:before="75" w:after="0"/>
      </w:pPr>
      <w:r>
        <w:rPr/>
        <w:t xml:space="preserve">二、数据完整性与 gmp 合规审计风险</w:t>
      </w:r>
    </w:p>
    <w:p>
      <w:pPr>
        <w:spacing w:before="75" w:after="0"/>
      </w:pPr>
      <w:r>
        <w:rPr/>
        <w:t xml:space="preserve">三、环保与安全生产监管趋严风险</w:t>
      </w:r>
    </w:p>
    <w:p>
      <w:pPr>
        <w:spacing w:before="75" w:after="0"/>
      </w:pPr>
      <w:r>
        <w:rPr>
          <w:b w:val="1"/>
          <w:bCs w:val="1"/>
        </w:rPr>
        <w:t xml:space="preserve">第十六章 生物多肽行业发展战略与建议</w:t>
      </w:r>
    </w:p>
    <w:p>
      <w:pPr>
        <w:spacing w:before="75" w:after="0"/>
      </w:pPr>
      <w:r>
        <w:rPr/>
        <w:t xml:space="preserve">第一节 对产业链企业的建议</w:t>
      </w:r>
    </w:p>
    <w:p>
      <w:pPr>
        <w:spacing w:before="75" w:after="0"/>
      </w:pPr>
      <w:r>
        <w:rPr/>
        <w:t xml:space="preserve">一、聚焦核心技术，构建差异化竞争优势</w:t>
      </w:r>
    </w:p>
    <w:p>
      <w:pPr>
        <w:spacing w:before="75" w:after="0"/>
      </w:pPr>
      <w:r>
        <w:rPr/>
        <w:t xml:space="preserve">二、强化质量体系，对接国际最高标准</w:t>
      </w:r>
    </w:p>
    <w:p>
      <w:pPr>
        <w:spacing w:before="75" w:after="0"/>
      </w:pPr>
      <w:r>
        <w:rPr/>
        <w:t xml:space="preserve">三、深化产学研合作，加速成果转化</w:t>
      </w:r>
    </w:p>
    <w:p>
      <w:pPr>
        <w:spacing w:before="75" w:after="0"/>
      </w:pPr>
      <w:r>
        <w:rPr/>
        <w:t xml:space="preserve">第二节 对研发机构的建议</w:t>
      </w:r>
    </w:p>
    <w:p>
      <w:pPr>
        <w:spacing w:before="75" w:after="0"/>
      </w:pPr>
      <w:r>
        <w:rPr/>
        <w:t xml:space="preserve">一、关注未被满足的临床需求，布局前沿靶点</w:t>
      </w:r>
    </w:p>
    <w:p>
      <w:pPr>
        <w:spacing w:before="75" w:after="0"/>
      </w:pPr>
      <w:r>
        <w:rPr/>
        <w:t xml:space="preserve">二、探索多肽与其他疗法的联合应用</w:t>
      </w:r>
    </w:p>
    <w:p>
      <w:pPr>
        <w:spacing w:before="75" w:after="0"/>
      </w:pPr>
      <w:r>
        <w:rPr/>
        <w:t xml:space="preserve">三、重视知识产权布局与全球保护</w:t>
      </w:r>
    </w:p>
    <w:p>
      <w:pPr>
        <w:spacing w:before="75" w:after="0"/>
      </w:pPr>
      <w:r>
        <w:rPr/>
        <w:t xml:space="preserve">第三节 对投资者的建议</w:t>
      </w:r>
    </w:p>
    <w:p>
      <w:pPr>
        <w:spacing w:before="75" w:after="0"/>
      </w:pPr>
      <w:r>
        <w:rPr/>
        <w:t xml:space="preserve">一、关注具备完整产业链和国际化能力的龙头</w:t>
      </w:r>
    </w:p>
    <w:p>
      <w:pPr>
        <w:spacing w:before="75" w:after="0"/>
      </w:pPr>
      <w:r>
        <w:rPr/>
        <w:t xml:space="preserve">二、布局拥有独特技术平台的专精特新企业</w:t>
      </w:r>
    </w:p>
    <w:p>
      <w:pPr>
        <w:spacing w:before="75" w:after="0"/>
      </w:pPr>
      <w:r>
        <w:rPr/>
        <w:t xml:space="preserve">三、审慎评估技术可行性和商业化路径</w:t>
      </w:r>
    </w:p>
    <w:p>
      <w:pPr>
        <w:spacing w:before="75" w:after="0"/>
      </w:pPr>
      <w:r>
        <w:rPr>
          <w:b w:val="1"/>
          <w:bCs w:val="1"/>
        </w:rPr>
        <w:t xml:space="preserve">图表目录</w:t>
      </w:r>
    </w:p>
    <w:p>
      <w:pPr>
        <w:spacing w:before="75" w:after="0"/>
      </w:pPr>
      <w:r>
        <w:rPr/>
        <w:t xml:space="preserve">图表：2023-2025年全球生物多肽市场规模及增长率</w:t>
      </w:r>
    </w:p>
    <w:p>
      <w:pPr>
        <w:spacing w:before="75" w:after="0"/>
      </w:pPr>
      <w:r>
        <w:rPr/>
        <w:t xml:space="preserve">图表：2023-2025年全球生物多肽产量与产能</w:t>
      </w:r>
    </w:p>
    <w:p>
      <w:pPr>
        <w:spacing w:before="75" w:after="0"/>
      </w:pPr>
      <w:r>
        <w:rPr/>
        <w:t xml:space="preserve">图表：2023-2025年全球生物多肽市场渗透率变化趋势</w:t>
      </w:r>
    </w:p>
    <w:p>
      <w:pPr>
        <w:spacing w:before="75" w:after="0"/>
      </w:pPr>
      <w:r>
        <w:rPr/>
        <w:t xml:space="preserve">图表：2023-2025年全球生物多肽市场区域份额分布</w:t>
      </w:r>
    </w:p>
    <w:p>
      <w:pPr>
        <w:spacing w:before="75" w:after="0"/>
      </w:pPr>
      <w:r>
        <w:rPr/>
        <w:t xml:space="preserve">图表：2023-2025年北美生物多肽市场发展规模</w:t>
      </w:r>
    </w:p>
    <w:p>
      <w:pPr>
        <w:spacing w:before="75" w:after="0"/>
      </w:pPr>
      <w:r>
        <w:rPr/>
        <w:t xml:space="preserve">图表：2023-2025年欧洲生物多肽市场发展规模</w:t>
      </w:r>
    </w:p>
    <w:p>
      <w:pPr>
        <w:spacing w:before="75" w:after="0"/>
      </w:pPr>
      <w:r>
        <w:rPr/>
        <w:t xml:space="preserve">图表：2023-2025年亚太生物多肽市场发展规模</w:t>
      </w:r>
    </w:p>
    <w:p>
      <w:pPr>
        <w:spacing w:before="75" w:after="0"/>
      </w:pPr>
      <w:r>
        <w:rPr/>
        <w:t xml:space="preserve">图表：2023-2025年中国生物多肽市场规模及增长率</w:t>
      </w:r>
    </w:p>
    <w:p>
      <w:pPr>
        <w:spacing w:before="75" w:after="0"/>
      </w:pPr>
      <w:r>
        <w:rPr/>
        <w:t xml:space="preserve">图表：2023-2025年中国生物多肽产量与产能</w:t>
      </w:r>
    </w:p>
    <w:p>
      <w:pPr>
        <w:spacing w:before="75" w:after="0"/>
      </w:pPr>
      <w:r>
        <w:rPr/>
        <w:t xml:space="preserve">图表：2023-2025年中国生物多肽市场渗透率变化趋势</w:t>
      </w:r>
    </w:p>
    <w:p>
      <w:pPr>
        <w:spacing w:before="75" w:after="0"/>
      </w:pPr>
      <w:r>
        <w:rPr/>
        <w:t xml:space="preserve">图表：2023-2025年中国生物多肽市场竞争格局(按企业类型)</w:t>
      </w:r>
    </w:p>
    <w:p>
      <w:pPr>
        <w:spacing w:before="75" w:after="0"/>
      </w:pPr>
      <w:r>
        <w:rPr/>
        <w:t xml:space="preserve">图表：2023-2025年中国生物多肽市场分应用领域规模占比</w:t>
      </w:r>
    </w:p>
    <w:p>
      <w:pPr>
        <w:spacing w:before="75" w:after="0"/>
      </w:pPr>
      <w:r>
        <w:rPr/>
        <w:t xml:space="preserve">图表：2023-2025年全球 glp-1 类多肽药物市场规模</w:t>
      </w:r>
    </w:p>
    <w:p>
      <w:pPr>
        <w:spacing w:before="75" w:after="0"/>
      </w:pPr>
      <w:r>
        <w:rPr/>
        <w:t xml:space="preserve">图表：2023-2025年固相合成法在多肽生产中占比</w:t>
      </w:r>
    </w:p>
    <w:p>
      <w:pPr>
        <w:spacing w:before="75" w:after="0"/>
      </w:pPr>
      <w:r>
        <w:rPr/>
        <w:t xml:space="preserve">图表：2023-2025年生物发酵法多肽产量增长率</w:t>
      </w:r>
    </w:p>
    <w:p>
      <w:pPr>
        <w:spacing w:before="75" w:after="0"/>
      </w:pPr>
      <w:r>
        <w:rPr/>
        <w:t xml:space="preserve">图表：2023-2025年全球多肽 cdmo 市场规模</w:t>
      </w:r>
    </w:p>
    <w:p>
      <w:pPr>
        <w:spacing w:before="75" w:after="0"/>
      </w:pPr>
      <w:r>
        <w:rPr/>
        <w:t xml:space="preserve">图表：2023-2025年中国多肽原料药出口额</w:t>
      </w:r>
    </w:p>
    <w:p>
      <w:pPr>
        <w:spacing w:before="75" w:after="0"/>
      </w:pPr>
      <w:r>
        <w:rPr/>
        <w:t xml:space="preserve">图表：2023-2025年诺和诺德多肽药物销售收入</w:t>
      </w:r>
    </w:p>
    <w:p>
      <w:pPr>
        <w:spacing w:before="75" w:after="0"/>
      </w:pPr>
      <w:r>
        <w:rPr/>
        <w:t xml:space="preserve">图表：2023-2025年礼来 tirzepatide 全球销售额</w:t>
      </w:r>
    </w:p>
    <w:p>
      <w:pPr>
        <w:spacing w:before="75" w:after="0"/>
      </w:pPr>
      <w:r>
        <w:rPr/>
        <w:t xml:space="preserve">图表：2023-2025年翰宇药业多肽业务收入</w:t>
      </w:r>
    </w:p>
    <w:p>
      <w:pPr>
        <w:spacing w:before="75" w:after="0"/>
      </w:pPr>
      <w:r>
        <w:rPr/>
        <w:t xml:space="preserve">图表：2023-2025年诺泰生物 cdmo 业务收入</w:t>
      </w:r>
    </w:p>
    <w:p>
      <w:pPr>
        <w:spacing w:before="75" w:after="0"/>
      </w:pPr>
      <w:r>
        <w:rPr/>
        <w:t xml:space="preserve">图表：2023-2025年圣诺生物化妆品多肽销售额</w:t>
      </w:r>
    </w:p>
    <w:p>
      <w:pPr>
        <w:spacing w:before="75" w:after="0"/>
      </w:pPr>
      <w:r>
        <w:rPr/>
        <w:t xml:space="preserve">图表：2023-2025年中国生物多肽市场品牌集中度(cr5)</w:t>
      </w:r>
    </w:p>
    <w:p>
      <w:pPr>
        <w:spacing w:before="75" w:after="0"/>
      </w:pPr>
      <w:r>
        <w:rPr/>
        <w:t xml:space="preserve">图表：2023-2025年多肽合成用 fmoc 氨基酸平均价格</w:t>
      </w:r>
    </w:p>
    <w:p>
      <w:pPr>
        <w:spacing w:before="75" w:after="0"/>
      </w:pPr>
      <w:r>
        <w:rPr/>
        <w:t xml:space="preserve">图表：2023-2025年多肽药物临床试验数量</w:t>
      </w:r>
    </w:p>
    <w:p>
      <w:pPr>
        <w:spacing w:before="75" w:after="0"/>
      </w:pPr>
      <w:r>
        <w:rPr/>
        <w:t xml:space="preserve">图表：2026-2031年全球生物多肽市场规模预测</w:t>
      </w:r>
    </w:p>
    <w:p>
      <w:pPr>
        <w:spacing w:before="75" w:after="0"/>
      </w:pPr>
      <w:r>
        <w:rPr/>
        <w:t xml:space="preserve">图表：2026-2031年全球生物多肽产量与产能预测</w:t>
      </w:r>
    </w:p>
    <w:p>
      <w:pPr>
        <w:spacing w:before="75" w:after="0"/>
      </w:pPr>
      <w:r>
        <w:rPr/>
        <w:t xml:space="preserve">图表：2026-2031年全球生物多肽市场渗透率预测</w:t>
      </w:r>
    </w:p>
    <w:p>
      <w:pPr>
        <w:spacing w:before="75" w:after="0"/>
      </w:pPr>
      <w:r>
        <w:rPr/>
        <w:t xml:space="preserve">图表：2026-2031年欧洲生物多肽市场规模与用户预测</w:t>
      </w:r>
    </w:p>
    <w:p>
      <w:pPr>
        <w:spacing w:before="75" w:after="0"/>
      </w:pPr>
      <w:r>
        <w:rPr/>
        <w:t xml:space="preserve">图表：2026-2031年亚太生物多肽市场规模与用户预测</w:t>
      </w:r>
    </w:p>
    <w:p>
      <w:pPr>
        <w:spacing w:before="75" w:after="0"/>
      </w:pPr>
      <w:r>
        <w:rPr/>
        <w:t xml:space="preserve">图表：2026-2031年中国生物多肽市场规模预测</w:t>
      </w:r>
    </w:p>
    <w:p>
      <w:pPr>
        <w:spacing w:before="75" w:after="0"/>
      </w:pPr>
      <w:r>
        <w:rPr/>
        <w:t xml:space="preserve">图表：2026-2031年中国生物多肽产量与产能预测</w:t>
      </w:r>
    </w:p>
    <w:p>
      <w:pPr>
        <w:spacing w:before="75" w:after="0"/>
      </w:pPr>
      <w:r>
        <w:rPr/>
        <w:t xml:space="preserve">图表：2026-2031年中国生物多肽市场渗透率预测</w:t>
      </w:r>
    </w:p>
    <w:p>
      <w:pPr>
        <w:spacing w:before="75" w:after="0"/>
      </w:pPr>
      <w:r>
        <w:rPr/>
        <w:t xml:space="preserve">图表：2026-2031年中国生物多肽市场分应用领域预测</w:t>
      </w:r>
    </w:p>
    <w:p>
      <w:pPr>
        <w:spacing w:before="75" w:after="0"/>
      </w:pPr>
      <w:r>
        <w:rPr/>
        <w:t xml:space="preserve">图表：2026-2031年口服多肽药物市场规模预测</w:t>
      </w:r>
    </w:p>
    <w:p>
      <w:pPr>
        <w:spacing w:before="75" w:after="0"/>
      </w:pPr>
      <w:r>
        <w:rPr/>
        <w:t xml:space="preserve">图表：2026-2031年全球多肽 cdmo 市场规模预测</w:t>
      </w:r>
    </w:p>
    <w:p>
      <w:pPr>
        <w:spacing w:before="75" w:after="0"/>
      </w:pPr>
      <w:r>
        <w:rPr/>
        <w:t xml:space="preserve">图表：2026-2031年 ai 在多肽设计中应用率预测</w:t>
      </w:r>
    </w:p>
    <w:p>
      <w:pPr>
        <w:spacing w:before="75" w:after="0"/>
      </w:pPr>
      <w:r>
        <w:rPr/>
        <w:t xml:space="preserve">图表：2026-2031年全球生物多肽产业链价值分布预测</w:t>
      </w:r>
    </w:p>
    <w:p>
      <w:pPr>
        <w:spacing w:before="75" w:after="0"/>
      </w:pPr>
      <w:r>
        <w:rPr/>
        <w:t xml:space="preserve">图表：2026-2031年中国生物多肽上游试剂市场规模预测</w:t>
      </w:r>
    </w:p>
    <w:p>
      <w:pPr>
        <w:spacing w:before="75" w:after="0"/>
      </w:pPr>
      <w:r>
        <w:rPr/>
        <w:t xml:space="preserve">图表：2026-2031年中国生物多肽中游制造产值预测</w:t>
      </w:r>
    </w:p>
    <w:p>
      <w:pPr>
        <w:spacing w:before="75" w:after="0"/>
      </w:pPr>
      <w:r>
        <w:rPr/>
        <w:t xml:space="preserve">图表：2026-2031年中国生物多肽下游应用市场规模预测</w:t>
      </w:r>
    </w:p>
    <w:p>
      <w:pPr>
        <w:spacing w:before="75" w:after="0"/>
      </w:pPr>
      <w:r>
        <w:rPr/>
        <w:t xml:space="preserve">图表：2026-2031年生物多肽企业平均研发投入强度预测</w:t>
      </w:r>
    </w:p>
    <w:p>
      <w:pPr>
        <w:spacing w:before="75" w:after="0"/>
      </w:pPr>
      <w:r>
        <w:rPr/>
        <w:t xml:space="preserve">图表：2026-2031年生物多肽相关专利申请数量趋势预测</w:t>
      </w:r>
    </w:p>
    <w:p>
      <w:pPr>
        <w:spacing w:before="75" w:after="0"/>
      </w:pPr>
      <w:r>
        <w:rPr/>
        <w:t xml:space="preserve">图表：2026-2031年生物多肽原料药毛利率变化趋势预测</w:t>
      </w:r>
    </w:p>
    <w:p>
      <w:pPr>
        <w:spacing w:before="75" w:after="0"/>
      </w:pPr>
      <w:r>
        <w:rPr/>
        <w:t xml:space="preserve">图表：2026-2031年生物多肽生产环保投入占比预测</w:t>
      </w:r>
    </w:p>
    <w:p>
      <w:pPr>
        <w:spacing w:before="75" w:after="0"/>
      </w:pPr>
      <w:r>
        <w:rPr/>
        <w:t xml:space="preserve">图表：2026-2031年生物多肽行业投资热点领域分布预测</w:t>
      </w:r>
    </w:p>
    <w:p>
      <w:pPr>
        <w:spacing w:before="75" w:after="0"/>
      </w:pPr>
      <w:r>
        <w:rPr/>
        <w:t xml:space="preserve">图表：2026-2031年全球多肽合成设备市场规模预测</w:t>
      </w:r>
    </w:p>
    <w:p>
      <w:pPr>
        <w:spacing w:before="75" w:after="0"/>
      </w:pPr>
      <w:r>
        <w:rPr/>
        <w:t xml:space="preserve">图表：2026-2031年全球生物多肽人才需求结构预测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2026-2031年中国生物多肽行业市场深度调研及发展前景预测报告</dc:title>
  <dc:description>2026-2031年中国生物多肽行业市场深度调研及发展前景预测报告</dc:description>
  <dc:subject>2026-2031年中国生物多肽行业市场深度调研及发展前景预测报告</dc:subject>
  <cp:keywords>研究报告</cp:keywords>
  <cp:category>研究报告</cp:category>
  <cp:lastModifiedBy>北京中道泰和信息咨询有限公司</cp:lastModifiedBy>
  <dcterms:created xsi:type="dcterms:W3CDTF">2026-05-06T20:30:56+08:00</dcterms:created>
  <dcterms:modified xsi:type="dcterms:W3CDTF">2026-05-06T20:30:56+08:00</dcterms:modified>
</cp:coreProperties>
</file>

<file path=docProps/custom.xml><?xml version="1.0" encoding="utf-8"?>
<Properties xmlns="http://schemas.openxmlformats.org/officeDocument/2006/custom-properties" xmlns:vt="http://schemas.openxmlformats.org/officeDocument/2006/docPropsVTypes"/>
</file>