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2026-2031年中国有棚架电动三轮车市场深度调研及发展前景预测报告</w:t>
      </w:r>
    </w:p>
    <w:p>
      <w:pPr>
        <w:spacing w:after="150"/>
      </w:pPr>
      <w:r>
        <w:rPr>
          <w:b w:val="1"/>
          <w:bCs w:val="1"/>
        </w:rPr>
        <w:t xml:space="preserve">报告简介</w:t>
      </w:r>
    </w:p>
    <w:p>
      <w:pPr>
        <w:spacing w:after="150"/>
      </w:pPr>
      <w:r>
        <w:rPr/>
        <w:t xml:space="preserve">有棚架电动三轮车是指配备封闭或半封闭车篷、具备电力驱动系统的三轮代步工具，其核心特征在于通过加装防风遮雨棚及完善灯光制动系统，兼顾短途通勤效率与乘坐舒适性，属于城市非机动车管理范畴内的新国标车型。</w:t>
      </w:r>
    </w:p>
    <w:p>
      <w:pPr>
        <w:spacing w:after="150"/>
      </w:pPr>
      <w:r>
        <w:rPr/>
        <w:t xml:space="preserve">这类车辆严格遵循《电动自行车安全技术规范》(GB 17761-2018)等相关标准，设计上通常采用全封闭或半封闭驾驶室结构，利用玻璃窗或透明材质实现挡风遮雨功能，有效解决极端天气下的出行痛点，同时内部空间可容纳驾驶员及少量乘客或货物，部分车型还配置暖风系统以提升冬季驾乘体验。从动力与操控来看，它们依靠蓄电池提供能源，采用电机驱动，操作方式多为方向盘加踏板组合，相比传统敞篷三轮车具有更高的稳定性与安全性，车身设计小巧灵活，能够适应狭窄巷道通行及便捷停车需求。</w:t>
      </w:r>
    </w:p>
    <w:p>
      <w:pPr>
        <w:spacing w:after="150"/>
      </w:pPr>
      <w:r>
        <w:rPr/>
        <w:t xml:space="preserve">随着物流末端配送及家庭接送需求的精细化发展，此类车型在技术参数上不断演进，强调续航能力、充电便捷性以及整车的安全防护性能，广泛应用于日常买菜、走亲访友、接送学童及快递外卖配送等场景，成为连接城市微循环的重要交通工具，其标准化定义不仅关乎车辆制造规范，更直接影响交通执法依据与用户的路权保障，因此在选购与使用时需严格甄别其是否符合国家强制性标准，确保车辆参数在限速、限重及功率范围内，以实现合规、安全、高效的出行目标。</w:t>
      </w:r>
    </w:p>
    <w:p>
      <w:pPr>
        <w:spacing w:after="150"/>
      </w:pPr>
      <w:r>
        <w:rPr/>
        <w:t xml:space="preserve">有棚架电动三轮车行业研究报告主要分析了有棚架电动三轮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棚架电动三轮车行业重点企业分析、子行业分析、区域市场分析、行业风险分析、行业发展前景预测及相关的经营、投资建议等。报告研究框架全面、严谨，分析内容客观、公正、系统，真实准确地反映了我国有棚架电动三轮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棚架电动三轮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有棚架电动三轮车行业概述</w:t>
      </w:r>
    </w:p>
    <w:p>
      <w:pPr>
        <w:spacing w:before="75" w:after="0"/>
      </w:pPr>
      <w:r>
        <w:rPr/>
        <w:t xml:space="preserve">第一节 行业定义与产品分类</w:t>
      </w:r>
    </w:p>
    <w:p>
      <w:pPr>
        <w:spacing w:before="75" w:after="0"/>
      </w:pPr>
      <w:r>
        <w:rPr/>
        <w:t xml:space="preserve">一、有棚架电动三轮车的基本定义</w:t>
      </w:r>
    </w:p>
    <w:p>
      <w:pPr>
        <w:spacing w:before="75" w:after="0"/>
      </w:pPr>
      <w:r>
        <w:rPr/>
        <w:t xml:space="preserve">二、主要产品类型划分</w:t>
      </w:r>
    </w:p>
    <w:p>
      <w:pPr>
        <w:spacing w:before="75" w:after="0"/>
      </w:pPr>
      <w:r>
        <w:rPr/>
        <w:t xml:space="preserve">三、技术特征与核心构成</w:t>
      </w:r>
    </w:p>
    <w:p>
      <w:pPr>
        <w:spacing w:before="75" w:after="0"/>
      </w:pPr>
      <w:r>
        <w:rPr/>
        <w:t xml:space="preserve">第二节 行业发展特点</w:t>
      </w:r>
    </w:p>
    <w:p>
      <w:pPr>
        <w:spacing w:before="75" w:after="0"/>
      </w:pPr>
      <w:r>
        <w:rPr/>
        <w:t xml:space="preserve">一、产品功能与使用场景特征</w:t>
      </w:r>
    </w:p>
    <w:p>
      <w:pPr>
        <w:spacing w:before="75" w:after="0"/>
      </w:pPr>
      <w:r>
        <w:rPr/>
        <w:t xml:space="preserve">二、用户需求结构演变趋势</w:t>
      </w:r>
    </w:p>
    <w:p>
      <w:pPr>
        <w:spacing w:before="75" w:after="0"/>
      </w:pPr>
      <w:r>
        <w:rPr/>
        <w:t xml:space="preserve">三、行业生命周期阶段判断</w:t>
      </w:r>
    </w:p>
    <w:p>
      <w:pPr>
        <w:spacing w:before="75" w:after="0"/>
      </w:pPr>
      <w:r>
        <w:rPr/>
        <w:t xml:space="preserve">第三节 报告研究范围与方法</w:t>
      </w:r>
    </w:p>
    <w:p>
      <w:pPr>
        <w:spacing w:before="75" w:after="0"/>
      </w:pPr>
      <w:r>
        <w:rPr/>
        <w:t xml:space="preserve">一、研究时间跨度界定</w:t>
      </w:r>
    </w:p>
    <w:p>
      <w:pPr>
        <w:spacing w:before="75" w:after="0"/>
      </w:pPr>
      <w:r>
        <w:rPr/>
        <w:t xml:space="preserve">二、数据来源与分析工具</w:t>
      </w:r>
    </w:p>
    <w:p>
      <w:pPr>
        <w:spacing w:before="75" w:after="0"/>
      </w:pPr>
      <w:r>
        <w:rPr/>
        <w:t xml:space="preserve">三、研究框架与逻辑结构</w:t>
      </w:r>
    </w:p>
    <w:p>
      <w:pPr>
        <w:spacing w:before="75" w:after="0"/>
      </w:pPr>
      <w:r>
        <w:rPr>
          <w:b w:val="1"/>
          <w:bCs w:val="1"/>
        </w:rPr>
        <w:t xml:space="preserve">第二章 全球有棚架电动三轮车行业发展现状</w:t>
      </w:r>
    </w:p>
    <w:p>
      <w:pPr>
        <w:spacing w:before="75" w:after="0"/>
      </w:pPr>
      <w:r>
        <w:rPr/>
        <w:t xml:space="preserve">第一节 全球市场规模与增长态势</w:t>
      </w:r>
    </w:p>
    <w:p>
      <w:pPr>
        <w:spacing w:before="75" w:after="0"/>
      </w:pPr>
      <w:r>
        <w:rPr/>
        <w:t xml:space="preserve">一、全球产销量变化趋势</w:t>
      </w:r>
    </w:p>
    <w:p>
      <w:pPr>
        <w:spacing w:before="75" w:after="0"/>
      </w:pPr>
      <w:r>
        <w:rPr/>
        <w:t xml:space="preserve">二、区域市场分布格局</w:t>
      </w:r>
    </w:p>
    <w:p>
      <w:pPr>
        <w:spacing w:before="75" w:after="0"/>
      </w:pPr>
      <w:r>
        <w:rPr/>
        <w:t xml:space="preserve">三、主要国家市场表现</w:t>
      </w:r>
    </w:p>
    <w:p>
      <w:pPr>
        <w:spacing w:before="75" w:after="0"/>
      </w:pPr>
      <w:r>
        <w:rPr/>
        <w:t xml:space="preserve">第二节 全球产业链结构分析</w:t>
      </w:r>
    </w:p>
    <w:p>
      <w:pPr>
        <w:spacing w:before="75" w:after="0"/>
      </w:pPr>
      <w:r>
        <w:rPr/>
        <w:t xml:space="preserve">一、上游原材料供应体系</w:t>
      </w:r>
    </w:p>
    <w:p>
      <w:pPr>
        <w:spacing w:before="75" w:after="0"/>
      </w:pPr>
      <w:r>
        <w:rPr/>
        <w:t xml:space="preserve">二、中游制造环节布局</w:t>
      </w:r>
    </w:p>
    <w:p>
      <w:pPr>
        <w:spacing w:before="75" w:after="0"/>
      </w:pPr>
      <w:r>
        <w:rPr/>
        <w:t xml:space="preserve">三、下游应用市场拓展</w:t>
      </w:r>
    </w:p>
    <w:p>
      <w:pPr>
        <w:spacing w:before="75" w:after="0"/>
      </w:pPr>
      <w:r>
        <w:rPr/>
        <w:t xml:space="preserve">第三节 全球技术演进与创新动态</w:t>
      </w:r>
    </w:p>
    <w:p>
      <w:pPr>
        <w:spacing w:before="75" w:after="0"/>
      </w:pPr>
      <w:r>
        <w:rPr/>
        <w:t xml:space="preserve">一、驱动系统技术路线</w:t>
      </w:r>
    </w:p>
    <w:p>
      <w:pPr>
        <w:spacing w:before="75" w:after="0"/>
      </w:pPr>
      <w:r>
        <w:rPr/>
        <w:t xml:space="preserve">二、电池与能源管理进展</w:t>
      </w:r>
    </w:p>
    <w:p>
      <w:pPr>
        <w:spacing w:before="75" w:after="0"/>
      </w:pPr>
      <w:r>
        <w:rPr/>
        <w:t xml:space="preserve">三、智能化与网联化探索</w:t>
      </w:r>
    </w:p>
    <w:p>
      <w:pPr>
        <w:spacing w:before="75" w:after="0"/>
      </w:pPr>
      <w:r>
        <w:rPr>
          <w:b w:val="1"/>
          <w:bCs w:val="1"/>
        </w:rPr>
        <w:t xml:space="preserve">第三章 中国有棚架电动三轮车行业发展回顾</w:t>
      </w:r>
    </w:p>
    <w:p>
      <w:pPr>
        <w:spacing w:before="75" w:after="0"/>
      </w:pPr>
      <w:r>
        <w:rPr/>
        <w:t xml:space="preserve">第一节 市场规模与增长轨迹</w:t>
      </w:r>
    </w:p>
    <w:p>
      <w:pPr>
        <w:spacing w:before="75" w:after="0"/>
      </w:pPr>
      <w:r>
        <w:rPr/>
        <w:t xml:space="preserve">一、产销量年度变化分析</w:t>
      </w:r>
    </w:p>
    <w:p>
      <w:pPr>
        <w:spacing w:before="75" w:after="0"/>
      </w:pPr>
      <w:r>
        <w:rPr/>
        <w:t xml:space="preserve">二、市场渗透率演变情况</w:t>
      </w:r>
    </w:p>
    <w:p>
      <w:pPr>
        <w:spacing w:before="75" w:after="0"/>
      </w:pPr>
      <w:r>
        <w:rPr/>
        <w:t xml:space="preserve">三、区域市场发展差异</w:t>
      </w:r>
    </w:p>
    <w:p>
      <w:pPr>
        <w:spacing w:before="75" w:after="0"/>
      </w:pPr>
      <w:r>
        <w:rPr/>
        <w:t xml:space="preserve">第二节 行业供需结构分析</w:t>
      </w:r>
    </w:p>
    <w:p>
      <w:pPr>
        <w:spacing w:before="75" w:after="0"/>
      </w:pPr>
      <w:r>
        <w:rPr/>
        <w:t xml:space="preserve">一、供给端产能布局特征</w:t>
      </w:r>
    </w:p>
    <w:p>
      <w:pPr>
        <w:spacing w:before="75" w:after="0"/>
      </w:pPr>
      <w:r>
        <w:rPr/>
        <w:t xml:space="preserve">二、需求端消费结构变化</w:t>
      </w:r>
    </w:p>
    <w:p>
      <w:pPr>
        <w:spacing w:before="75" w:after="0"/>
      </w:pPr>
      <w:r>
        <w:rPr/>
        <w:t xml:space="preserve">三、库存与周转效率评估</w:t>
      </w:r>
    </w:p>
    <w:p>
      <w:pPr>
        <w:spacing w:before="75" w:after="0"/>
      </w:pPr>
      <w:r>
        <w:rPr/>
        <w:t xml:space="preserve">第三节 行业运行效益指标</w:t>
      </w:r>
    </w:p>
    <w:p>
      <w:pPr>
        <w:spacing w:before="75" w:after="0"/>
      </w:pPr>
      <w:r>
        <w:rPr/>
        <w:t xml:space="preserve">一、行业平均利润率水平</w:t>
      </w:r>
    </w:p>
    <w:p>
      <w:pPr>
        <w:spacing w:before="75" w:after="0"/>
      </w:pPr>
      <w:r>
        <w:rPr/>
        <w:t xml:space="preserve">二、成本结构变动趋势</w:t>
      </w:r>
    </w:p>
    <w:p>
      <w:pPr>
        <w:spacing w:before="75" w:after="0"/>
      </w:pPr>
      <w:r>
        <w:rPr/>
        <w:t xml:space="preserve">三、资产利用效率分析</w:t>
      </w:r>
    </w:p>
    <w:p>
      <w:pPr>
        <w:spacing w:before="75" w:after="0"/>
      </w:pPr>
      <w:r>
        <w:rPr>
          <w:b w:val="1"/>
          <w:bCs w:val="1"/>
        </w:rPr>
        <w:t xml:space="preserve">第四章 有棚架电动三轮车产业链全景分析</w:t>
      </w:r>
    </w:p>
    <w:p>
      <w:pPr>
        <w:spacing w:before="75" w:after="0"/>
      </w:pPr>
      <w:r>
        <w:rPr/>
        <w:t xml:space="preserve">第一节 上游原材料及核心零部件</w:t>
      </w:r>
    </w:p>
    <w:p>
      <w:pPr>
        <w:spacing w:before="75" w:after="0"/>
      </w:pPr>
      <w:r>
        <w:rPr/>
        <w:t xml:space="preserve">一、电机与控制器供应格局</w:t>
      </w:r>
    </w:p>
    <w:p>
      <w:pPr>
        <w:spacing w:before="75" w:after="0"/>
      </w:pPr>
      <w:r>
        <w:rPr/>
        <w:t xml:space="preserve">二、动力电池材料体系</w:t>
      </w:r>
    </w:p>
    <w:p>
      <w:pPr>
        <w:spacing w:before="75" w:after="0"/>
      </w:pPr>
      <w:r>
        <w:rPr/>
        <w:t xml:space="preserve">三、车架与棚体结构件</w:t>
      </w:r>
    </w:p>
    <w:p>
      <w:pPr>
        <w:spacing w:before="75" w:after="0"/>
      </w:pPr>
      <w:r>
        <w:rPr/>
        <w:t xml:space="preserve">第二节 中游制造环节</w:t>
      </w:r>
    </w:p>
    <w:p>
      <w:pPr>
        <w:spacing w:before="75" w:after="0"/>
      </w:pPr>
      <w:r>
        <w:rPr/>
        <w:t xml:space="preserve">一、整车制造企业分布</w:t>
      </w:r>
    </w:p>
    <w:p>
      <w:pPr>
        <w:spacing w:before="75" w:after="0"/>
      </w:pPr>
      <w:r>
        <w:rPr/>
        <w:t xml:space="preserve">二、代工与自主品牌模式</w:t>
      </w:r>
    </w:p>
    <w:p>
      <w:pPr>
        <w:spacing w:before="75" w:after="0"/>
      </w:pPr>
      <w:r>
        <w:rPr/>
        <w:t xml:space="preserve">三、生产工艺与自动化水平</w:t>
      </w:r>
    </w:p>
    <w:p>
      <w:pPr>
        <w:spacing w:before="75" w:after="0"/>
      </w:pPr>
      <w:r>
        <w:rPr/>
        <w:t xml:space="preserve">第三节 下游应用领域</w:t>
      </w:r>
    </w:p>
    <w:p>
      <w:pPr>
        <w:spacing w:before="75" w:after="0"/>
      </w:pPr>
      <w:r>
        <w:rPr/>
        <w:t xml:space="preserve">一、城乡短途客运市场</w:t>
      </w:r>
    </w:p>
    <w:p>
      <w:pPr>
        <w:spacing w:before="75" w:after="0"/>
      </w:pPr>
      <w:r>
        <w:rPr/>
        <w:t xml:space="preserve">二、物流配送与末端运输</w:t>
      </w:r>
    </w:p>
    <w:p>
      <w:pPr>
        <w:spacing w:before="75" w:after="0"/>
      </w:pPr>
      <w:r>
        <w:rPr/>
        <w:t xml:space="preserve">三、特殊用途改装车辆</w:t>
      </w:r>
    </w:p>
    <w:p>
      <w:pPr>
        <w:spacing w:before="75" w:after="0"/>
      </w:pPr>
      <w:r>
        <w:rPr>
          <w:b w:val="1"/>
          <w:bCs w:val="1"/>
        </w:rPr>
        <w:t xml:space="preserve">第五章 有棚架电动三轮车技术发展趋势</w:t>
      </w:r>
    </w:p>
    <w:p>
      <w:pPr>
        <w:spacing w:before="75" w:after="0"/>
      </w:pPr>
      <w:r>
        <w:rPr/>
        <w:t xml:space="preserve">第一节 动力系统技术演进</w:t>
      </w:r>
    </w:p>
    <w:p>
      <w:pPr>
        <w:spacing w:before="75" w:after="0"/>
      </w:pPr>
      <w:r>
        <w:rPr/>
        <w:t xml:space="preserve">一、永磁同步电机普及进程</w:t>
      </w:r>
    </w:p>
    <w:p>
      <w:pPr>
        <w:spacing w:before="75" w:after="0"/>
      </w:pPr>
      <w:r>
        <w:rPr/>
        <w:t xml:space="preserve">二、电控系统集成化趋势</w:t>
      </w:r>
    </w:p>
    <w:p>
      <w:pPr>
        <w:spacing w:before="75" w:after="0"/>
      </w:pPr>
      <w:r>
        <w:rPr/>
        <w:t xml:space="preserve">三、能量回收技术应用</w:t>
      </w:r>
    </w:p>
    <w:p>
      <w:pPr>
        <w:spacing w:before="75" w:after="0"/>
      </w:pPr>
      <w:r>
        <w:rPr/>
        <w:t xml:space="preserve">第二节 电池技术路径比较</w:t>
      </w:r>
    </w:p>
    <w:p>
      <w:pPr>
        <w:spacing w:before="75" w:after="0"/>
      </w:pPr>
      <w:r>
        <w:rPr/>
        <w:t xml:space="preserve">一、铅酸电池市场占比变化</w:t>
      </w:r>
    </w:p>
    <w:p>
      <w:pPr>
        <w:spacing w:before="75" w:after="0"/>
      </w:pPr>
      <w:r>
        <w:rPr/>
        <w:t xml:space="preserve">二、锂电替代加速现象</w:t>
      </w:r>
    </w:p>
    <w:p>
      <w:pPr>
        <w:spacing w:before="75" w:after="0"/>
      </w:pPr>
      <w:r>
        <w:rPr/>
        <w:t xml:space="preserve">三、固态电池研发进展</w:t>
      </w:r>
    </w:p>
    <w:p>
      <w:pPr>
        <w:spacing w:before="75" w:after="0"/>
      </w:pPr>
      <w:r>
        <w:rPr/>
        <w:t xml:space="preserve">第三节 智能化与安全配置升级</w:t>
      </w:r>
    </w:p>
    <w:p>
      <w:pPr>
        <w:spacing w:before="75" w:after="0"/>
      </w:pPr>
      <w:r>
        <w:rPr/>
        <w:t xml:space="preserve">一、智能仪表与远程监控</w:t>
      </w:r>
    </w:p>
    <w:p>
      <w:pPr>
        <w:spacing w:before="75" w:after="0"/>
      </w:pPr>
      <w:r>
        <w:rPr/>
        <w:t xml:space="preserve">二、主动安全系统导入</w:t>
      </w:r>
    </w:p>
    <w:p>
      <w:pPr>
        <w:spacing w:before="75" w:after="0"/>
      </w:pPr>
      <w:r>
        <w:rPr/>
        <w:t xml:space="preserve">三、人机交互界面优化</w:t>
      </w:r>
    </w:p>
    <w:p>
      <w:pPr>
        <w:spacing w:before="75" w:after="0"/>
      </w:pPr>
      <w:r>
        <w:rPr>
          <w:b w:val="1"/>
          <w:bCs w:val="1"/>
        </w:rPr>
        <w:t xml:space="preserve">第六章 中国有棚架电动三轮车市场竞争格局</w:t>
      </w:r>
    </w:p>
    <w:p>
      <w:pPr>
        <w:spacing w:before="75" w:after="0"/>
      </w:pPr>
      <w:r>
        <w:rPr/>
        <w:t xml:space="preserve">第一节 市场集中度分析</w:t>
      </w:r>
    </w:p>
    <w:p>
      <w:pPr>
        <w:spacing w:before="75" w:after="0"/>
      </w:pPr>
      <w:r>
        <w:rPr/>
        <w:t xml:space="preserve">一、cr4与cr8指数变化</w:t>
      </w:r>
    </w:p>
    <w:p>
      <w:pPr>
        <w:spacing w:before="75" w:after="0"/>
      </w:pPr>
      <w:r>
        <w:rPr/>
        <w:t xml:space="preserve">二、区域品牌竞争态势</w:t>
      </w:r>
    </w:p>
    <w:p>
      <w:pPr>
        <w:spacing w:before="75" w:after="0"/>
      </w:pPr>
      <w:r>
        <w:rPr/>
        <w:t xml:space="preserve">三、新进入者影响评估</w:t>
      </w:r>
    </w:p>
    <w:p>
      <w:pPr>
        <w:spacing w:before="75" w:after="0"/>
      </w:pPr>
      <w:r>
        <w:rPr/>
        <w:t xml:space="preserve">第二节 主要企业竞争策略</w:t>
      </w:r>
    </w:p>
    <w:p>
      <w:pPr>
        <w:spacing w:before="75" w:after="0"/>
      </w:pPr>
      <w:r>
        <w:rPr/>
        <w:t xml:space="preserve">一、价格竞争与渠道下沉</w:t>
      </w:r>
    </w:p>
    <w:p>
      <w:pPr>
        <w:spacing w:before="75" w:after="0"/>
      </w:pPr>
      <w:r>
        <w:rPr/>
        <w:t xml:space="preserve">二、产品差异化布局</w:t>
      </w:r>
    </w:p>
    <w:p>
      <w:pPr>
        <w:spacing w:before="75" w:after="0"/>
      </w:pPr>
      <w:r>
        <w:rPr/>
        <w:t xml:space="preserve">三、售后服务体系建设</w:t>
      </w:r>
    </w:p>
    <w:p>
      <w:pPr>
        <w:spacing w:before="75" w:after="0"/>
      </w:pPr>
      <w:r>
        <w:rPr/>
        <w:t xml:space="preserve">第三节 品牌影响力与用户忠诚度</w:t>
      </w:r>
    </w:p>
    <w:p>
      <w:pPr>
        <w:spacing w:before="75" w:after="0"/>
      </w:pPr>
      <w:r>
        <w:rPr/>
        <w:t xml:space="preserve">一、主流品牌认知度调查</w:t>
      </w:r>
    </w:p>
    <w:p>
      <w:pPr>
        <w:spacing w:before="75" w:after="0"/>
      </w:pPr>
      <w:r>
        <w:rPr/>
        <w:t xml:space="preserve">二、用户复购意愿分析</w:t>
      </w:r>
    </w:p>
    <w:p>
      <w:pPr>
        <w:spacing w:before="75" w:after="0"/>
      </w:pPr>
      <w:r>
        <w:rPr/>
        <w:t xml:space="preserve">三、口碑传播效应评估</w:t>
      </w:r>
    </w:p>
    <w:p>
      <w:pPr>
        <w:spacing w:before="75" w:after="0"/>
      </w:pPr>
      <w:r>
        <w:rPr>
          <w:b w:val="1"/>
          <w:bCs w:val="1"/>
        </w:rPr>
        <w:t xml:space="preserve">第七章 重点区域市场发展分析</w:t>
      </w:r>
    </w:p>
    <w:p>
      <w:pPr>
        <w:spacing w:before="75" w:after="0"/>
      </w:pPr>
      <w:r>
        <w:rPr/>
        <w:t xml:space="preserve">第一节 华东地区市场特征</w:t>
      </w:r>
    </w:p>
    <w:p>
      <w:pPr>
        <w:spacing w:before="75" w:after="0"/>
      </w:pPr>
      <w:r>
        <w:rPr/>
        <w:t xml:space="preserve">一、市场规模与增长动力</w:t>
      </w:r>
    </w:p>
    <w:p>
      <w:pPr>
        <w:spacing w:before="75" w:after="0"/>
      </w:pPr>
      <w:r>
        <w:rPr/>
        <w:t xml:space="preserve">二、消费偏好与产品适配</w:t>
      </w:r>
    </w:p>
    <w:p>
      <w:pPr>
        <w:spacing w:before="75" w:after="0"/>
      </w:pPr>
      <w:r>
        <w:rPr/>
        <w:t xml:space="preserve">三、政策环境与监管导向</w:t>
      </w:r>
    </w:p>
    <w:p>
      <w:pPr>
        <w:spacing w:before="75" w:after="0"/>
      </w:pPr>
      <w:r>
        <w:rPr/>
        <w:t xml:space="preserve">第二节 华北与华中市场对比</w:t>
      </w:r>
    </w:p>
    <w:p>
      <w:pPr>
        <w:spacing w:before="75" w:after="0"/>
      </w:pPr>
      <w:r>
        <w:rPr/>
        <w:t xml:space="preserve">一、城乡需求结构差异</w:t>
      </w:r>
    </w:p>
    <w:p>
      <w:pPr>
        <w:spacing w:before="75" w:after="0"/>
      </w:pPr>
      <w:r>
        <w:rPr/>
        <w:t xml:space="preserve">二、基础设施配套水平</w:t>
      </w:r>
    </w:p>
    <w:p>
      <w:pPr>
        <w:spacing w:before="75" w:after="0"/>
      </w:pPr>
      <w:r>
        <w:rPr/>
        <w:t xml:space="preserve">三、市场竞争激烈程度</w:t>
      </w:r>
    </w:p>
    <w:p>
      <w:pPr>
        <w:spacing w:before="75" w:after="0"/>
      </w:pPr>
      <w:r>
        <w:rPr/>
        <w:t xml:space="preserve">第三节 西南与西北市场潜力</w:t>
      </w:r>
    </w:p>
    <w:p>
      <w:pPr>
        <w:spacing w:before="75" w:after="0"/>
      </w:pPr>
      <w:r>
        <w:rPr/>
        <w:t xml:space="preserve">一、地形与气候适应性</w:t>
      </w:r>
    </w:p>
    <w:p>
      <w:pPr>
        <w:spacing w:before="75" w:after="0"/>
      </w:pPr>
      <w:r>
        <w:rPr/>
        <w:t xml:space="preserve">二、农村市场渗透空间</w:t>
      </w:r>
    </w:p>
    <w:p>
      <w:pPr>
        <w:spacing w:before="75" w:after="0"/>
      </w:pPr>
      <w:r>
        <w:rPr/>
        <w:t xml:space="preserve">三、新兴应用场景培育</w:t>
      </w:r>
    </w:p>
    <w:p>
      <w:pPr>
        <w:spacing w:before="75" w:after="0"/>
      </w:pPr>
      <w:r>
        <w:rPr>
          <w:b w:val="1"/>
          <w:bCs w:val="1"/>
        </w:rPr>
        <w:t xml:space="preserve">第八章 下游应用市场深度解析</w:t>
      </w:r>
    </w:p>
    <w:p>
      <w:pPr>
        <w:spacing w:before="75" w:after="0"/>
      </w:pPr>
      <w:r>
        <w:rPr/>
        <w:t xml:space="preserve">第一节 城乡客运细分市场</w:t>
      </w:r>
    </w:p>
    <w:p>
      <w:pPr>
        <w:spacing w:before="75" w:after="0"/>
      </w:pPr>
      <w:r>
        <w:rPr/>
        <w:t xml:space="preserve">一、短途接驳需求增长</w:t>
      </w:r>
    </w:p>
    <w:p>
      <w:pPr>
        <w:spacing w:before="75" w:after="0"/>
      </w:pPr>
      <w:r>
        <w:rPr/>
        <w:t xml:space="preserve">二、合规化运营趋势</w:t>
      </w:r>
    </w:p>
    <w:p>
      <w:pPr>
        <w:spacing w:before="75" w:after="0"/>
      </w:pPr>
      <w:r>
        <w:rPr/>
        <w:t xml:space="preserve">三、替代传统燃油三轮车进程</w:t>
      </w:r>
    </w:p>
    <w:p>
      <w:pPr>
        <w:spacing w:before="75" w:after="0"/>
      </w:pPr>
      <w:r>
        <w:rPr/>
        <w:t xml:space="preserve">第二节 物流配送终端场景</w:t>
      </w:r>
    </w:p>
    <w:p>
      <w:pPr>
        <w:spacing w:before="75" w:after="0"/>
      </w:pPr>
      <w:r>
        <w:rPr/>
        <w:t xml:space="preserve">一、社区团购与即时配送</w:t>
      </w:r>
    </w:p>
    <w:p>
      <w:pPr>
        <w:spacing w:before="75" w:after="0"/>
      </w:pPr>
      <w:r>
        <w:rPr/>
        <w:t xml:space="preserve">二、冷链微型运输需求</w:t>
      </w:r>
    </w:p>
    <w:p>
      <w:pPr>
        <w:spacing w:before="75" w:after="0"/>
      </w:pPr>
      <w:r>
        <w:rPr/>
        <w:t xml:space="preserve">三、平台合作模式探索</w:t>
      </w:r>
    </w:p>
    <w:p>
      <w:pPr>
        <w:spacing w:before="75" w:after="0"/>
      </w:pPr>
      <w:r>
        <w:rPr/>
        <w:t xml:space="preserve">第三节 特种用途改装市场</w:t>
      </w:r>
    </w:p>
    <w:p>
      <w:pPr>
        <w:spacing w:before="75" w:after="0"/>
      </w:pPr>
      <w:r>
        <w:rPr/>
        <w:t xml:space="preserve">一、环卫与市政作业车辆</w:t>
      </w:r>
    </w:p>
    <w:p>
      <w:pPr>
        <w:spacing w:before="75" w:after="0"/>
      </w:pPr>
      <w:r>
        <w:rPr/>
        <w:t xml:space="preserve">二、景区观光与园区通勤</w:t>
      </w:r>
    </w:p>
    <w:p>
      <w:pPr>
        <w:spacing w:before="75" w:after="0"/>
      </w:pPr>
      <w:r>
        <w:rPr/>
        <w:t xml:space="preserve">三、医疗应急与移动服务</w:t>
      </w:r>
    </w:p>
    <w:p>
      <w:pPr>
        <w:spacing w:before="75" w:after="0"/>
      </w:pPr>
      <w:r>
        <w:rPr>
          <w:b w:val="1"/>
          <w:bCs w:val="1"/>
        </w:rPr>
        <w:t xml:space="preserve">第九章 用户行为与消费心理研究</w:t>
      </w:r>
    </w:p>
    <w:p>
      <w:pPr>
        <w:spacing w:before="75" w:after="0"/>
      </w:pPr>
      <w:r>
        <w:rPr/>
        <w:t xml:space="preserve">第一节 用户画像与需求分层</w:t>
      </w:r>
    </w:p>
    <w:p>
      <w:pPr>
        <w:spacing w:before="75" w:after="0"/>
      </w:pPr>
      <w:r>
        <w:rPr/>
        <w:t xml:space="preserve">一、年龄与职业结构特征</w:t>
      </w:r>
    </w:p>
    <w:p>
      <w:pPr>
        <w:spacing w:before="75" w:after="0"/>
      </w:pPr>
      <w:r>
        <w:rPr/>
        <w:t xml:space="preserve">二、购买决策关键因素</w:t>
      </w:r>
    </w:p>
    <w:p>
      <w:pPr>
        <w:spacing w:before="75" w:after="0"/>
      </w:pPr>
      <w:r>
        <w:rPr/>
        <w:t xml:space="preserve">三、使用频率与里程分布</w:t>
      </w:r>
    </w:p>
    <w:p>
      <w:pPr>
        <w:spacing w:before="75" w:after="0"/>
      </w:pPr>
      <w:r>
        <w:rPr/>
        <w:t xml:space="preserve">第二节 消费升级趋势</w:t>
      </w:r>
    </w:p>
    <w:p>
      <w:pPr>
        <w:spacing w:before="75" w:after="0"/>
      </w:pPr>
      <w:r>
        <w:rPr/>
        <w:t xml:space="preserve">一、从功能性向舒适性转变</w:t>
      </w:r>
    </w:p>
    <w:p>
      <w:pPr>
        <w:spacing w:before="75" w:after="0"/>
      </w:pPr>
      <w:r>
        <w:rPr/>
        <w:t xml:space="preserve">二、对智能化功能接受度</w:t>
      </w:r>
    </w:p>
    <w:p>
      <w:pPr>
        <w:spacing w:before="75" w:after="0"/>
      </w:pPr>
      <w:r>
        <w:rPr/>
        <w:t xml:space="preserve">三、品牌溢价支付意愿</w:t>
      </w:r>
    </w:p>
    <w:p>
      <w:pPr>
        <w:spacing w:before="75" w:after="0"/>
      </w:pPr>
      <w:r>
        <w:rPr/>
        <w:t xml:space="preserve">第三节 售后服务期望值</w:t>
      </w:r>
    </w:p>
    <w:p>
      <w:pPr>
        <w:spacing w:before="75" w:after="0"/>
      </w:pPr>
      <w:r>
        <w:rPr/>
        <w:t xml:space="preserve">一、维修便捷性要求</w:t>
      </w:r>
    </w:p>
    <w:p>
      <w:pPr>
        <w:spacing w:before="75" w:after="0"/>
      </w:pPr>
      <w:r>
        <w:rPr/>
        <w:t xml:space="preserve">二、电池更换与回收机制</w:t>
      </w:r>
    </w:p>
    <w:p>
      <w:pPr>
        <w:spacing w:before="75" w:after="0"/>
      </w:pPr>
      <w:r>
        <w:rPr/>
        <w:t xml:space="preserve">三、质保周期与覆盖范围</w:t>
      </w:r>
    </w:p>
    <w:p>
      <w:pPr>
        <w:spacing w:before="75" w:after="0"/>
      </w:pPr>
      <w:r>
        <w:rPr>
          <w:b w:val="1"/>
          <w:bCs w:val="1"/>
        </w:rPr>
        <w:t xml:space="preserve">第十章 行业进入壁垒与风险因素</w:t>
      </w:r>
    </w:p>
    <w:p>
      <w:pPr>
        <w:spacing w:before="75" w:after="0"/>
      </w:pPr>
      <w:r>
        <w:rPr/>
        <w:t xml:space="preserve">第一节 技术与认证壁垒</w:t>
      </w:r>
    </w:p>
    <w:p>
      <w:pPr>
        <w:spacing w:before="75" w:after="0"/>
      </w:pPr>
      <w:r>
        <w:rPr/>
        <w:t xml:space="preserve">一、强制性产品认证要求</w:t>
      </w:r>
    </w:p>
    <w:p>
      <w:pPr>
        <w:spacing w:before="75" w:after="0"/>
      </w:pPr>
      <w:r>
        <w:rPr/>
        <w:t xml:space="preserve">二、地方准入标准差异</w:t>
      </w:r>
    </w:p>
    <w:p>
      <w:pPr>
        <w:spacing w:before="75" w:after="0"/>
      </w:pPr>
      <w:r>
        <w:rPr/>
        <w:t xml:space="preserve">三、专利与知识产权风险</w:t>
      </w:r>
    </w:p>
    <w:p>
      <w:pPr>
        <w:spacing w:before="75" w:after="0"/>
      </w:pPr>
      <w:r>
        <w:rPr/>
        <w:t xml:space="preserve">第二节 资金与规模壁垒</w:t>
      </w:r>
    </w:p>
    <w:p>
      <w:pPr>
        <w:spacing w:before="75" w:after="0"/>
      </w:pPr>
      <w:r>
        <w:rPr/>
        <w:t xml:space="preserve">一、初始投资门槛分析</w:t>
      </w:r>
    </w:p>
    <w:p>
      <w:pPr>
        <w:spacing w:before="75" w:after="0"/>
      </w:pPr>
      <w:r>
        <w:rPr/>
        <w:t xml:space="preserve">二、供应链整合能力要求</w:t>
      </w:r>
    </w:p>
    <w:p>
      <w:pPr>
        <w:spacing w:before="75" w:after="0"/>
      </w:pPr>
      <w:r>
        <w:rPr/>
        <w:t xml:space="preserve">三、产能利用率压力</w:t>
      </w:r>
    </w:p>
    <w:p>
      <w:pPr>
        <w:spacing w:before="75" w:after="0"/>
      </w:pPr>
      <w:r>
        <w:rPr/>
        <w:t xml:space="preserve">第三节 市场与政策风险</w:t>
      </w:r>
    </w:p>
    <w:p>
      <w:pPr>
        <w:spacing w:before="75" w:after="0"/>
      </w:pPr>
      <w:r>
        <w:rPr/>
        <w:t xml:space="preserve">一、地方监管政策波动</w:t>
      </w:r>
    </w:p>
    <w:p>
      <w:pPr>
        <w:spacing w:before="75" w:after="0"/>
      </w:pPr>
      <w:r>
        <w:rPr/>
        <w:t xml:space="preserve">二、补贴退坡影响评估</w:t>
      </w:r>
    </w:p>
    <w:p>
      <w:pPr>
        <w:spacing w:before="75" w:after="0"/>
      </w:pPr>
      <w:r>
        <w:rPr/>
        <w:t xml:space="preserve">三、替代交通工具竞争</w:t>
      </w:r>
    </w:p>
    <w:p>
      <w:pPr>
        <w:spacing w:before="75" w:after="0"/>
      </w:pPr>
      <w:r>
        <w:rPr>
          <w:b w:val="1"/>
          <w:bCs w:val="1"/>
        </w:rPr>
        <w:t xml:space="preserve">第十一章 国际市场对中国产业的影响</w:t>
      </w:r>
    </w:p>
    <w:p>
      <w:pPr>
        <w:spacing w:before="75" w:after="0"/>
      </w:pPr>
      <w:r>
        <w:rPr/>
        <w:t xml:space="preserve">第一节 出口市场拓展现状</w:t>
      </w:r>
    </w:p>
    <w:p>
      <w:pPr>
        <w:spacing w:before="75" w:after="0"/>
      </w:pPr>
      <w:r>
        <w:rPr/>
        <w:t xml:space="preserve">一、主要出口国家分布</w:t>
      </w:r>
    </w:p>
    <w:p>
      <w:pPr>
        <w:spacing w:before="75" w:after="0"/>
      </w:pPr>
      <w:r>
        <w:rPr/>
        <w:t xml:space="preserve">二、出口产品结构特征</w:t>
      </w:r>
    </w:p>
    <w:p>
      <w:pPr>
        <w:spacing w:before="75" w:after="0"/>
      </w:pPr>
      <w:r>
        <w:rPr/>
        <w:t xml:space="preserve">三、贸易壁垒应对策略</w:t>
      </w:r>
    </w:p>
    <w:p>
      <w:pPr>
        <w:spacing w:before="75" w:after="0"/>
      </w:pPr>
      <w:r>
        <w:rPr/>
        <w:t xml:space="preserve">第二节 海外竞争者动态</w:t>
      </w:r>
    </w:p>
    <w:p>
      <w:pPr>
        <w:spacing w:before="75" w:after="0"/>
      </w:pPr>
      <w:r>
        <w:rPr/>
        <w:t xml:space="preserve">一、东南亚本土品牌崛起</w:t>
      </w:r>
    </w:p>
    <w:p>
      <w:pPr>
        <w:spacing w:before="75" w:after="0"/>
      </w:pPr>
      <w:r>
        <w:rPr/>
        <w:t xml:space="preserve">二、印度市场低价竞争</w:t>
      </w:r>
    </w:p>
    <w:p>
      <w:pPr>
        <w:spacing w:before="75" w:after="0"/>
      </w:pPr>
      <w:r>
        <w:rPr/>
        <w:t xml:space="preserve">三、欧美特种车型对标</w:t>
      </w:r>
    </w:p>
    <w:p>
      <w:pPr>
        <w:spacing w:before="75" w:after="0"/>
      </w:pPr>
      <w:r>
        <w:rPr/>
        <w:t xml:space="preserve">第三节 全球供应链重构影响</w:t>
      </w:r>
    </w:p>
    <w:p>
      <w:pPr>
        <w:spacing w:before="75" w:after="0"/>
      </w:pPr>
      <w:r>
        <w:rPr/>
        <w:t xml:space="preserve">一、关键零部件进口依赖</w:t>
      </w:r>
    </w:p>
    <w:p>
      <w:pPr>
        <w:spacing w:before="75" w:after="0"/>
      </w:pPr>
      <w:r>
        <w:rPr/>
        <w:t xml:space="preserve">二、地缘政治风险传导</w:t>
      </w:r>
    </w:p>
    <w:p>
      <w:pPr>
        <w:spacing w:before="75" w:after="0"/>
      </w:pPr>
      <w:r>
        <w:rPr/>
        <w:t xml:space="preserve">三、本地化生产趋势</w:t>
      </w:r>
    </w:p>
    <w:p>
      <w:pPr>
        <w:spacing w:before="75" w:after="0"/>
      </w:pPr>
      <w:r>
        <w:rPr>
          <w:b w:val="1"/>
          <w:bCs w:val="1"/>
        </w:rPr>
        <w:t xml:space="preserve">第十二章 2026-2031年市场发展驱动因素</w:t>
      </w:r>
    </w:p>
    <w:p>
      <w:pPr>
        <w:spacing w:before="75" w:after="0"/>
      </w:pPr>
      <w:r>
        <w:rPr/>
        <w:t xml:space="preserve">第一节 宏观经济与城镇化进程</w:t>
      </w:r>
    </w:p>
    <w:p>
      <w:pPr>
        <w:spacing w:before="75" w:after="0"/>
      </w:pPr>
      <w:r>
        <w:rPr/>
        <w:t xml:space="preserve">一、县域经济活力释放</w:t>
      </w:r>
    </w:p>
    <w:p>
      <w:pPr>
        <w:spacing w:before="75" w:after="0"/>
      </w:pPr>
      <w:r>
        <w:rPr/>
        <w:t xml:space="preserve">二、城乡融合交通需求</w:t>
      </w:r>
    </w:p>
    <w:p>
      <w:pPr>
        <w:spacing w:before="75" w:after="0"/>
      </w:pPr>
      <w:r>
        <w:rPr/>
        <w:t xml:space="preserve">三、绿色出行政策导向</w:t>
      </w:r>
    </w:p>
    <w:p>
      <w:pPr>
        <w:spacing w:before="75" w:after="0"/>
      </w:pPr>
      <w:r>
        <w:rPr/>
        <w:t xml:space="preserve">第二节 技术进步与成本下降</w:t>
      </w:r>
    </w:p>
    <w:p>
      <w:pPr>
        <w:spacing w:before="75" w:after="0"/>
      </w:pPr>
      <w:r>
        <w:rPr/>
        <w:t xml:space="preserve">一、锂电成本持续降低</w:t>
      </w:r>
    </w:p>
    <w:p>
      <w:pPr>
        <w:spacing w:before="75" w:after="0"/>
      </w:pPr>
      <w:r>
        <w:rPr/>
        <w:t xml:space="preserve">二、智能制造效率提升</w:t>
      </w:r>
    </w:p>
    <w:p>
      <w:pPr>
        <w:spacing w:before="75" w:after="0"/>
      </w:pPr>
      <w:r>
        <w:rPr/>
        <w:t xml:space="preserve">三、模块化设计普及</w:t>
      </w:r>
    </w:p>
    <w:p>
      <w:pPr>
        <w:spacing w:before="75" w:after="0"/>
      </w:pPr>
      <w:r>
        <w:rPr/>
        <w:t xml:space="preserve">第三节 新兴应用场景拓展</w:t>
      </w:r>
    </w:p>
    <w:p>
      <w:pPr>
        <w:spacing w:before="75" w:after="0"/>
      </w:pPr>
      <w:r>
        <w:rPr/>
        <w:t xml:space="preserve">一、共享微出行试点推进</w:t>
      </w:r>
    </w:p>
    <w:p>
      <w:pPr>
        <w:spacing w:before="75" w:after="0"/>
      </w:pPr>
      <w:r>
        <w:rPr/>
        <w:t xml:space="preserve">二、智慧社区物流网络</w:t>
      </w:r>
    </w:p>
    <w:p>
      <w:pPr>
        <w:spacing w:before="75" w:after="0"/>
      </w:pPr>
      <w:r>
        <w:rPr/>
        <w:t xml:space="preserve">三、乡村振兴配套工具</w:t>
      </w:r>
    </w:p>
    <w:p>
      <w:pPr>
        <w:spacing w:before="75" w:after="0"/>
      </w:pPr>
      <w:r>
        <w:rPr>
          <w:b w:val="1"/>
          <w:bCs w:val="1"/>
        </w:rPr>
        <w:t xml:space="preserve">第十三章 2026-2031年市场规模预测</w:t>
      </w:r>
    </w:p>
    <w:p>
      <w:pPr>
        <w:spacing w:before="75" w:after="0"/>
      </w:pPr>
      <w:r>
        <w:rPr/>
        <w:t xml:space="preserve">第一节 产销量预测模型</w:t>
      </w:r>
    </w:p>
    <w:p>
      <w:pPr>
        <w:spacing w:before="75" w:after="0"/>
      </w:pPr>
      <w:r>
        <w:rPr/>
        <w:t xml:space="preserve">一、基于历史数据的趋势外推</w:t>
      </w:r>
    </w:p>
    <w:p>
      <w:pPr>
        <w:spacing w:before="75" w:after="0"/>
      </w:pPr>
      <w:r>
        <w:rPr/>
        <w:t xml:space="preserve">二、多情景假设下的敏感性分析</w:t>
      </w:r>
    </w:p>
    <w:p>
      <w:pPr>
        <w:spacing w:before="75" w:after="0"/>
      </w:pPr>
      <w:r>
        <w:rPr/>
        <w:t xml:space="preserve">三、区域市场增长弹性测算</w:t>
      </w:r>
    </w:p>
    <w:p>
      <w:pPr>
        <w:spacing w:before="75" w:after="0"/>
      </w:pPr>
      <w:r>
        <w:rPr/>
        <w:t xml:space="preserve">第二节 市场结构预测</w:t>
      </w:r>
    </w:p>
    <w:p>
      <w:pPr>
        <w:spacing w:before="75" w:after="0"/>
      </w:pPr>
      <w:r>
        <w:rPr/>
        <w:t xml:space="preserve">一、产品类型占比变化</w:t>
      </w:r>
    </w:p>
    <w:p>
      <w:pPr>
        <w:spacing w:before="75" w:after="0"/>
      </w:pPr>
      <w:r>
        <w:rPr/>
        <w:t xml:space="preserve">二、价格带分布迁移</w:t>
      </w:r>
    </w:p>
    <w:p>
      <w:pPr>
        <w:spacing w:before="75" w:after="0"/>
      </w:pPr>
      <w:r>
        <w:rPr/>
        <w:t xml:space="preserve">三、品牌集中度演进</w:t>
      </w:r>
    </w:p>
    <w:p>
      <w:pPr>
        <w:spacing w:before="75" w:after="0"/>
      </w:pPr>
      <w:r>
        <w:rPr/>
        <w:t xml:space="preserve">第三节 市场价值预测</w:t>
      </w:r>
    </w:p>
    <w:p>
      <w:pPr>
        <w:spacing w:before="75" w:after="0"/>
      </w:pPr>
      <w:r>
        <w:rPr/>
        <w:t xml:space="preserve">一、整车市场规模估算</w:t>
      </w:r>
    </w:p>
    <w:p>
      <w:pPr>
        <w:spacing w:before="75" w:after="0"/>
      </w:pPr>
      <w:r>
        <w:rPr/>
        <w:t xml:space="preserve">二、配件与服务市场潜力</w:t>
      </w:r>
    </w:p>
    <w:p>
      <w:pPr>
        <w:spacing w:before="75" w:after="0"/>
      </w:pPr>
      <w:r>
        <w:rPr/>
        <w:t xml:space="preserve">三、全生命周期价值挖掘</w:t>
      </w:r>
    </w:p>
    <w:p>
      <w:pPr>
        <w:spacing w:before="75" w:after="0"/>
      </w:pPr>
      <w:r>
        <w:rPr>
          <w:b w:val="1"/>
          <w:bCs w:val="1"/>
        </w:rPr>
        <w:t xml:space="preserve">第十四章 2026-2031年竞争格局演变预测</w:t>
      </w:r>
    </w:p>
    <w:p>
      <w:pPr>
        <w:spacing w:before="75" w:after="0"/>
      </w:pPr>
      <w:r>
        <w:rPr/>
        <w:t xml:space="preserve">第一节 行业整合与并购趋势</w:t>
      </w:r>
    </w:p>
    <w:p>
      <w:pPr>
        <w:spacing w:before="75" w:after="0"/>
      </w:pPr>
      <w:r>
        <w:rPr/>
        <w:t xml:space="preserve">一、头部企业扩张路径</w:t>
      </w:r>
    </w:p>
    <w:p>
      <w:pPr>
        <w:spacing w:before="75" w:after="0"/>
      </w:pPr>
      <w:r>
        <w:rPr/>
        <w:t xml:space="preserve">二、中小厂商退出机制</w:t>
      </w:r>
    </w:p>
    <w:p>
      <w:pPr>
        <w:spacing w:before="75" w:after="0"/>
      </w:pPr>
      <w:r>
        <w:rPr/>
        <w:t xml:space="preserve">三、跨界资本介入动向</w:t>
      </w:r>
    </w:p>
    <w:p>
      <w:pPr>
        <w:spacing w:before="75" w:after="0"/>
      </w:pPr>
      <w:r>
        <w:rPr/>
        <w:t xml:space="preserve">第二节 技术竞争焦点转移</w:t>
      </w:r>
    </w:p>
    <w:p>
      <w:pPr>
        <w:spacing w:before="75" w:after="0"/>
      </w:pPr>
      <w:r>
        <w:rPr/>
        <w:t xml:space="preserve">一、从续航到智能化竞争</w:t>
      </w:r>
    </w:p>
    <w:p>
      <w:pPr>
        <w:spacing w:before="75" w:after="0"/>
      </w:pPr>
      <w:r>
        <w:rPr/>
        <w:t xml:space="preserve">二、平台化架构成为标配</w:t>
      </w:r>
    </w:p>
    <w:p>
      <w:pPr>
        <w:spacing w:before="75" w:after="0"/>
      </w:pPr>
      <w:r>
        <w:rPr/>
        <w:t xml:space="preserve">三、软件定义车辆雏形</w:t>
      </w:r>
    </w:p>
    <w:p>
      <w:pPr>
        <w:spacing w:before="75" w:after="0"/>
      </w:pPr>
      <w:r>
        <w:rPr/>
        <w:t xml:space="preserve">第三节 渠道与营销模式创新</w:t>
      </w:r>
    </w:p>
    <w:p>
      <w:pPr>
        <w:spacing w:before="75" w:after="0"/>
      </w:pPr>
      <w:r>
        <w:rPr/>
        <w:t xml:space="preserve">一、线上线下融合销售</w:t>
      </w:r>
    </w:p>
    <w:p>
      <w:pPr>
        <w:spacing w:before="75" w:after="0"/>
      </w:pPr>
      <w:r>
        <w:rPr/>
        <w:t xml:space="preserve">二、社群与口碑营销兴起</w:t>
      </w:r>
    </w:p>
    <w:p>
      <w:pPr>
        <w:spacing w:before="75" w:after="0"/>
      </w:pPr>
      <w:r>
        <w:rPr/>
        <w:t xml:space="preserve">三、以租代售模式探索</w:t>
      </w:r>
    </w:p>
    <w:p>
      <w:pPr>
        <w:spacing w:before="75" w:after="0"/>
      </w:pPr>
      <w:r>
        <w:rPr>
          <w:b w:val="1"/>
          <w:bCs w:val="1"/>
        </w:rPr>
        <w:t xml:space="preserve">第十五章 2026-2031年产业链协同发展展望</w:t>
      </w:r>
    </w:p>
    <w:p>
      <w:pPr>
        <w:spacing w:before="75" w:after="0"/>
      </w:pPr>
      <w:r>
        <w:rPr/>
        <w:t xml:space="preserve">第一节 上游材料与零部件升级</w:t>
      </w:r>
    </w:p>
    <w:p>
      <w:pPr>
        <w:spacing w:before="75" w:after="0"/>
      </w:pPr>
      <w:r>
        <w:rPr/>
        <w:t xml:space="preserve">一、轻量化材料应用深化</w:t>
      </w:r>
    </w:p>
    <w:p>
      <w:pPr>
        <w:spacing w:before="75" w:after="0"/>
      </w:pPr>
      <w:r>
        <w:rPr/>
        <w:t xml:space="preserve">二、国产芯片替代加速</w:t>
      </w:r>
    </w:p>
    <w:p>
      <w:pPr>
        <w:spacing w:before="75" w:after="0"/>
      </w:pPr>
      <w:r>
        <w:rPr/>
        <w:t xml:space="preserve">三、电池回收体系完善</w:t>
      </w:r>
    </w:p>
    <w:p>
      <w:pPr>
        <w:spacing w:before="75" w:after="0"/>
      </w:pPr>
      <w:r>
        <w:rPr/>
        <w:t xml:space="preserve">第二节 中游制造智能化转型</w:t>
      </w:r>
    </w:p>
    <w:p>
      <w:pPr>
        <w:spacing w:before="75" w:after="0"/>
      </w:pPr>
      <w:r>
        <w:rPr/>
        <w:t xml:space="preserve">一、柔性生产线建设</w:t>
      </w:r>
    </w:p>
    <w:p>
      <w:pPr>
        <w:spacing w:before="75" w:after="0"/>
      </w:pPr>
      <w:r>
        <w:rPr/>
        <w:t xml:space="preserve">二、数字孪生工厂落地</w:t>
      </w:r>
    </w:p>
    <w:p>
      <w:pPr>
        <w:spacing w:before="75" w:after="0"/>
      </w:pPr>
      <w:r>
        <w:rPr/>
        <w:t xml:space="preserve">三、质量追溯系统普及</w:t>
      </w:r>
    </w:p>
    <w:p>
      <w:pPr>
        <w:spacing w:before="75" w:after="0"/>
      </w:pPr>
      <w:r>
        <w:rPr/>
        <w:t xml:space="preserve">第三节 下游服务生态构建</w:t>
      </w:r>
    </w:p>
    <w:p>
      <w:pPr>
        <w:spacing w:before="75" w:after="0"/>
      </w:pPr>
      <w:r>
        <w:rPr/>
        <w:t xml:space="preserve">一、充换电网络布局</w:t>
      </w:r>
    </w:p>
    <w:p>
      <w:pPr>
        <w:spacing w:before="75" w:after="0"/>
      </w:pPr>
      <w:r>
        <w:rPr/>
        <w:t xml:space="preserve">二、保险与金融产品配套</w:t>
      </w:r>
    </w:p>
    <w:p>
      <w:pPr>
        <w:spacing w:before="75" w:after="0"/>
      </w:pPr>
      <w:r>
        <w:rPr/>
        <w:t xml:space="preserve">三、数据增值服务开发</w:t>
      </w:r>
    </w:p>
    <w:p>
      <w:pPr>
        <w:spacing w:before="75" w:after="0"/>
      </w:pPr>
      <w:r>
        <w:rPr>
          <w:b w:val="1"/>
          <w:bCs w:val="1"/>
        </w:rPr>
        <w:t xml:space="preserve">第十六章 发展建议与战略路径</w:t>
      </w:r>
    </w:p>
    <w:p>
      <w:pPr>
        <w:spacing w:before="75" w:after="0"/>
      </w:pPr>
      <w:r>
        <w:rPr/>
        <w:t xml:space="preserve">第一节 对整车企业的建议</w:t>
      </w:r>
    </w:p>
    <w:p>
      <w:pPr>
        <w:spacing w:before="75" w:after="0"/>
      </w:pPr>
      <w:r>
        <w:rPr/>
        <w:t xml:space="preserve">一、聚焦细分市场深耕</w:t>
      </w:r>
    </w:p>
    <w:p>
      <w:pPr>
        <w:spacing w:before="75" w:after="0"/>
      </w:pPr>
      <w:r>
        <w:rPr/>
        <w:t xml:space="preserve">二、强化技术研发投入</w:t>
      </w:r>
    </w:p>
    <w:p>
      <w:pPr>
        <w:spacing w:before="75" w:after="0"/>
      </w:pPr>
      <w:r>
        <w:rPr/>
        <w:t xml:space="preserve">三、构建用户运营体系</w:t>
      </w:r>
    </w:p>
    <w:p>
      <w:pPr>
        <w:spacing w:before="75" w:after="0"/>
      </w:pPr>
      <w:r>
        <w:rPr/>
        <w:t xml:space="preserve">第二节 对零部件供应商的建议</w:t>
      </w:r>
    </w:p>
    <w:p>
      <w:pPr>
        <w:spacing w:before="75" w:after="0"/>
      </w:pPr>
      <w:r>
        <w:rPr/>
        <w:t xml:space="preserve">一、提升产品一致性</w:t>
      </w:r>
    </w:p>
    <w:p>
      <w:pPr>
        <w:spacing w:before="75" w:after="0"/>
      </w:pPr>
      <w:r>
        <w:rPr/>
        <w:t xml:space="preserve">二、参与整车联合开发</w:t>
      </w:r>
    </w:p>
    <w:p>
      <w:pPr>
        <w:spacing w:before="75" w:after="0"/>
      </w:pPr>
      <w:r>
        <w:rPr/>
        <w:t xml:space="preserve">三、布局海外配套市场</w:t>
      </w:r>
    </w:p>
    <w:p>
      <w:pPr>
        <w:spacing w:before="75" w:after="0"/>
      </w:pPr>
      <w:r>
        <w:rPr/>
        <w:t xml:space="preserve">第三节 对投资者与政策制定者的建议</w:t>
      </w:r>
    </w:p>
    <w:p>
      <w:pPr>
        <w:spacing w:before="75" w:after="0"/>
      </w:pPr>
      <w:r>
        <w:rPr/>
        <w:t xml:space="preserve">一、关注高成长性赛道</w:t>
      </w:r>
    </w:p>
    <w:p>
      <w:pPr>
        <w:spacing w:before="75" w:after="0"/>
      </w:pPr>
      <w:r>
        <w:rPr/>
        <w:t xml:space="preserve">二、支持标准体系建设</w:t>
      </w:r>
    </w:p>
    <w:p>
      <w:pPr>
        <w:spacing w:before="75" w:after="0"/>
      </w:pPr>
      <w:r>
        <w:rPr/>
        <w:t xml:space="preserve">三、引导绿色循环发展</w:t>
      </w:r>
    </w:p>
    <w:p>
      <w:pPr>
        <w:spacing w:before="75" w:after="0"/>
      </w:pPr>
      <w:r>
        <w:rPr>
          <w:b w:val="1"/>
          <w:bCs w:val="1"/>
        </w:rPr>
        <w:t xml:space="preserve">图表目录</w:t>
      </w:r>
    </w:p>
    <w:p>
      <w:pPr>
        <w:spacing w:before="75" w:after="0"/>
      </w:pPr>
      <w:r>
        <w:rPr/>
        <w:t xml:space="preserve">图表：2023-2025年全球有棚架电动三轮车产销量变化趋势</w:t>
      </w:r>
    </w:p>
    <w:p>
      <w:pPr>
        <w:spacing w:before="75" w:after="0"/>
      </w:pPr>
      <w:r>
        <w:rPr/>
        <w:t xml:space="preserve">图表：2023-2025年全球有棚架电动三轮车区域市场分布</w:t>
      </w:r>
    </w:p>
    <w:p>
      <w:pPr>
        <w:spacing w:before="75" w:after="0"/>
      </w:pPr>
      <w:r>
        <w:rPr/>
        <w:t xml:space="preserve">图表：2023-2025年全球有棚架电动三轮车技术路线占比</w:t>
      </w:r>
    </w:p>
    <w:p>
      <w:pPr>
        <w:spacing w:before="75" w:after="0"/>
      </w:pPr>
      <w:r>
        <w:rPr/>
        <w:t xml:space="preserve">图表：2023-2025年中国有棚架电动三轮车产量年度统计</w:t>
      </w:r>
    </w:p>
    <w:p>
      <w:pPr>
        <w:spacing w:before="75" w:after="0"/>
      </w:pPr>
      <w:r>
        <w:rPr/>
        <w:t xml:space="preserve">图表：2023-2025年中国有棚架电动三轮车销量年度统计</w:t>
      </w:r>
    </w:p>
    <w:p>
      <w:pPr>
        <w:spacing w:before="75" w:after="0"/>
      </w:pPr>
      <w:r>
        <w:rPr/>
        <w:t xml:space="preserve">图表：2023-2025年中国有棚架电动三轮车市场渗透率变化</w:t>
      </w:r>
    </w:p>
    <w:p>
      <w:pPr>
        <w:spacing w:before="75" w:after="0"/>
      </w:pPr>
      <w:r>
        <w:rPr/>
        <w:t xml:space="preserve">图表：2023-2025年华东地区有棚架电动三轮车销量占比</w:t>
      </w:r>
    </w:p>
    <w:p>
      <w:pPr>
        <w:spacing w:before="75" w:after="0"/>
      </w:pPr>
      <w:r>
        <w:rPr/>
        <w:t xml:space="preserve">图表：2023-2025年华北与华中有棚架电动三轮车需求对比</w:t>
      </w:r>
    </w:p>
    <w:p>
      <w:pPr>
        <w:spacing w:before="75" w:after="0"/>
      </w:pPr>
      <w:r>
        <w:rPr/>
        <w:t xml:space="preserve">图表：2023-2025年西南西北市场增长率对比</w:t>
      </w:r>
    </w:p>
    <w:p>
      <w:pPr>
        <w:spacing w:before="75" w:after="0"/>
      </w:pPr>
      <w:r>
        <w:rPr/>
        <w:t xml:space="preserve">图表：2023-2025年有棚架电动三轮车上游电机供应商份额</w:t>
      </w:r>
    </w:p>
    <w:p>
      <w:pPr>
        <w:spacing w:before="75" w:after="0"/>
      </w:pPr>
      <w:r>
        <w:rPr/>
        <w:t xml:space="preserve">图表：2023-2025年动力电池类型市场份额变化</w:t>
      </w:r>
    </w:p>
    <w:p>
      <w:pPr>
        <w:spacing w:before="75" w:after="0"/>
      </w:pPr>
      <w:r>
        <w:rPr/>
        <w:t xml:space="preserve">图表：2023-2025年车架材料成本结构分析</w:t>
      </w:r>
    </w:p>
    <w:p>
      <w:pPr>
        <w:spacing w:before="75" w:after="0"/>
      </w:pPr>
      <w:r>
        <w:rPr/>
        <w:t xml:space="preserve">图表：2023-2025年中游制造企业数量及分布</w:t>
      </w:r>
    </w:p>
    <w:p>
      <w:pPr>
        <w:spacing w:before="75" w:after="0"/>
      </w:pPr>
      <w:r>
        <w:rPr/>
        <w:t xml:space="preserve">图表：2023-2025年代工与自主品牌产量占比</w:t>
      </w:r>
    </w:p>
    <w:p>
      <w:pPr>
        <w:spacing w:before="75" w:after="0"/>
      </w:pPr>
      <w:r>
        <w:rPr/>
        <w:t xml:space="preserve">图表：2023-2025年城乡客运应用场景占比</w:t>
      </w:r>
    </w:p>
    <w:p>
      <w:pPr>
        <w:spacing w:before="75" w:after="0"/>
      </w:pPr>
      <w:r>
        <w:rPr/>
        <w:t xml:space="preserve">图表：2023-2025年物流配送终端使用量增长</w:t>
      </w:r>
    </w:p>
    <w:p>
      <w:pPr>
        <w:spacing w:before="75" w:after="0"/>
      </w:pPr>
      <w:r>
        <w:rPr/>
        <w:t xml:space="preserve">图表：2023-2025年特种用途改装车销量趋势</w:t>
      </w:r>
    </w:p>
    <w:p>
      <w:pPr>
        <w:spacing w:before="75" w:after="0"/>
      </w:pPr>
      <w:r>
        <w:rPr/>
        <w:t xml:space="preserve">图表：2023-2025年永磁同步电机装机率变化</w:t>
      </w:r>
    </w:p>
    <w:p>
      <w:pPr>
        <w:spacing w:before="75" w:after="0"/>
      </w:pPr>
      <w:r>
        <w:rPr/>
        <w:t xml:space="preserve">图表：2023-2025年铅酸与锂电池成本对比</w:t>
      </w:r>
    </w:p>
    <w:p>
      <w:pPr>
        <w:spacing w:before="75" w:after="0"/>
      </w:pPr>
      <w:r>
        <w:rPr/>
        <w:t xml:space="preserve">图表：2023-2025年智能仪表装配率提升趋势</w:t>
      </w:r>
    </w:p>
    <w:p>
      <w:pPr>
        <w:spacing w:before="75" w:after="0"/>
      </w:pPr>
      <w:r>
        <w:rPr/>
        <w:t xml:space="preserve">图表：2023-2025年行业cr4集中度指数</w:t>
      </w:r>
    </w:p>
    <w:p>
      <w:pPr>
        <w:spacing w:before="75" w:after="0"/>
      </w:pPr>
      <w:r>
        <w:rPr/>
        <w:t xml:space="preserve">图表：2023-2025年主要品牌市场份额变化</w:t>
      </w:r>
    </w:p>
    <w:p>
      <w:pPr>
        <w:spacing w:before="75" w:after="0"/>
      </w:pPr>
      <w:r>
        <w:rPr/>
        <w:t xml:space="preserve">图表：2023-2025年新进入企业数量统计</w:t>
      </w:r>
    </w:p>
    <w:p>
      <w:pPr>
        <w:spacing w:before="75" w:after="0"/>
      </w:pPr>
      <w:r>
        <w:rPr/>
        <w:t xml:space="preserve">图表：2023-2025年用户年龄结构分布</w:t>
      </w:r>
    </w:p>
    <w:p>
      <w:pPr>
        <w:spacing w:before="75" w:after="0"/>
      </w:pPr>
      <w:r>
        <w:rPr/>
        <w:t xml:space="preserve">图表：2023-2025年购买决策因素权重排序</w:t>
      </w:r>
    </w:p>
    <w:p>
      <w:pPr>
        <w:spacing w:before="75" w:after="0"/>
      </w:pPr>
      <w:r>
        <w:rPr/>
        <w:t xml:space="preserve">图表：2023-2025年用户复购意愿调查结果</w:t>
      </w:r>
    </w:p>
    <w:p>
      <w:pPr>
        <w:spacing w:before="75" w:after="0"/>
      </w:pPr>
      <w:r>
        <w:rPr/>
        <w:t xml:space="preserve">图表：2023-2025年出口国家销量排名</w:t>
      </w:r>
    </w:p>
    <w:p>
      <w:pPr>
        <w:spacing w:before="75" w:after="0"/>
      </w:pPr>
      <w:r>
        <w:rPr/>
        <w:t xml:space="preserve">图表：2023-2025年东南亚市场竞争格局</w:t>
      </w:r>
    </w:p>
    <w:p>
      <w:pPr>
        <w:spacing w:before="75" w:after="0"/>
      </w:pPr>
      <w:r>
        <w:rPr/>
        <w:t xml:space="preserve">图表：2023-2025年关键零部件进口依赖度</w:t>
      </w:r>
    </w:p>
    <w:p>
      <w:pPr>
        <w:spacing w:before="75" w:after="0"/>
      </w:pPr>
      <w:r>
        <w:rPr/>
        <w:t xml:space="preserve">图表：2026-2031年中国有棚架电动三轮车产量预测</w:t>
      </w:r>
    </w:p>
    <w:p>
      <w:pPr>
        <w:spacing w:before="75" w:after="0"/>
      </w:pPr>
      <w:r>
        <w:rPr/>
        <w:t xml:space="preserve">图表：2026-2031年中国有棚架电动三轮车销量预测</w:t>
      </w:r>
    </w:p>
    <w:p>
      <w:pPr>
        <w:spacing w:before="75" w:after="0"/>
      </w:pPr>
      <w:r>
        <w:rPr/>
        <w:t xml:space="preserve">图表：2026-2031年市场渗透率预测曲线</w:t>
      </w:r>
    </w:p>
    <w:p>
      <w:pPr>
        <w:spacing w:before="75" w:after="0"/>
      </w:pPr>
      <w:r>
        <w:rPr/>
        <w:t xml:space="preserve">图表：2026-2031年华东地区市场占比预测</w:t>
      </w:r>
    </w:p>
    <w:p>
      <w:pPr>
        <w:spacing w:before="75" w:after="0"/>
      </w:pPr>
      <w:r>
        <w:rPr/>
        <w:t xml:space="preserve">图表：2026-2031年华北华中需求增长预测</w:t>
      </w:r>
    </w:p>
    <w:p>
      <w:pPr>
        <w:spacing w:before="75" w:after="0"/>
      </w:pPr>
      <w:r>
        <w:rPr/>
        <w:t xml:space="preserve">图表：2026-2031年西南西北市场潜力评估</w:t>
      </w:r>
    </w:p>
    <w:p>
      <w:pPr>
        <w:spacing w:before="75" w:after="0"/>
      </w:pPr>
      <w:r>
        <w:rPr/>
        <w:t xml:space="preserve">图表：2026-2031年锂电车型占比预测</w:t>
      </w:r>
    </w:p>
    <w:p>
      <w:pPr>
        <w:spacing w:before="75" w:after="0"/>
      </w:pPr>
      <w:r>
        <w:rPr/>
        <w:t xml:space="preserve">图表：2026-2031年智能化配置普及率预测</w:t>
      </w:r>
    </w:p>
    <w:p>
      <w:pPr>
        <w:spacing w:before="75" w:after="0"/>
      </w:pPr>
      <w:r>
        <w:rPr/>
        <w:t xml:space="preserve">图表：2026-2031年行业cr4集中度预测</w:t>
      </w:r>
    </w:p>
    <w:p>
      <w:pPr>
        <w:spacing w:before="75" w:after="0"/>
      </w:pPr>
      <w:r>
        <w:rPr/>
        <w:t xml:space="preserve">图表：2026-2031年头部企业市场份额预测</w:t>
      </w:r>
    </w:p>
    <w:p>
      <w:pPr>
        <w:spacing w:before="75" w:after="0"/>
      </w:pPr>
      <w:r>
        <w:rPr/>
        <w:t xml:space="preserve">图表：2026-2031年用户对智能功能支付溢价意愿</w:t>
      </w:r>
    </w:p>
    <w:p>
      <w:pPr>
        <w:spacing w:before="75" w:after="0"/>
      </w:pPr>
      <w:r>
        <w:rPr/>
        <w:t xml:space="preserve">图表：2026-2031年出口市场规模预测</w:t>
      </w:r>
    </w:p>
    <w:p>
      <w:pPr>
        <w:spacing w:before="75" w:after="0"/>
      </w:pPr>
      <w:r>
        <w:rPr/>
        <w:t xml:space="preserve">图表：2026-2031年上游轻量化材料应用比例</w:t>
      </w:r>
    </w:p>
    <w:p>
      <w:pPr>
        <w:spacing w:before="75" w:after="0"/>
      </w:pPr>
      <w:r>
        <w:rPr/>
        <w:t xml:space="preserve">图表：2026-2031年中游智能制造渗透率</w:t>
      </w:r>
    </w:p>
    <w:p>
      <w:pPr>
        <w:spacing w:before="75" w:after="0"/>
      </w:pPr>
      <w:r>
        <w:rPr/>
        <w:t xml:space="preserve">图表：2026-2031年充换电服务网点数量预测</w:t>
      </w:r>
    </w:p>
    <w:p>
      <w:pPr>
        <w:spacing w:before="75" w:after="0"/>
      </w:pPr>
      <w:r>
        <w:rPr/>
        <w:t xml:space="preserve">图表：2026-2031年全生命周期服务收入占比</w:t>
      </w:r>
    </w:p>
    <w:p>
      <w:pPr>
        <w:spacing w:before="75" w:after="0"/>
      </w:pPr>
      <w:r>
        <w:rPr/>
        <w:t xml:space="preserve">图表：2026-2031年共享微出行场景车辆需求预测</w:t>
      </w:r>
    </w:p>
    <w:p>
      <w:pPr>
        <w:spacing w:before="75" w:after="0"/>
      </w:pPr>
      <w:r>
        <w:rPr/>
        <w:t xml:space="preserve">图表：2026-2031年乡村振兴相关采购量预测</w:t>
      </w:r>
    </w:p>
    <w:p>
      <w:pPr>
        <w:spacing w:before="75" w:after="0"/>
      </w:pPr>
      <w:r>
        <w:rPr/>
        <w:t xml:space="preserve">图表：2026-2031年电池回收体系覆盖率预测</w:t>
      </w:r>
    </w:p>
    <w:p>
      <w:pPr>
        <w:spacing w:before="75" w:after="0"/>
      </w:pPr>
      <w:r>
        <w:rPr/>
        <w:t xml:space="preserve">图表：2026-2031年平台化架构车型占比预测</w:t>
      </w:r>
    </w:p>
    <w:p>
      <w:pPr>
        <w:spacing w:before="75" w:after="0"/>
      </w:pPr>
      <w:r>
        <w:rPr/>
        <w:t xml:space="preserve">图表：2026-2031年以租代售模式渗透率预测</w:t>
      </w:r>
    </w:p>
    <w:p>
      <w:pPr>
        <w:spacing w:before="75" w:after="0"/>
      </w:pPr>
      <w:r>
        <w:rPr/>
        <w:t xml:space="preserve">图表：2026-2031年数据增值服务市场规模预测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2026-2031年中国有棚架电动三轮车市场深度调研及发展前景预测报告</dc:title>
  <dc:description>2026-2031年中国有棚架电动三轮车市场深度调研及发展前景预测报告</dc:description>
  <dc:subject>2026-2031年中国有棚架电动三轮车市场深度调研及发展前景预测报告</dc:subject>
  <cp:keywords>研究报告</cp:keywords>
  <cp:category>研究报告</cp:category>
  <cp:lastModifiedBy>北京中道泰和信息咨询有限公司</cp:lastModifiedBy>
  <dcterms:created xsi:type="dcterms:W3CDTF">2026-05-07T18:26:52+08:00</dcterms:created>
  <dcterms:modified xsi:type="dcterms:W3CDTF">2026-05-07T18:26:52+08:00</dcterms:modified>
</cp:coreProperties>
</file>

<file path=docProps/custom.xml><?xml version="1.0" encoding="utf-8"?>
<Properties xmlns="http://schemas.openxmlformats.org/officeDocument/2006/custom-properties" xmlns:vt="http://schemas.openxmlformats.org/officeDocument/2006/docPropsVTypes"/>
</file>