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2026-2031年汽车行业市场全景调研及投资趋势预测报告</w:t>
      </w:r>
    </w:p>
    <w:p>
      <w:pPr>
        <w:spacing w:after="150"/>
      </w:pPr>
      <w:r>
        <w:rPr>
          <w:b w:val="1"/>
          <w:bCs w:val="1"/>
        </w:rPr>
        <w:t xml:space="preserve">报告简介</w:t>
      </w:r>
    </w:p>
    <w:p>
      <w:pPr>
        <w:spacing w:after="150"/>
      </w:pPr>
      <w:r>
        <w:rPr/>
        <w:t xml:space="preserve">汽车行业是围绕汽车全生命周期形成的庞大经济活动集合，是国民经济中兼具战略性、基础性与先导性的重要支柱产业。它以汽车的研发、生产为核心起点，向上延伸至钢铁、橡胶、有色金属等原材料供应，以及发动机、制动系统、电子元件等零部件制造领域;向下覆盖汽车销售、维修保养、金融保险、美容改装、二手车交易、报废回收等全链条服务，同时还包含与汽车使用相关的加油、充电设施建设运营等配套产业。</w:t>
      </w:r>
    </w:p>
    <w:p>
      <w:pPr>
        <w:spacing w:after="150"/>
      </w:pPr>
      <w:r>
        <w:rPr/>
        <w:t xml:space="preserve">从产业属性来看，汽车行业具有产业链条长、产业关联度高、资金与技术密集的显著特征。研发环节需要大量资金投入与前沿技术支撑，制造过程融合铸造、锻造、焊接、装配等多道精密工序，对上下游产业的拉动作用极强，能有效带动机械制造、电子信息、化工能源等众多领域发展。在监管层面，汽车行业受到多部门协同管理，涵盖生产资质审核、质量标准把控、市场秩序规范、环保与安全监管等多个维度，行业协会则在制定规范、信息交流、自律管理等方面发挥重要作用。</w:t>
      </w:r>
    </w:p>
    <w:p>
      <w:pPr>
        <w:spacing w:after="150"/>
      </w:pPr>
      <w:r>
        <w:rPr/>
        <w:t xml:space="preserve">当前，全球汽车行业正处于深刻变革期，电动化、智能化、网联化成为发展主流趋势。新能源汽车产销量与市场渗透率持续攀升，智能网联技术不断突破，自动驾驶、车路协同等应用场景加速落地，推动行业从传统制造向高科技产业转型。同时，汽车出口市场持续拓展，产业集群化发展态势明显，进一步巩固了汽车行业在国民经济中的核心地位。</w:t>
      </w:r>
    </w:p>
    <w:p>
      <w:pPr>
        <w:spacing w:after="150"/>
      </w:pPr>
      <w:r>
        <w:rPr/>
        <w:t xml:space="preserve">汽车行业研究报告主要分析了汽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行业重点企业分析、子行业分析、区域市场分析、行业风险分析、行业发展前景预测及相关的经营、投资建议等。报告研究框架全面、严谨，分析内容客观、公正、系统，真实准确地反映了我国汽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汽车行业概述</w:t>
      </w:r>
    </w:p>
    <w:p>
      <w:pPr>
        <w:spacing w:before="75" w:after="0"/>
      </w:pPr>
      <w:r>
        <w:rPr/>
        <w:t xml:space="preserve">第一节 汽车的基本定义与产业范畴</w:t>
      </w:r>
    </w:p>
    <w:p>
      <w:pPr>
        <w:spacing w:before="75" w:after="0"/>
      </w:pPr>
      <w:r>
        <w:rPr/>
        <w:t xml:space="preserve">一、整车制造的核心构成与技术边界</w:t>
      </w:r>
    </w:p>
    <w:p>
      <w:pPr>
        <w:spacing w:before="75" w:after="0"/>
      </w:pPr>
      <w:r>
        <w:rPr/>
        <w:t xml:space="preserve">二、在现代制造业体系中的支柱地位</w:t>
      </w:r>
    </w:p>
    <w:p>
      <w:pPr>
        <w:spacing w:before="75" w:after="0"/>
      </w:pPr>
      <w:r>
        <w:rPr/>
        <w:t xml:space="preserve">三、从交通工具向智能移动终端演进</w:t>
      </w:r>
    </w:p>
    <w:p>
      <w:pPr>
        <w:spacing w:before="75" w:after="0"/>
      </w:pPr>
      <w:r>
        <w:rPr/>
        <w:t xml:space="preserve">第二节 汽车产业链结构解析</w:t>
      </w:r>
    </w:p>
    <w:p>
      <w:pPr>
        <w:spacing w:before="75" w:after="0"/>
      </w:pPr>
      <w:r>
        <w:rPr/>
        <w:t xml:space="preserve">一、上游原材料、芯片、电池与关键零部件供应</w:t>
      </w:r>
    </w:p>
    <w:p>
      <w:pPr>
        <w:spacing w:before="75" w:after="0"/>
      </w:pPr>
      <w:r>
        <w:rPr/>
        <w:t xml:space="preserve">二、中游整车研发、制造、测试与质量控制</w:t>
      </w:r>
    </w:p>
    <w:p>
      <w:pPr>
        <w:spacing w:before="75" w:after="0"/>
      </w:pPr>
      <w:r>
        <w:rPr/>
        <w:t xml:space="preserve">三、下游销售、售后服务、金融保险与用户体验管理</w:t>
      </w:r>
    </w:p>
    <w:p>
      <w:pPr>
        <w:spacing w:before="75" w:after="0"/>
      </w:pPr>
      <w:r>
        <w:rPr/>
        <w:t xml:space="preserve">第三节 汽车主要类型与技术路线划分</w:t>
      </w:r>
    </w:p>
    <w:p>
      <w:pPr>
        <w:spacing w:before="75" w:after="0"/>
      </w:pPr>
      <w:r>
        <w:rPr/>
        <w:t xml:space="preserve">一、按动力系统划分(燃油车、纯电动车、插电混动、氢燃料)</w:t>
      </w:r>
    </w:p>
    <w:p>
      <w:pPr>
        <w:spacing w:before="75" w:after="0"/>
      </w:pPr>
      <w:r>
        <w:rPr/>
        <w:t xml:space="preserve">二、按用途划分(乘用车、商用车、专用车)</w:t>
      </w:r>
    </w:p>
    <w:p>
      <w:pPr>
        <w:spacing w:before="75" w:after="0"/>
      </w:pPr>
      <w:r>
        <w:rPr/>
        <w:t xml:space="preserve">三、按智能化等级划分(l0-l4级自动驾驶能力)</w:t>
      </w:r>
    </w:p>
    <w:p>
      <w:pPr>
        <w:spacing w:before="75" w:after="0"/>
      </w:pPr>
      <w:r>
        <w:rPr>
          <w:b w:val="1"/>
          <w:bCs w:val="1"/>
        </w:rPr>
        <w:t xml:space="preserve">第二章 全球汽车行业发展现状</w:t>
      </w:r>
    </w:p>
    <w:p>
      <w:pPr>
        <w:spacing w:before="75" w:after="0"/>
      </w:pPr>
      <w:r>
        <w:rPr/>
        <w:t xml:space="preserve">第一节 全球市场格局与区域特征</w:t>
      </w:r>
    </w:p>
    <w:p>
      <w:pPr>
        <w:spacing w:before="75" w:after="0"/>
      </w:pPr>
      <w:r>
        <w:rPr/>
        <w:t xml:space="preserve">一、北美以皮卡与电动化转型并行</w:t>
      </w:r>
    </w:p>
    <w:p>
      <w:pPr>
        <w:spacing w:before="75" w:after="0"/>
      </w:pPr>
      <w:r>
        <w:rPr/>
        <w:t xml:space="preserve">二、欧洲聚焦碳中和与高端电动平台</w:t>
      </w:r>
    </w:p>
    <w:p>
      <w:pPr>
        <w:spacing w:before="75" w:after="0"/>
      </w:pPr>
      <w:r>
        <w:rPr/>
        <w:t xml:space="preserve">三、亚洲新兴市场成为增长核心引擎</w:t>
      </w:r>
    </w:p>
    <w:p>
      <w:pPr>
        <w:spacing w:before="75" w:after="0"/>
      </w:pPr>
      <w:r>
        <w:rPr/>
        <w:t xml:space="preserve">第二节 全球技术演进与产品创新</w:t>
      </w:r>
    </w:p>
    <w:p>
      <w:pPr>
        <w:spacing w:before="75" w:after="0"/>
      </w:pPr>
      <w:r>
        <w:rPr/>
        <w:t xml:space="preserve">一、电动化平台模块化降低开发成本</w:t>
      </w:r>
    </w:p>
    <w:p>
      <w:pPr>
        <w:spacing w:before="75" w:after="0"/>
      </w:pPr>
      <w:r>
        <w:rPr/>
        <w:t xml:space="preserve">二、智能座舱与人机交互体验升级</w:t>
      </w:r>
    </w:p>
    <w:p>
      <w:pPr>
        <w:spacing w:before="75" w:after="0"/>
      </w:pPr>
      <w:r>
        <w:rPr/>
        <w:t xml:space="preserve">三、软件定义汽车架构逐步普及</w:t>
      </w:r>
    </w:p>
    <w:p>
      <w:pPr>
        <w:spacing w:before="75" w:after="0"/>
      </w:pPr>
      <w:r>
        <w:rPr/>
        <w:t xml:space="preserve">第三节 全球供应链与产业协同模式</w:t>
      </w:r>
    </w:p>
    <w:p>
      <w:pPr>
        <w:spacing w:before="75" w:after="0"/>
      </w:pPr>
      <w:r>
        <w:rPr/>
        <w:t xml:space="preserve">一、近岸外包与区域化生产加速</w:t>
      </w:r>
    </w:p>
    <w:p>
      <w:pPr>
        <w:spacing w:before="75" w:after="0"/>
      </w:pPr>
      <w:r>
        <w:rPr/>
        <w:t xml:space="preserve">二、芯片与电池本地化战略推进</w:t>
      </w:r>
    </w:p>
    <w:p>
      <w:pPr>
        <w:spacing w:before="75" w:after="0"/>
      </w:pPr>
      <w:r>
        <w:rPr/>
        <w:t xml:space="preserve">三、跨国车企深化本地生态合作</w:t>
      </w:r>
    </w:p>
    <w:p>
      <w:pPr>
        <w:spacing w:before="75" w:after="0"/>
      </w:pPr>
      <w:r>
        <w:rPr>
          <w:b w:val="1"/>
          <w:bCs w:val="1"/>
        </w:rPr>
        <w:t xml:space="preserve">第三章 中国及重点新兴市场汽车行业发展回顾</w:t>
      </w:r>
    </w:p>
    <w:p>
      <w:pPr>
        <w:spacing w:before="75" w:after="0"/>
      </w:pPr>
      <w:r>
        <w:rPr/>
        <w:t xml:space="preserve">第一节 中国市场运行总体特征</w:t>
      </w:r>
    </w:p>
    <w:p>
      <w:pPr>
        <w:spacing w:before="75" w:after="0"/>
      </w:pPr>
      <w:r>
        <w:rPr/>
        <w:t xml:space="preserve">一、新能源汽车渗透率快速提升</w:t>
      </w:r>
    </w:p>
    <w:p>
      <w:pPr>
        <w:spacing w:before="75" w:after="0"/>
      </w:pPr>
      <w:r>
        <w:rPr/>
        <w:t xml:space="preserve">二、自主品牌市场份额持续扩大</w:t>
      </w:r>
    </w:p>
    <w:p>
      <w:pPr>
        <w:spacing w:before="75" w:after="0"/>
      </w:pPr>
      <w:r>
        <w:rPr/>
        <w:t xml:space="preserve">三、出口规模跃居全球前列</w:t>
      </w:r>
    </w:p>
    <w:p>
      <w:pPr>
        <w:spacing w:before="75" w:after="0"/>
      </w:pPr>
      <w:r>
        <w:rPr/>
        <w:t xml:space="preserve">第二节 俄罗斯汽车市场发展特征</w:t>
      </w:r>
    </w:p>
    <w:p>
      <w:pPr>
        <w:spacing w:before="75" w:after="0"/>
      </w:pPr>
      <w:r>
        <w:rPr/>
        <w:t xml:space="preserve">一、西方品牌退出后本土与中资填补空缺</w:t>
      </w:r>
    </w:p>
    <w:p>
      <w:pPr>
        <w:spacing w:before="75" w:after="0"/>
      </w:pPr>
      <w:r>
        <w:rPr/>
        <w:t xml:space="preserve">二、suv与经济型车型主导消费结构</w:t>
      </w:r>
    </w:p>
    <w:p>
      <w:pPr>
        <w:spacing w:before="75" w:after="0"/>
      </w:pPr>
      <w:r>
        <w:rPr/>
        <w:t xml:space="preserve">三、本地化组装政策推动产能建设</w:t>
      </w:r>
    </w:p>
    <w:p>
      <w:pPr>
        <w:spacing w:before="75" w:after="0"/>
      </w:pPr>
      <w:r>
        <w:rPr/>
        <w:t xml:space="preserve">第三节 泰国、巴西、南非、澳大利亚市场特征</w:t>
      </w:r>
    </w:p>
    <w:p>
      <w:pPr>
        <w:spacing w:before="75" w:after="0"/>
      </w:pPr>
      <w:r>
        <w:rPr/>
        <w:t xml:space="preserve">一、泰国依托东盟枢纽发展电动车出口基地</w:t>
      </w:r>
    </w:p>
    <w:p>
      <w:pPr>
        <w:spacing w:before="75" w:after="0"/>
      </w:pPr>
      <w:r>
        <w:rPr/>
        <w:t xml:space="preserve">二、巴西偏好灵活燃料与小型车市场稳定</w:t>
      </w:r>
    </w:p>
    <w:p>
      <w:pPr>
        <w:spacing w:before="75" w:after="0"/>
      </w:pPr>
      <w:r>
        <w:rPr/>
        <w:t xml:space="preserve">三、南非聚焦商用车与二手车流通体系</w:t>
      </w:r>
    </w:p>
    <w:p>
      <w:pPr>
        <w:spacing w:before="75" w:after="0"/>
      </w:pPr>
      <w:r>
        <w:rPr/>
        <w:t xml:space="preserve">四、澳大利亚地广人稀推动高可靠性需求</w:t>
      </w:r>
    </w:p>
    <w:p>
      <w:pPr>
        <w:spacing w:before="75" w:after="0"/>
      </w:pPr>
      <w:r>
        <w:rPr>
          <w:b w:val="1"/>
          <w:bCs w:val="1"/>
        </w:rPr>
        <w:t xml:space="preserve">第四章 用户体验管理在汽车行业中的演进</w:t>
      </w:r>
    </w:p>
    <w:p>
      <w:pPr>
        <w:spacing w:before="75" w:after="0"/>
      </w:pPr>
      <w:r>
        <w:rPr/>
        <w:t xml:space="preserve">第一节 用户体验内涵与价值定位</w:t>
      </w:r>
    </w:p>
    <w:p>
      <w:pPr>
        <w:spacing w:before="75" w:after="0"/>
      </w:pPr>
      <w:r>
        <w:rPr/>
        <w:t xml:space="preserve">一、从购车服务到全生命周期体验闭环</w:t>
      </w:r>
    </w:p>
    <w:p>
      <w:pPr>
        <w:spacing w:before="75" w:after="0"/>
      </w:pPr>
      <w:r>
        <w:rPr/>
        <w:t xml:space="preserve">二、数字化触点覆盖售前售后全流程</w:t>
      </w:r>
    </w:p>
    <w:p>
      <w:pPr>
        <w:spacing w:before="75" w:after="0"/>
      </w:pPr>
      <w:r>
        <w:rPr/>
        <w:t xml:space="preserve">三、用户口碑成为品牌核心资产</w:t>
      </w:r>
    </w:p>
    <w:p>
      <w:pPr>
        <w:spacing w:before="75" w:after="0"/>
      </w:pPr>
      <w:r>
        <w:rPr/>
        <w:t xml:space="preserve">第二节 用户体验管理体系构建</w:t>
      </w:r>
    </w:p>
    <w:p>
      <w:pPr>
        <w:spacing w:before="75" w:after="0"/>
      </w:pPr>
      <w:r>
        <w:rPr/>
        <w:t xml:space="preserve">一、客户旅程地图识别关键接触点</w:t>
      </w:r>
    </w:p>
    <w:p>
      <w:pPr>
        <w:spacing w:before="75" w:after="0"/>
      </w:pPr>
      <w:r>
        <w:rPr/>
        <w:t xml:space="preserve">二、nps与ces指标驱动服务优化</w:t>
      </w:r>
    </w:p>
    <w:p>
      <w:pPr>
        <w:spacing w:before="75" w:after="0"/>
      </w:pPr>
      <w:r>
        <w:rPr/>
        <w:t xml:space="preserve">三、数据中台支撑个性化推荐</w:t>
      </w:r>
    </w:p>
    <w:p>
      <w:pPr>
        <w:spacing w:before="75" w:after="0"/>
      </w:pPr>
      <w:r>
        <w:rPr/>
        <w:t xml:space="preserve">第三节 新兴市场用户体验差异</w:t>
      </w:r>
    </w:p>
    <w:p>
      <w:pPr>
        <w:spacing w:before="75" w:after="0"/>
      </w:pPr>
      <w:r>
        <w:rPr/>
        <w:t xml:space="preserve">一、俄罗斯用户重视耐用性与维修便利</w:t>
      </w:r>
    </w:p>
    <w:p>
      <w:pPr>
        <w:spacing w:before="75" w:after="0"/>
      </w:pPr>
      <w:r>
        <w:rPr/>
        <w:t xml:space="preserve">二、东南亚用户关注性价比与金融方案</w:t>
      </w:r>
    </w:p>
    <w:p>
      <w:pPr>
        <w:spacing w:before="75" w:after="0"/>
      </w:pPr>
      <w:r>
        <w:rPr/>
        <w:t xml:space="preserve">三、拉美与非洲用户依赖线下服务网络</w:t>
      </w:r>
    </w:p>
    <w:p>
      <w:pPr>
        <w:spacing w:before="75" w:after="0"/>
      </w:pPr>
      <w:r>
        <w:rPr/>
        <w:t xml:space="preserve">四、澳大利亚用户偏好远程数字服务能力</w:t>
      </w:r>
    </w:p>
    <w:p>
      <w:pPr>
        <w:spacing w:before="75" w:after="0"/>
      </w:pPr>
      <w:r>
        <w:rPr>
          <w:b w:val="1"/>
          <w:bCs w:val="1"/>
        </w:rPr>
        <w:t xml:space="preserve">第五章 汽车行业制度与标准环境演变</w:t>
      </w:r>
    </w:p>
    <w:p>
      <w:pPr>
        <w:spacing w:before="75" w:after="0"/>
      </w:pPr>
      <w:r>
        <w:rPr/>
        <w:t xml:space="preserve">第一节 安全与排放法规趋严</w:t>
      </w:r>
    </w:p>
    <w:p>
      <w:pPr>
        <w:spacing w:before="75" w:after="0"/>
      </w:pPr>
      <w:r>
        <w:rPr/>
        <w:t xml:space="preserve">一、全球ncap碰撞测试标准升级</w:t>
      </w:r>
    </w:p>
    <w:p>
      <w:pPr>
        <w:spacing w:before="75" w:after="0"/>
      </w:pPr>
      <w:r>
        <w:rPr/>
        <w:t xml:space="preserve">二、碳足迹核算纳入整车认证体系</w:t>
      </w:r>
    </w:p>
    <w:p>
      <w:pPr>
        <w:spacing w:before="75" w:after="0"/>
      </w:pPr>
      <w:r>
        <w:rPr/>
        <w:t xml:space="preserve">三、电池回收与材料溯源强制实施</w:t>
      </w:r>
    </w:p>
    <w:p>
      <w:pPr>
        <w:spacing w:before="75" w:after="0"/>
      </w:pPr>
      <w:r>
        <w:rPr/>
        <w:t xml:space="preserve">第二节 智能网联准入规范</w:t>
      </w:r>
    </w:p>
    <w:p>
      <w:pPr>
        <w:spacing w:before="75" w:after="0"/>
      </w:pPr>
      <w:r>
        <w:rPr/>
        <w:t xml:space="preserve">一、自动驾驶功能安全认证框架建立</w:t>
      </w:r>
    </w:p>
    <w:p>
      <w:pPr>
        <w:spacing w:before="75" w:after="0"/>
      </w:pPr>
      <w:r>
        <w:rPr/>
        <w:t xml:space="preserve">二、车联网通信协议标准化推进</w:t>
      </w:r>
    </w:p>
    <w:p>
      <w:pPr>
        <w:spacing w:before="75" w:after="0"/>
      </w:pPr>
      <w:r>
        <w:rPr/>
        <w:t xml:space="preserve">三、ota升级需通过网络安全审查</w:t>
      </w:r>
    </w:p>
    <w:p>
      <w:pPr>
        <w:spacing w:before="75" w:after="0"/>
      </w:pPr>
      <w:r>
        <w:rPr/>
        <w:t xml:space="preserve">第三节 新兴市场本地合规要求</w:t>
      </w:r>
    </w:p>
    <w:p>
      <w:pPr>
        <w:spacing w:before="75" w:after="0"/>
      </w:pPr>
      <w:r>
        <w:rPr/>
        <w:t xml:space="preserve">一、俄罗斯eac认证与本地化率挂钩</w:t>
      </w:r>
    </w:p>
    <w:p>
      <w:pPr>
        <w:spacing w:before="75" w:after="0"/>
      </w:pPr>
      <w:r>
        <w:rPr/>
        <w:t xml:space="preserve">二、泰国ev补贴绑定本地生产条件</w:t>
      </w:r>
    </w:p>
    <w:p>
      <w:pPr>
        <w:spacing w:before="75" w:after="0"/>
      </w:pPr>
      <w:r>
        <w:rPr/>
        <w:t xml:space="preserve">三、巴西inmetro认证覆盖电子系统</w:t>
      </w:r>
    </w:p>
    <w:p>
      <w:pPr>
        <w:spacing w:before="75" w:after="0"/>
      </w:pPr>
      <w:r>
        <w:rPr/>
        <w:t xml:space="preserve">四、南非sabs标准强调适应性测试</w:t>
      </w:r>
    </w:p>
    <w:p>
      <w:pPr>
        <w:spacing w:before="75" w:after="0"/>
      </w:pPr>
      <w:r>
        <w:rPr>
          <w:b w:val="1"/>
          <w:bCs w:val="1"/>
        </w:rPr>
        <w:t xml:space="preserve">第六章 汽车行业上游支撑体系分析</w:t>
      </w:r>
    </w:p>
    <w:p>
      <w:pPr>
        <w:spacing w:before="75" w:after="0"/>
      </w:pPr>
      <w:r>
        <w:rPr/>
        <w:t xml:space="preserve">第一节 关键原材料与芯片供应</w:t>
      </w:r>
    </w:p>
    <w:p>
      <w:pPr>
        <w:spacing w:before="75" w:after="0"/>
      </w:pPr>
      <w:r>
        <w:rPr/>
        <w:t xml:space="preserve">一、锂钴镍资源布局影响电池成本</w:t>
      </w:r>
    </w:p>
    <w:p>
      <w:pPr>
        <w:spacing w:before="75" w:after="0"/>
      </w:pPr>
      <w:r>
        <w:rPr/>
        <w:t xml:space="preserve">二、车规级mcu与功率半导体国产替代</w:t>
      </w:r>
    </w:p>
    <w:p>
      <w:pPr>
        <w:spacing w:before="75" w:after="0"/>
      </w:pPr>
      <w:r>
        <w:rPr/>
        <w:t xml:space="preserve">三、稀土永磁材料保障电机性能</w:t>
      </w:r>
    </w:p>
    <w:p>
      <w:pPr>
        <w:spacing w:before="75" w:after="0"/>
      </w:pPr>
      <w:r>
        <w:rPr/>
        <w:t xml:space="preserve">第二节 三电系统与核心部件</w:t>
      </w:r>
    </w:p>
    <w:p>
      <w:pPr>
        <w:spacing w:before="75" w:after="0"/>
      </w:pPr>
      <w:r>
        <w:rPr/>
        <w:t xml:space="preserve">一、动力电池能量密度与快充技术突破</w:t>
      </w:r>
    </w:p>
    <w:p>
      <w:pPr>
        <w:spacing w:before="75" w:after="0"/>
      </w:pPr>
      <w:r>
        <w:rPr/>
        <w:t xml:space="preserve">二、电驱系统集成化降低重量体积</w:t>
      </w:r>
    </w:p>
    <w:p>
      <w:pPr>
        <w:spacing w:before="75" w:after="0"/>
      </w:pPr>
      <w:r>
        <w:rPr/>
        <w:t xml:space="preserve">三、热管理系统支持极端气候适应</w:t>
      </w:r>
    </w:p>
    <w:p>
      <w:pPr>
        <w:spacing w:before="75" w:after="0"/>
      </w:pPr>
      <w:r>
        <w:rPr/>
        <w:t xml:space="preserve">第三节 智能硬件与软件平台</w:t>
      </w:r>
    </w:p>
    <w:p>
      <w:pPr>
        <w:spacing w:before="75" w:after="0"/>
      </w:pPr>
      <w:r>
        <w:rPr/>
        <w:t xml:space="preserve">一、激光雷达与4d毫米波雷达量产上车</w:t>
      </w:r>
    </w:p>
    <w:p>
      <w:pPr>
        <w:spacing w:before="75" w:after="0"/>
      </w:pPr>
      <w:r>
        <w:rPr/>
        <w:t xml:space="preserve">二、域控制器算力平台向中央计算演进</w:t>
      </w:r>
    </w:p>
    <w:p>
      <w:pPr>
        <w:spacing w:before="75" w:after="0"/>
      </w:pPr>
      <w:r>
        <w:rPr/>
        <w:t xml:space="preserve">三、操作系统与中间件生态初步形成</w:t>
      </w:r>
    </w:p>
    <w:p>
      <w:pPr>
        <w:spacing w:before="75" w:after="0"/>
      </w:pPr>
      <w:r>
        <w:rPr>
          <w:b w:val="1"/>
          <w:bCs w:val="1"/>
        </w:rPr>
        <w:t xml:space="preserve">第七章 汽车行业中游制造与集成分析</w:t>
      </w:r>
    </w:p>
    <w:p>
      <w:pPr>
        <w:spacing w:before="75" w:after="0"/>
      </w:pPr>
      <w:r>
        <w:rPr/>
        <w:t xml:space="preserve">第一节 产品开发与平台战略</w:t>
      </w:r>
    </w:p>
    <w:p>
      <w:pPr>
        <w:spacing w:before="75" w:after="0"/>
      </w:pPr>
      <w:r>
        <w:rPr/>
        <w:t xml:space="preserve">一、多能源共线柔性平台缩短上市周期</w:t>
      </w:r>
    </w:p>
    <w:p>
      <w:pPr>
        <w:spacing w:before="75" w:after="0"/>
      </w:pPr>
      <w:r>
        <w:rPr/>
        <w:t xml:space="preserve">二、虚拟验证减少实车测试成本</w:t>
      </w:r>
    </w:p>
    <w:p>
      <w:pPr>
        <w:spacing w:before="75" w:after="0"/>
      </w:pPr>
      <w:r>
        <w:rPr/>
        <w:t xml:space="preserve">三、全球化同步开发适配区域需求</w:t>
      </w:r>
    </w:p>
    <w:p>
      <w:pPr>
        <w:spacing w:before="75" w:after="0"/>
      </w:pPr>
      <w:r>
        <w:rPr/>
        <w:t xml:space="preserve">第二节 智能制造与绿色工厂</w:t>
      </w:r>
    </w:p>
    <w:p>
      <w:pPr>
        <w:spacing w:before="75" w:after="0"/>
      </w:pPr>
      <w:r>
        <w:rPr/>
        <w:t xml:space="preserve">一、数字孪生工厂实现产线实时优化</w:t>
      </w:r>
    </w:p>
    <w:p>
      <w:pPr>
        <w:spacing w:before="75" w:after="0"/>
      </w:pPr>
      <w:r>
        <w:rPr/>
        <w:t xml:space="preserve">二、零碳工厂试点使用绿电与氢能</w:t>
      </w:r>
    </w:p>
    <w:p>
      <w:pPr>
        <w:spacing w:before="75" w:after="0"/>
      </w:pPr>
      <w:r>
        <w:rPr/>
        <w:t xml:space="preserve">三、ai视觉检测提升装配一致性</w:t>
      </w:r>
    </w:p>
    <w:p>
      <w:pPr>
        <w:spacing w:before="75" w:after="0"/>
      </w:pPr>
      <w:r>
        <w:rPr/>
        <w:t xml:space="preserve">第三节 质量与可靠性体系建设</w:t>
      </w:r>
    </w:p>
    <w:p>
      <w:pPr>
        <w:spacing w:before="75" w:after="0"/>
      </w:pPr>
      <w:r>
        <w:rPr/>
        <w:t xml:space="preserve">一、全生命周期故障预测模型应用</w:t>
      </w:r>
    </w:p>
    <w:p>
      <w:pPr>
        <w:spacing w:before="75" w:after="0"/>
      </w:pPr>
      <w:r>
        <w:rPr/>
        <w:t xml:space="preserve">二、极端环境耐久性测试覆盖新兴市场</w:t>
      </w:r>
    </w:p>
    <w:p>
      <w:pPr>
        <w:spacing w:before="75" w:after="0"/>
      </w:pPr>
      <w:r>
        <w:rPr/>
        <w:t xml:space="preserve">三、用户反馈闭环驱动设计迭代</w:t>
      </w:r>
    </w:p>
    <w:p>
      <w:pPr>
        <w:spacing w:before="75" w:after="0"/>
      </w:pPr>
      <w:r>
        <w:rPr>
          <w:b w:val="1"/>
          <w:bCs w:val="1"/>
        </w:rPr>
        <w:t xml:space="preserve">第八章 汽车行业下游应用场景与市场结构</w:t>
      </w:r>
    </w:p>
    <w:p>
      <w:pPr>
        <w:spacing w:before="75" w:after="0"/>
      </w:pPr>
      <w:r>
        <w:rPr/>
        <w:t xml:space="preserve">第一节 乘用车市场分层演化</w:t>
      </w:r>
    </w:p>
    <w:p>
      <w:pPr>
        <w:spacing w:before="75" w:after="0"/>
      </w:pPr>
      <w:r>
        <w:rPr/>
        <w:t xml:space="preserve">一、入门级市场聚焦成本与续航平衡</w:t>
      </w:r>
    </w:p>
    <w:p>
      <w:pPr>
        <w:spacing w:before="75" w:after="0"/>
      </w:pPr>
      <w:r>
        <w:rPr/>
        <w:t xml:space="preserve">二、中端市场智能化配置成竞争焦点</w:t>
      </w:r>
    </w:p>
    <w:p>
      <w:pPr>
        <w:spacing w:before="75" w:after="0"/>
      </w:pPr>
      <w:r>
        <w:rPr/>
        <w:t xml:space="preserve">三、高端市场强调品牌与专属服务</w:t>
      </w:r>
    </w:p>
    <w:p>
      <w:pPr>
        <w:spacing w:before="75" w:after="0"/>
      </w:pPr>
      <w:r>
        <w:rPr/>
        <w:t xml:space="preserve">第二节 商用车电动化与智能化</w:t>
      </w:r>
    </w:p>
    <w:p>
      <w:pPr>
        <w:spacing w:before="75" w:after="0"/>
      </w:pPr>
      <w:r>
        <w:rPr/>
        <w:t xml:space="preserve">一、城市物流车率先实现电动替代</w:t>
      </w:r>
    </w:p>
    <w:p>
      <w:pPr>
        <w:spacing w:before="75" w:after="0"/>
      </w:pPr>
      <w:r>
        <w:rPr/>
        <w:t xml:space="preserve">二、重卡换电模式在特定场景落地</w:t>
      </w:r>
    </w:p>
    <w:p>
      <w:pPr>
        <w:spacing w:before="75" w:after="0"/>
      </w:pPr>
      <w:r>
        <w:rPr/>
        <w:t xml:space="preserve">三、智能驾驶辅助提升长途运输安全</w:t>
      </w:r>
    </w:p>
    <w:p>
      <w:pPr>
        <w:spacing w:before="75" w:after="0"/>
      </w:pPr>
      <w:r>
        <w:rPr/>
        <w:t xml:space="preserve">第三节 出口与本地化运营模式</w:t>
      </w:r>
    </w:p>
    <w:p>
      <w:pPr>
        <w:spacing w:before="75" w:after="0"/>
      </w:pPr>
      <w:r>
        <w:rPr/>
        <w:t xml:space="preserve">一、kd组装满足俄罗斯本地化要求</w:t>
      </w:r>
    </w:p>
    <w:p>
      <w:pPr>
        <w:spacing w:before="75" w:after="0"/>
      </w:pPr>
      <w:r>
        <w:rPr/>
        <w:t xml:space="preserve">二、泰国建厂辐射东盟电动车市场</w:t>
      </w:r>
    </w:p>
    <w:p>
      <w:pPr>
        <w:spacing w:before="75" w:after="0"/>
      </w:pPr>
      <w:r>
        <w:rPr/>
        <w:t xml:space="preserve">三、巴西与南非建立区域服务中心</w:t>
      </w:r>
    </w:p>
    <w:p>
      <w:pPr>
        <w:spacing w:before="75" w:after="0"/>
      </w:pPr>
      <w:r>
        <w:rPr/>
        <w:t xml:space="preserve">四、澳大利亚布局直营与数字零售</w:t>
      </w:r>
    </w:p>
    <w:p>
      <w:pPr>
        <w:spacing w:before="75" w:after="0"/>
      </w:pPr>
      <w:r>
        <w:rPr>
          <w:b w:val="1"/>
          <w:bCs w:val="1"/>
        </w:rPr>
        <w:t xml:space="preserve">第九章 汽车行业商业模式与盈利结构</w:t>
      </w:r>
    </w:p>
    <w:p>
      <w:pPr>
        <w:spacing w:before="75" w:after="0"/>
      </w:pPr>
      <w:r>
        <w:rPr/>
        <w:t xml:space="preserve">第一节 收入来源多元化趋势</w:t>
      </w:r>
    </w:p>
    <w:p>
      <w:pPr>
        <w:spacing w:before="75" w:after="0"/>
      </w:pPr>
      <w:r>
        <w:rPr/>
        <w:t xml:space="preserve">一、整车销售仍为核心但占比下降</w:t>
      </w:r>
    </w:p>
    <w:p>
      <w:pPr>
        <w:spacing w:before="75" w:after="0"/>
      </w:pPr>
      <w:r>
        <w:rPr/>
        <w:t xml:space="preserve">二、软件订阅与数据服务贡献增量</w:t>
      </w:r>
    </w:p>
    <w:p>
      <w:pPr>
        <w:spacing w:before="75" w:after="0"/>
      </w:pPr>
      <w:r>
        <w:rPr/>
        <w:t xml:space="preserve">三、能源补给与金融保险延伸价值链</w:t>
      </w:r>
    </w:p>
    <w:p>
      <w:pPr>
        <w:spacing w:before="75" w:after="0"/>
      </w:pPr>
      <w:r>
        <w:rPr/>
        <w:t xml:space="preserve">第二节 成本结构与效率优化</w:t>
      </w:r>
    </w:p>
    <w:p>
      <w:pPr>
        <w:spacing w:before="75" w:after="0"/>
      </w:pPr>
      <w:r>
        <w:rPr/>
        <w:t xml:space="preserve">一、电池成本占电动车总成本主导</w:t>
      </w:r>
    </w:p>
    <w:p>
      <w:pPr>
        <w:spacing w:before="75" w:after="0"/>
      </w:pPr>
      <w:r>
        <w:rPr/>
        <w:t xml:space="preserve">二、平台共享显著摊薄研发费用</w:t>
      </w:r>
    </w:p>
    <w:p>
      <w:pPr>
        <w:spacing w:before="75" w:after="0"/>
      </w:pPr>
      <w:r>
        <w:rPr/>
        <w:t xml:space="preserve">三、直销模式降低渠道库存压力</w:t>
      </w:r>
    </w:p>
    <w:p>
      <w:pPr>
        <w:spacing w:before="75" w:after="0"/>
      </w:pPr>
      <w:r>
        <w:rPr/>
        <w:t xml:space="preserve">第三节 盈利可持续性挑战</w:t>
      </w:r>
    </w:p>
    <w:p>
      <w:pPr>
        <w:spacing w:before="75" w:after="0"/>
      </w:pPr>
      <w:r>
        <w:rPr/>
        <w:t xml:space="preserve">一、价格战压缩传统车企利润空间</w:t>
      </w:r>
    </w:p>
    <w:p>
      <w:pPr>
        <w:spacing w:before="75" w:after="0"/>
      </w:pPr>
      <w:r>
        <w:rPr/>
        <w:t xml:space="preserve">二、软件投入回报周期长</w:t>
      </w:r>
    </w:p>
    <w:p>
      <w:pPr>
        <w:spacing w:before="75" w:after="0"/>
      </w:pPr>
      <w:r>
        <w:rPr/>
        <w:t xml:space="preserve">三、新兴市场汇率与政策波动风险</w:t>
      </w:r>
    </w:p>
    <w:p>
      <w:pPr>
        <w:spacing w:before="75" w:after="0"/>
      </w:pPr>
      <w:r>
        <w:rPr>
          <w:b w:val="1"/>
          <w:bCs w:val="1"/>
        </w:rPr>
        <w:t xml:space="preserve">第十章 全球及重点区域汽车竞争格局分析</w:t>
      </w:r>
    </w:p>
    <w:p>
      <w:pPr>
        <w:spacing w:before="75" w:after="0"/>
      </w:pPr>
      <w:r>
        <w:rPr/>
        <w:t xml:space="preserve">第一节 国际领先企业战略布局</w:t>
      </w:r>
    </w:p>
    <w:p>
      <w:pPr>
        <w:spacing w:before="75" w:after="0"/>
      </w:pPr>
      <w:r>
        <w:rPr/>
        <w:t xml:space="preserve">一、特斯拉全球工厂协同与软件领先</w:t>
      </w:r>
    </w:p>
    <w:p>
      <w:pPr>
        <w:spacing w:before="75" w:after="0"/>
      </w:pPr>
      <w:r>
        <w:rPr/>
        <w:t xml:space="preserve">二、丰田坚守混动并加速纯电转型</w:t>
      </w:r>
    </w:p>
    <w:p>
      <w:pPr>
        <w:spacing w:before="75" w:after="0"/>
      </w:pPr>
      <w:r>
        <w:rPr/>
        <w:t xml:space="preserve">三、大众聚焦欧洲与中国双核心</w:t>
      </w:r>
    </w:p>
    <w:p>
      <w:pPr>
        <w:spacing w:before="75" w:after="0"/>
      </w:pPr>
      <w:r>
        <w:rPr/>
        <w:t xml:space="preserve">第二节 中国车企出海竞争态势</w:t>
      </w:r>
    </w:p>
    <w:p>
      <w:pPr>
        <w:spacing w:before="75" w:after="0"/>
      </w:pPr>
      <w:r>
        <w:rPr/>
        <w:t xml:space="preserve">一、比亚迪依托垂直整合快速扩张</w:t>
      </w:r>
    </w:p>
    <w:p>
      <w:pPr>
        <w:spacing w:before="75" w:after="0"/>
      </w:pPr>
      <w:r>
        <w:rPr/>
        <w:t xml:space="preserve">二、蔚来、小鹏打造高端用户社区</w:t>
      </w:r>
    </w:p>
    <w:p>
      <w:pPr>
        <w:spacing w:before="75" w:after="0"/>
      </w:pPr>
      <w:r>
        <w:rPr/>
        <w:t xml:space="preserve">三、奇瑞、长城深耕新兴市场渠道</w:t>
      </w:r>
    </w:p>
    <w:p>
      <w:pPr>
        <w:spacing w:before="75" w:after="0"/>
      </w:pPr>
      <w:r>
        <w:rPr/>
        <w:t xml:space="preserve">第三节 俄罗斯、泰国、巴西、南非、澳大利亚本地竞争</w:t>
      </w:r>
    </w:p>
    <w:p>
      <w:pPr>
        <w:spacing w:before="75" w:after="0"/>
      </w:pPr>
      <w:r>
        <w:rPr/>
        <w:t xml:space="preserve">一、俄罗斯：拉达与中资品牌主导新秩序</w:t>
      </w:r>
    </w:p>
    <w:p>
      <w:pPr>
        <w:spacing w:before="75" w:after="0"/>
      </w:pPr>
      <w:r>
        <w:rPr/>
        <w:t xml:space="preserve">二、泰国：日系稳固基盘，中系抢占电动</w:t>
      </w:r>
    </w:p>
    <w:p>
      <w:pPr>
        <w:spacing w:before="75" w:after="0"/>
      </w:pPr>
      <w:r>
        <w:rPr/>
        <w:t xml:space="preserve">三、巴西：菲亚特、大众与中国新势力角力</w:t>
      </w:r>
    </w:p>
    <w:p>
      <w:pPr>
        <w:spacing w:before="75" w:after="0"/>
      </w:pPr>
      <w:r>
        <w:rPr/>
        <w:t xml:space="preserve">四、南非：丰田、福特与本地组装并存</w:t>
      </w:r>
    </w:p>
    <w:p>
      <w:pPr>
        <w:spacing w:before="75" w:after="0"/>
      </w:pPr>
      <w:r>
        <w:rPr/>
        <w:t xml:space="preserve">五、澳大利亚：日韩德系主导，中国品牌试水</w:t>
      </w:r>
    </w:p>
    <w:p>
      <w:pPr>
        <w:spacing w:before="75" w:after="0"/>
      </w:pPr>
      <w:r>
        <w:rPr>
          <w:b w:val="1"/>
          <w:bCs w:val="1"/>
        </w:rPr>
        <w:t xml:space="preserve">第十一章 汽车行业swot与pest综合分析</w:t>
      </w:r>
    </w:p>
    <w:p>
      <w:pPr>
        <w:spacing w:before="75" w:after="0"/>
      </w:pPr>
      <w:r>
        <w:rPr/>
        <w:t xml:space="preserve">第一节 swot模型分析</w:t>
      </w:r>
    </w:p>
    <w:p>
      <w:pPr>
        <w:spacing w:before="75" w:after="0"/>
      </w:pPr>
      <w:r>
        <w:rPr/>
        <w:t xml:space="preserve">一、优势：产业链完整、电动智能化领先</w:t>
      </w:r>
    </w:p>
    <w:p>
      <w:pPr>
        <w:spacing w:before="75" w:after="0"/>
      </w:pPr>
      <w:r>
        <w:rPr/>
        <w:t xml:space="preserve">二、劣势：高端芯片与操作系统依赖外部</w:t>
      </w:r>
    </w:p>
    <w:p>
      <w:pPr>
        <w:spacing w:before="75" w:after="0"/>
      </w:pPr>
      <w:r>
        <w:rPr/>
        <w:t xml:space="preserve">三、机会：新兴市场电动化窗口期开启</w:t>
      </w:r>
    </w:p>
    <w:p>
      <w:pPr>
        <w:spacing w:before="75" w:after="0"/>
      </w:pPr>
      <w:r>
        <w:rPr/>
        <w:t xml:space="preserve">四、威胁：贸易壁垒与本地保护主义抬头</w:t>
      </w:r>
    </w:p>
    <w:p>
      <w:pPr>
        <w:spacing w:before="75" w:after="0"/>
      </w:pPr>
      <w:r>
        <w:rPr/>
        <w:t xml:space="preserve">第二节 pest宏观环境分析</w:t>
      </w:r>
    </w:p>
    <w:p>
      <w:pPr>
        <w:spacing w:before="75" w:after="0"/>
      </w:pPr>
      <w:r>
        <w:rPr/>
        <w:t xml:space="preserve">一、政治：地缘冲突重塑供应链布局</w:t>
      </w:r>
    </w:p>
    <w:p>
      <w:pPr>
        <w:spacing w:before="75" w:after="0"/>
      </w:pPr>
      <w:r>
        <w:rPr/>
        <w:t xml:space="preserve">二、经济：新兴市场中产崛起拉动需求</w:t>
      </w:r>
    </w:p>
    <w:p>
      <w:pPr>
        <w:spacing w:before="75" w:after="0"/>
      </w:pPr>
      <w:r>
        <w:rPr/>
        <w:t xml:space="preserve">三、社会：年轻群体偏好订阅与共享模式</w:t>
      </w:r>
    </w:p>
    <w:p>
      <w:pPr>
        <w:spacing w:before="75" w:after="0"/>
      </w:pPr>
      <w:r>
        <w:rPr/>
        <w:t xml:space="preserve">四、技术：ai大模型赋能智能座舱与驾驶</w:t>
      </w:r>
    </w:p>
    <w:p>
      <w:pPr>
        <w:spacing w:before="75" w:after="0"/>
      </w:pPr>
      <w:r>
        <w:rPr/>
        <w:t xml:space="preserve">第三节 行业生命周期阶段判断</w:t>
      </w:r>
    </w:p>
    <w:p>
      <w:pPr>
        <w:spacing w:before="75" w:after="0"/>
      </w:pPr>
      <w:r>
        <w:rPr/>
        <w:t xml:space="preserve">一、全球燃油车进入衰退期</w:t>
      </w:r>
    </w:p>
    <w:p>
      <w:pPr>
        <w:spacing w:before="75" w:after="0"/>
      </w:pPr>
      <w:r>
        <w:rPr/>
        <w:t xml:space="preserve">二、纯电动车处于成长期中期</w:t>
      </w:r>
    </w:p>
    <w:p>
      <w:pPr>
        <w:spacing w:before="75" w:after="0"/>
      </w:pPr>
      <w:r>
        <w:rPr/>
        <w:t xml:space="preserve">三、智能网联汽车处于导入后期</w:t>
      </w:r>
    </w:p>
    <w:p>
      <w:pPr>
        <w:spacing w:before="75" w:after="0"/>
      </w:pPr>
      <w:r>
        <w:rPr>
          <w:b w:val="1"/>
          <w:bCs w:val="1"/>
        </w:rPr>
        <w:t xml:space="preserve">第十二章 汽车技术演进与创新路径</w:t>
      </w:r>
    </w:p>
    <w:p>
      <w:pPr>
        <w:spacing w:before="75" w:after="0"/>
      </w:pPr>
      <w:r>
        <w:rPr/>
        <w:t xml:space="preserve">第一节 电动化核心技术突破</w:t>
      </w:r>
    </w:p>
    <w:p>
      <w:pPr>
        <w:spacing w:before="75" w:after="0"/>
      </w:pPr>
      <w:r>
        <w:rPr/>
        <w:t xml:space="preserve">一、固态电池进入工程验证阶段</w:t>
      </w:r>
    </w:p>
    <w:p>
      <w:pPr>
        <w:spacing w:before="75" w:after="0"/>
      </w:pPr>
      <w:r>
        <w:rPr/>
        <w:t xml:space="preserve">二、800v高压平台提升补能效率</w:t>
      </w:r>
    </w:p>
    <w:p>
      <w:pPr>
        <w:spacing w:before="75" w:after="0"/>
      </w:pPr>
      <w:r>
        <w:rPr/>
        <w:t xml:space="preserve">三、轮毂电机简化传动系统</w:t>
      </w:r>
    </w:p>
    <w:p>
      <w:pPr>
        <w:spacing w:before="75" w:after="0"/>
      </w:pPr>
      <w:r>
        <w:rPr/>
        <w:t xml:space="preserve">第二节 智能化与网联化融合</w:t>
      </w:r>
    </w:p>
    <w:p>
      <w:pPr>
        <w:spacing w:before="75" w:after="0"/>
      </w:pPr>
      <w:r>
        <w:rPr/>
        <w:t xml:space="preserve">一、bev+transformer架构提升感知精度</w:t>
      </w:r>
    </w:p>
    <w:p>
      <w:pPr>
        <w:spacing w:before="75" w:after="0"/>
      </w:pPr>
      <w:r>
        <w:rPr/>
        <w:t xml:space="preserve">二、v2x支持城市协同自动驾驶</w:t>
      </w:r>
    </w:p>
    <w:p>
      <w:pPr>
        <w:spacing w:before="75" w:after="0"/>
      </w:pPr>
      <w:r>
        <w:rPr/>
        <w:t xml:space="preserve">三、生成式ai重构人车交互逻辑</w:t>
      </w:r>
    </w:p>
    <w:p>
      <w:pPr>
        <w:spacing w:before="75" w:after="0"/>
      </w:pPr>
      <w:r>
        <w:rPr/>
        <w:t xml:space="preserve">第三节 可持续与循环经济设计</w:t>
      </w:r>
    </w:p>
    <w:p>
      <w:pPr>
        <w:spacing w:before="75" w:after="0"/>
      </w:pPr>
      <w:r>
        <w:rPr/>
        <w:t xml:space="preserve">一、生物基材料替代传统塑料</w:t>
      </w:r>
    </w:p>
    <w:p>
      <w:pPr>
        <w:spacing w:before="75" w:after="0"/>
      </w:pPr>
      <w:r>
        <w:rPr/>
        <w:t xml:space="preserve">二、电池梯次利用与闭环回收</w:t>
      </w:r>
    </w:p>
    <w:p>
      <w:pPr>
        <w:spacing w:before="75" w:after="0"/>
      </w:pPr>
      <w:r>
        <w:rPr/>
        <w:t xml:space="preserve">三、95%以上车身材料可再生设计</w:t>
      </w:r>
    </w:p>
    <w:p>
      <w:pPr>
        <w:spacing w:before="75" w:after="0"/>
      </w:pPr>
      <w:r>
        <w:rPr>
          <w:b w:val="1"/>
          <w:bCs w:val="1"/>
        </w:rPr>
        <w:t xml:space="preserve">第十三章 中国汽车行业区域出海战略布局</w:t>
      </w:r>
    </w:p>
    <w:p>
      <w:pPr>
        <w:spacing w:before="75" w:after="0"/>
      </w:pPr>
      <w:r>
        <w:rPr/>
        <w:t xml:space="preserve">第一节 俄罗斯市场深度拓展路径</w:t>
      </w:r>
    </w:p>
    <w:p>
      <w:pPr>
        <w:spacing w:before="75" w:after="0"/>
      </w:pPr>
      <w:r>
        <w:rPr/>
        <w:t xml:space="preserve">一、本地化kd工厂规避关税壁垒</w:t>
      </w:r>
    </w:p>
    <w:p>
      <w:pPr>
        <w:spacing w:before="75" w:after="0"/>
      </w:pPr>
      <w:r>
        <w:rPr/>
        <w:t xml:space="preserve">二、适应极寒气候的热管理方案</w:t>
      </w:r>
    </w:p>
    <w:p>
      <w:pPr>
        <w:spacing w:before="75" w:after="0"/>
      </w:pPr>
      <w:r>
        <w:rPr/>
        <w:t xml:space="preserve">三、建立俄语用户社区与服务体系</w:t>
      </w:r>
    </w:p>
    <w:p>
      <w:pPr>
        <w:spacing w:before="75" w:after="0"/>
      </w:pPr>
      <w:r>
        <w:rPr/>
        <w:t xml:space="preserve">第二节 东南亚与泰国枢纽建设</w:t>
      </w:r>
    </w:p>
    <w:p>
      <w:pPr>
        <w:spacing w:before="75" w:after="0"/>
      </w:pPr>
      <w:r>
        <w:rPr/>
        <w:t xml:space="preserve">一、泰国作为东盟电动车出口跳板</w:t>
      </w:r>
    </w:p>
    <w:p>
      <w:pPr>
        <w:spacing w:before="75" w:after="0"/>
      </w:pPr>
      <w:r>
        <w:rPr/>
        <w:t xml:space="preserve">二、本地供应链培育降低物流成本</w:t>
      </w:r>
    </w:p>
    <w:p>
      <w:pPr>
        <w:spacing w:before="75" w:after="0"/>
      </w:pPr>
      <w:r>
        <w:rPr/>
        <w:t xml:space="preserve">三、联合充电网络建设提升体验</w:t>
      </w:r>
    </w:p>
    <w:p>
      <w:pPr>
        <w:spacing w:before="75" w:after="0"/>
      </w:pPr>
      <w:r>
        <w:rPr/>
        <w:t xml:space="preserve">第三节 拉美、非洲与澳新市场策略</w:t>
      </w:r>
    </w:p>
    <w:p>
      <w:pPr>
        <w:spacing w:before="75" w:after="0"/>
      </w:pPr>
      <w:r>
        <w:rPr/>
        <w:t xml:space="preserve">一、巴西聚焦灵活燃料与电动双轨</w:t>
      </w:r>
    </w:p>
    <w:p>
      <w:pPr>
        <w:spacing w:before="75" w:after="0"/>
      </w:pPr>
      <w:r>
        <w:rPr/>
        <w:t xml:space="preserve">二、南非发展二手车与金融捆绑模式</w:t>
      </w:r>
    </w:p>
    <w:p>
      <w:pPr>
        <w:spacing w:before="75" w:after="0"/>
      </w:pPr>
      <w:r>
        <w:rPr/>
        <w:t xml:space="preserve">三、澳大利亚推行直营+数字交付</w:t>
      </w:r>
    </w:p>
    <w:p>
      <w:pPr>
        <w:spacing w:before="75" w:after="0"/>
      </w:pPr>
      <w:r>
        <w:rPr>
          <w:b w:val="1"/>
          <w:bCs w:val="1"/>
        </w:rPr>
        <w:t xml:space="preserve">第十四章 2026-2031年中国汽车行业发展趋势预测</w:t>
      </w:r>
    </w:p>
    <w:p>
      <w:pPr>
        <w:spacing w:before="75" w:after="0"/>
      </w:pPr>
      <w:r>
        <w:rPr/>
        <w:t xml:space="preserve">第一节 市场规模与结构预测</w:t>
      </w:r>
    </w:p>
    <w:p>
      <w:pPr>
        <w:spacing w:before="75" w:after="0"/>
      </w:pPr>
      <w:r>
        <w:rPr/>
        <w:t xml:space="preserve">一、新能源车渗透率超六成</w:t>
      </w:r>
    </w:p>
    <w:p>
      <w:pPr>
        <w:spacing w:before="75" w:after="0"/>
      </w:pPr>
      <w:r>
        <w:rPr/>
        <w:t xml:space="preserve">二、出口占比持续提升至三成以上</w:t>
      </w:r>
    </w:p>
    <w:p>
      <w:pPr>
        <w:spacing w:before="75" w:after="0"/>
      </w:pPr>
      <w:r>
        <w:rPr/>
        <w:t xml:space="preserve">三、软件收入占整车价值比重显著上升</w:t>
      </w:r>
    </w:p>
    <w:p>
      <w:pPr>
        <w:spacing w:before="75" w:after="0"/>
      </w:pPr>
      <w:r>
        <w:rPr/>
        <w:t xml:space="preserve">第二节 技术演进方向预测</w:t>
      </w:r>
    </w:p>
    <w:p>
      <w:pPr>
        <w:spacing w:before="75" w:after="0"/>
      </w:pPr>
      <w:r>
        <w:rPr/>
        <w:t xml:space="preserve">一、l3级自动驾驶在特定区域商用</w:t>
      </w:r>
    </w:p>
    <w:p>
      <w:pPr>
        <w:spacing w:before="75" w:after="0"/>
      </w:pPr>
      <w:r>
        <w:rPr/>
        <w:t xml:space="preserve">二、中央计算+区域控制架构普及</w:t>
      </w:r>
    </w:p>
    <w:p>
      <w:pPr>
        <w:spacing w:before="75" w:after="0"/>
      </w:pPr>
      <w:r>
        <w:rPr/>
        <w:t xml:space="preserve">三、碳足迹标签成为购车决策因素</w:t>
      </w:r>
    </w:p>
    <w:p>
      <w:pPr>
        <w:spacing w:before="75" w:after="0"/>
      </w:pPr>
      <w:r>
        <w:rPr/>
        <w:t xml:space="preserve">第三节 区域市场表现预测</w:t>
      </w:r>
    </w:p>
    <w:p>
      <w:pPr>
        <w:spacing w:before="75" w:after="0"/>
      </w:pPr>
      <w:r>
        <w:rPr/>
        <w:t xml:space="preserve">一、俄罗斯成为中国品牌重要增量市场</w:t>
      </w:r>
    </w:p>
    <w:p>
      <w:pPr>
        <w:spacing w:before="75" w:after="0"/>
      </w:pPr>
      <w:r>
        <w:rPr/>
        <w:t xml:space="preserve">二、泰国成中国电动车东盟制造中心</w:t>
      </w:r>
    </w:p>
    <w:p>
      <w:pPr>
        <w:spacing w:before="75" w:after="0"/>
      </w:pPr>
      <w:r>
        <w:rPr/>
        <w:t xml:space="preserve">三、巴西、南非、澳大利亚用户满意度提升</w:t>
      </w:r>
    </w:p>
    <w:p>
      <w:pPr>
        <w:spacing w:before="75" w:after="0"/>
      </w:pPr>
      <w:r>
        <w:rPr>
          <w:b w:val="1"/>
          <w:bCs w:val="1"/>
        </w:rPr>
        <w:t xml:space="preserve">第十五章 2026-2031年汽车行业投资机会与战略建议</w:t>
      </w:r>
    </w:p>
    <w:p>
      <w:pPr>
        <w:spacing w:before="75" w:after="0"/>
      </w:pPr>
      <w:r>
        <w:rPr/>
        <w:t xml:space="preserve">第一节 重点细分赛道投资价值</w:t>
      </w:r>
    </w:p>
    <w:p>
      <w:pPr>
        <w:spacing w:before="75" w:after="0"/>
      </w:pPr>
      <w:r>
        <w:rPr/>
        <w:t xml:space="preserve">一、海外本地化制造与kd工厂</w:t>
      </w:r>
    </w:p>
    <w:p>
      <w:pPr>
        <w:spacing w:before="75" w:after="0"/>
      </w:pPr>
      <w:r>
        <w:rPr/>
        <w:t xml:space="preserve">二、新兴市场用户体验数字化平台</w:t>
      </w:r>
    </w:p>
    <w:p>
      <w:pPr>
        <w:spacing w:before="75" w:after="0"/>
      </w:pPr>
      <w:r>
        <w:rPr/>
        <w:t xml:space="preserve">三、电池回收与材料再生技术</w:t>
      </w:r>
    </w:p>
    <w:p>
      <w:pPr>
        <w:spacing w:before="75" w:after="0"/>
      </w:pPr>
      <w:r>
        <w:rPr/>
        <w:t xml:space="preserve">第二节 产业链协同布局策略</w:t>
      </w:r>
    </w:p>
    <w:p>
      <w:pPr>
        <w:spacing w:before="75" w:after="0"/>
      </w:pPr>
      <w:r>
        <w:rPr/>
        <w:t xml:space="preserve">一、向上游矿产与芯片延伸</w:t>
      </w:r>
    </w:p>
    <w:p>
      <w:pPr>
        <w:spacing w:before="75" w:after="0"/>
      </w:pPr>
      <w:r>
        <w:rPr/>
        <w:t xml:space="preserve">二、向下游能源服务与用户运营拓展</w:t>
      </w:r>
    </w:p>
    <w:p>
      <w:pPr>
        <w:spacing w:before="75" w:after="0"/>
      </w:pPr>
      <w:r>
        <w:rPr/>
        <w:t xml:space="preserve">三、横向整合区域售后与金融资源</w:t>
      </w:r>
    </w:p>
    <w:p>
      <w:pPr>
        <w:spacing w:before="75" w:after="0"/>
      </w:pPr>
      <w:r>
        <w:rPr/>
        <w:t xml:space="preserve">第三节 风险防控与可持续发展</w:t>
      </w:r>
    </w:p>
    <w:p>
      <w:pPr>
        <w:spacing w:before="75" w:after="0"/>
      </w:pPr>
      <w:r>
        <w:rPr/>
        <w:t xml:space="preserve">一、规避单一市场政治风险</w:t>
      </w:r>
    </w:p>
    <w:p>
      <w:pPr>
        <w:spacing w:before="75" w:after="0"/>
      </w:pPr>
      <w:r>
        <w:rPr/>
        <w:t xml:space="preserve">二、构建跨文化用户运营团队</w:t>
      </w:r>
    </w:p>
    <w:p>
      <w:pPr>
        <w:spacing w:before="75" w:after="0"/>
      </w:pPr>
      <w:r>
        <w:rPr/>
        <w:t xml:space="preserve">三、强化esg信息披露与合规</w:t>
      </w:r>
    </w:p>
    <w:p>
      <w:pPr>
        <w:spacing w:before="75" w:after="0"/>
      </w:pPr>
      <w:r>
        <w:rPr>
          <w:b w:val="1"/>
          <w:bCs w:val="1"/>
        </w:rPr>
        <w:t xml:space="preserve">图表目录</w:t>
      </w:r>
    </w:p>
    <w:p>
      <w:pPr>
        <w:spacing w:before="75" w:after="0"/>
      </w:pPr>
      <w:r>
        <w:rPr/>
        <w:t xml:space="preserve">图表：2023-2025年全球汽车市场规模</w:t>
      </w:r>
    </w:p>
    <w:p>
      <w:pPr>
        <w:spacing w:before="75" w:after="0"/>
      </w:pPr>
      <w:r>
        <w:rPr/>
        <w:t xml:space="preserve">图表：2023-2025年欧洲新能源车渗透率</w:t>
      </w:r>
    </w:p>
    <w:p>
      <w:pPr>
        <w:spacing w:before="75" w:after="0"/>
      </w:pPr>
      <w:r>
        <w:rPr/>
        <w:t xml:space="preserve">图表：2023-2025年北美电动车销量增速</w:t>
      </w:r>
    </w:p>
    <w:p>
      <w:pPr>
        <w:spacing w:before="75" w:after="0"/>
      </w:pPr>
      <w:r>
        <w:rPr/>
        <w:t xml:space="preserve">图表：2023-2025年亚洲新兴市场汽车产量</w:t>
      </w:r>
    </w:p>
    <w:p>
      <w:pPr>
        <w:spacing w:before="75" w:after="0"/>
      </w:pPr>
      <w:r>
        <w:rPr/>
        <w:t xml:space="preserve">图表：2023-2025年全球智能座舱渗透率</w:t>
      </w:r>
    </w:p>
    <w:p>
      <w:pPr>
        <w:spacing w:before="75" w:after="0"/>
      </w:pPr>
      <w:r>
        <w:rPr/>
        <w:t xml:space="preserve">图表：2023-2025年全球汽车软件收入占比</w:t>
      </w:r>
    </w:p>
    <w:p>
      <w:pPr>
        <w:spacing w:before="75" w:after="0"/>
      </w:pPr>
      <w:r>
        <w:rPr/>
        <w:t xml:space="preserve">图表：2023-2025年全球汽车供应链区域化指数</w:t>
      </w:r>
    </w:p>
    <w:p>
      <w:pPr>
        <w:spacing w:before="75" w:after="0"/>
      </w:pPr>
      <w:r>
        <w:rPr/>
        <w:t xml:space="preserve">图表：2023-2025年全球汽车碳足迹强度</w:t>
      </w:r>
    </w:p>
    <w:p>
      <w:pPr>
        <w:spacing w:before="75" w:after="0"/>
      </w:pPr>
      <w:r>
        <w:rPr/>
        <w:t xml:space="preserve">图表：2023-2025年中国汽车市场规模</w:t>
      </w:r>
    </w:p>
    <w:p>
      <w:pPr>
        <w:spacing w:before="75" w:after="0"/>
      </w:pPr>
      <w:r>
        <w:rPr/>
        <w:t xml:space="preserve">图表：2023-2025年中国新能源车渗透率</w:t>
      </w:r>
    </w:p>
    <w:p>
      <w:pPr>
        <w:spacing w:before="75" w:after="0"/>
      </w:pPr>
      <w:r>
        <w:rPr/>
        <w:t xml:space="preserve">图表：2023-2025年中国汽车出口金额</w:t>
      </w:r>
    </w:p>
    <w:p>
      <w:pPr>
        <w:spacing w:before="75" w:after="0"/>
      </w:pPr>
      <w:r>
        <w:rPr/>
        <w:t xml:space="preserve">图表：2023-2025年中国自主品牌市场份额</w:t>
      </w:r>
    </w:p>
    <w:p>
      <w:pPr>
        <w:spacing w:before="75" w:after="0"/>
      </w:pPr>
      <w:r>
        <w:rPr/>
        <w:t xml:space="preserve">图表：2023-2025年中国汽车芯片国产化率</w:t>
      </w:r>
    </w:p>
    <w:p>
      <w:pPr>
        <w:spacing w:before="75" w:after="0"/>
      </w:pPr>
      <w:r>
        <w:rPr/>
        <w:t xml:space="preserve">图表：2023-2025年中国动力电池装机量</w:t>
      </w:r>
    </w:p>
    <w:p>
      <w:pPr>
        <w:spacing w:before="75" w:after="0"/>
      </w:pPr>
      <w:r>
        <w:rPr/>
        <w:t xml:space="preserve">图表：2023-2025年中国智能驾驶l2+占比</w:t>
      </w:r>
    </w:p>
    <w:p>
      <w:pPr>
        <w:spacing w:before="75" w:after="0"/>
      </w:pPr>
      <w:r>
        <w:rPr/>
        <w:t xml:space="preserve">图表：2023-2025年中国用户nps满意度</w:t>
      </w:r>
    </w:p>
    <w:p>
      <w:pPr>
        <w:spacing w:before="75" w:after="0"/>
      </w:pPr>
      <w:r>
        <w:rPr/>
        <w:t xml:space="preserve">图表：2023-2025年中国汽车研发投入强度</w:t>
      </w:r>
    </w:p>
    <w:p>
      <w:pPr>
        <w:spacing w:before="75" w:after="0"/>
      </w:pPr>
      <w:r>
        <w:rPr/>
        <w:t xml:space="preserve">图表：2023-2025年中国汽车专利申请量</w:t>
      </w:r>
    </w:p>
    <w:p>
      <w:pPr>
        <w:spacing w:before="75" w:after="0"/>
      </w:pPr>
      <w:r>
        <w:rPr/>
        <w:t xml:space="preserve">图表：2023-2025年中国零碳工厂数量</w:t>
      </w:r>
    </w:p>
    <w:p>
      <w:pPr>
        <w:spacing w:before="75" w:after="0"/>
      </w:pPr>
      <w:r>
        <w:rPr/>
        <w:t xml:space="preserve">图表：2023-2025年中国汽车全生命周期成本</w:t>
      </w:r>
    </w:p>
    <w:p>
      <w:pPr>
        <w:spacing w:before="75" w:after="0"/>
      </w:pPr>
      <w:r>
        <w:rPr/>
        <w:t xml:space="preserve">图表：2023-2025年俄罗斯汽车市场规模</w:t>
      </w:r>
    </w:p>
    <w:p>
      <w:pPr>
        <w:spacing w:before="75" w:after="0"/>
      </w:pPr>
      <w:r>
        <w:rPr/>
        <w:t xml:space="preserve">图表：2023-2025年俄罗斯中国品牌市占率</w:t>
      </w:r>
    </w:p>
    <w:p>
      <w:pPr>
        <w:spacing w:before="75" w:after="0"/>
      </w:pPr>
      <w:r>
        <w:rPr/>
        <w:t xml:space="preserve">图表：2023-2025年泰国电动车销量</w:t>
      </w:r>
    </w:p>
    <w:p>
      <w:pPr>
        <w:spacing w:before="75" w:after="0"/>
      </w:pPr>
      <w:r>
        <w:rPr/>
        <w:t xml:space="preserve">图表：2023-2025年巴西灵活燃料车占比</w:t>
      </w:r>
    </w:p>
    <w:p>
      <w:pPr>
        <w:spacing w:before="75" w:after="0"/>
      </w:pPr>
      <w:r>
        <w:rPr/>
        <w:t xml:space="preserve">图表：2023-2025年南非商用车市场规模</w:t>
      </w:r>
    </w:p>
    <w:p>
      <w:pPr>
        <w:spacing w:before="75" w:after="0"/>
      </w:pPr>
      <w:r>
        <w:rPr/>
        <w:t xml:space="preserve">图表：2023-2025年澳大利亚电动车渗透率</w:t>
      </w:r>
    </w:p>
    <w:p>
      <w:pPr>
        <w:spacing w:before="75" w:after="0"/>
      </w:pPr>
      <w:r>
        <w:rPr/>
        <w:t xml:space="preserve">图表：2023-2025年俄罗斯用户维修便利性评分</w:t>
      </w:r>
    </w:p>
    <w:p>
      <w:pPr>
        <w:spacing w:before="75" w:after="0"/>
      </w:pPr>
      <w:r>
        <w:rPr/>
        <w:t xml:space="preserve">图表：2023-2025年泰国用户金融方案接受度</w:t>
      </w:r>
    </w:p>
    <w:p>
      <w:pPr>
        <w:spacing w:before="75" w:after="0"/>
      </w:pPr>
      <w:r>
        <w:rPr/>
        <w:t xml:space="preserve">图表：2023-2025年巴西用户数字服务使用率</w:t>
      </w:r>
    </w:p>
    <w:p>
      <w:pPr>
        <w:spacing w:before="75" w:after="0"/>
      </w:pPr>
      <w:r>
        <w:rPr/>
        <w:t xml:space="preserve">图表：2023-2025年南非用户二手车信任度</w:t>
      </w:r>
    </w:p>
    <w:p>
      <w:pPr>
        <w:spacing w:before="75" w:after="0"/>
      </w:pPr>
      <w:r>
        <w:rPr/>
        <w:t xml:space="preserve">图表：2023-2025年澳大利亚用户远程服务能力评分</w:t>
      </w:r>
    </w:p>
    <w:p>
      <w:pPr>
        <w:spacing w:before="75" w:after="0"/>
      </w:pPr>
      <w:r>
        <w:rPr/>
        <w:t xml:space="preserve">图表：2026-2031年中国汽车市场规模预测</w:t>
      </w:r>
    </w:p>
    <w:p>
      <w:pPr>
        <w:spacing w:before="75" w:after="0"/>
      </w:pPr>
      <w:r>
        <w:rPr/>
        <w:t xml:space="preserve">图表：2026-2031年中国新能源车渗透率预测</w:t>
      </w:r>
    </w:p>
    <w:p>
      <w:pPr>
        <w:spacing w:before="75" w:after="0"/>
      </w:pPr>
      <w:r>
        <w:rPr/>
        <w:t xml:space="preserve">图表：2026-2031年中国汽车出口占比预测</w:t>
      </w:r>
    </w:p>
    <w:p>
      <w:pPr>
        <w:spacing w:before="75" w:after="0"/>
      </w:pPr>
      <w:r>
        <w:rPr/>
        <w:t xml:space="preserve">图表：2026-2031年中国软件定义汽车渗透率预测</w:t>
      </w:r>
    </w:p>
    <w:p>
      <w:pPr>
        <w:spacing w:before="75" w:after="0"/>
      </w:pPr>
      <w:r>
        <w:rPr/>
        <w:t xml:space="preserve">图表：2026-2031年中国l3自动驾驶商用率预测</w:t>
      </w:r>
    </w:p>
    <w:p>
      <w:pPr>
        <w:spacing w:before="75" w:after="0"/>
      </w:pPr>
      <w:r>
        <w:rPr/>
        <w:t xml:space="preserve">图表：2026-2031年中国汽车碳足迹强度预测</w:t>
      </w:r>
    </w:p>
    <w:p>
      <w:pPr>
        <w:spacing w:before="75" w:after="0"/>
      </w:pPr>
      <w:r>
        <w:rPr/>
        <w:t xml:space="preserve">图表：2026-2031年俄罗斯中国品牌市占率预测</w:t>
      </w:r>
    </w:p>
    <w:p>
      <w:pPr>
        <w:spacing w:before="75" w:after="0"/>
      </w:pPr>
      <w:r>
        <w:rPr/>
        <w:t xml:space="preserve">图表：2026-2031年泰国中国电动车产量预测</w:t>
      </w:r>
    </w:p>
    <w:p>
      <w:pPr>
        <w:spacing w:before="75" w:after="0"/>
      </w:pPr>
      <w:r>
        <w:rPr/>
        <w:t xml:space="preserve">图表：2026-2031年巴西电动车销量预测</w:t>
      </w:r>
    </w:p>
    <w:p>
      <w:pPr>
        <w:spacing w:before="75" w:after="0"/>
      </w:pPr>
      <w:r>
        <w:rPr/>
        <w:t xml:space="preserve">图表：2026-2031年南非新能源商用车占比预测</w:t>
      </w:r>
    </w:p>
    <w:p>
      <w:pPr>
        <w:spacing w:before="75" w:after="0"/>
      </w:pPr>
      <w:r>
        <w:rPr/>
        <w:t xml:space="preserve">图表：2026-2031年澳大利亚中国品牌用户满意度预测</w:t>
      </w:r>
    </w:p>
    <w:p>
      <w:pPr>
        <w:spacing w:before="75" w:after="0"/>
      </w:pPr>
      <w:r>
        <w:rPr/>
        <w:t xml:space="preserve">图表：2026-2031年全球传统燃油车市场饱和预测</w:t>
      </w:r>
    </w:p>
    <w:p>
      <w:pPr>
        <w:spacing w:before="75" w:after="0"/>
      </w:pPr>
      <w:r>
        <w:rPr/>
        <w:t xml:space="preserve">图表：2026-2031年全球智能座舱技术扩散预测</w:t>
      </w:r>
    </w:p>
    <w:p>
      <w:pPr>
        <w:spacing w:before="75" w:after="0"/>
      </w:pPr>
      <w:r>
        <w:rPr/>
        <w:t xml:space="preserve">图表：2026-2031年“一带一路”汽车出口预测</w:t>
      </w:r>
    </w:p>
    <w:p>
      <w:pPr>
        <w:spacing w:before="75" w:after="0"/>
      </w:pPr>
      <w:r>
        <w:rPr/>
        <w:t xml:space="preserve">图表：2026-2031年中国汽车出海数量预测</w:t>
      </w:r>
    </w:p>
    <w:p>
      <w:pPr>
        <w:spacing w:before="75" w:after="0"/>
      </w:pPr>
      <w:r>
        <w:rPr/>
        <w:t xml:space="preserve">图表：2026-2031年中国电池回收利用率预测</w:t>
      </w:r>
    </w:p>
    <w:p>
      <w:pPr>
        <w:spacing w:before="75" w:after="0"/>
      </w:pPr>
      <w:r>
        <w:rPr/>
        <w:t xml:space="preserve">图表：2026-2031年中国用户全旅程体验评分预测</w:t>
      </w:r>
    </w:p>
    <w:p>
      <w:pPr>
        <w:spacing w:before="75" w:after="0"/>
      </w:pPr>
      <w:r>
        <w:rPr/>
        <w:t xml:space="preserve">图表：2026-2031年中国汽车产业利润率预测</w:t>
      </w:r>
    </w:p>
    <w:p>
      <w:pPr>
        <w:spacing w:before="75" w:after="0"/>
      </w:pPr>
      <w:r>
        <w:rPr/>
        <w:t xml:space="preserve">图表：2026-2031年中国汽车工程师海外供给预测</w:t>
      </w:r>
    </w:p>
    <w:p>
      <w:pPr>
        <w:spacing w:before="75" w:after="0"/>
      </w:pPr>
      <w:r>
        <w:rPr/>
        <w:t xml:space="preserve">图表：2026-2031年中国汽车标准国际采纳率预测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本文地址：https://www.51baogao.cn/baogao/20260530/4068144.shtml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30/406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2026-2031年汽车行业市场全景调研及投资趋势预测报告</dc:title>
  <dc:description>2026-2031年汽车行业市场全景调研及投资趋势预测报告</dc:description>
  <dc:subject>2026-2031年汽车行业市场全景调研及投资趋势预测报告</dc:subject>
  <cp:keywords>研究报告</cp:keywords>
  <cp:category>研究报告</cp:category>
  <cp:lastModifiedBy>北京中道泰和信息咨询有限公司</cp:lastModifiedBy>
  <dcterms:created xsi:type="dcterms:W3CDTF">2026-05-30T09:15:50+08:00</dcterms:created>
  <dcterms:modified xsi:type="dcterms:W3CDTF">2026-05-30T09:15:50+08:00</dcterms:modified>
</cp:coreProperties>
</file>

<file path=docProps/custom.xml><?xml version="1.0" encoding="utf-8"?>
<Properties xmlns="http://schemas.openxmlformats.org/officeDocument/2006/custom-properties" xmlns:vt="http://schemas.openxmlformats.org/officeDocument/2006/docPropsVTypes"/>
</file>