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2026-2031年中国游戏产业全景调研与发展趋势预测报告</w:t>
      </w:r>
    </w:p>
    <w:p>
      <w:pPr>
        <w:spacing w:after="150"/>
      </w:pPr>
      <w:r>
        <w:rPr>
          <w:b w:val="1"/>
          <w:bCs w:val="1"/>
        </w:rPr>
        <w:t xml:space="preserve">报告简介</w:t>
      </w:r>
    </w:p>
    <w:p>
      <w:pPr>
        <w:spacing w:after="150"/>
      </w:pPr>
      <w:r>
        <w:rPr/>
        <w:t xml:space="preserve">游戏产业是数字文化领域的核心综合性产业，是以电子游戏内容为核心载体，覆盖全产业链运作的新兴文创产业，区别于单纯的娱乐玩乐行为，具备完整的商业化、专业化与体系化运作属性。该产业涵盖游戏前期内容创意、程序研发、画面设计、内容打磨，中期产品发行、渠道投放、线上运营，以及后期内容更新、用户维护、IP衍生开发等全部核心环节，同时联动数字硬件、网络服务、文化传播等配套领域，形成完整的产业生态。作为数字经济与文化产业深度融合的产物，游戏产业兼具文化内容属性与数字科技属性，既能够通过原创内容传递文化价值、艺术理念与精神内核，也依托互联网、人工智能、数字交互等技术实现产品迭代与模式创新，是新时代文化消费与数字经济发展的重要组成部分。</w:t>
      </w:r>
    </w:p>
    <w:p>
      <w:pPr>
        <w:spacing w:after="150"/>
      </w:pPr>
      <w:r>
        <w:rPr/>
        <w:t xml:space="preserve">当前游戏产业整体呈现出高质量、精品化、多元化的核心发展趋势，技术革新与内容升级成为行业发展的核心驱动力。在内容层面，行业彻底摒弃粗制滥造的低端产品模式，深耕原创内容创作，注重内容质感、剧情深度与文化内涵的打造，坚持精品化发展路线，不断提升产品的艺术价值与文化属性。在技术层面，各类新兴数字技术持续融入游戏研发、制作与体验全流程，不断优化用户交互体验，打破传统游戏的呈现边界，推动游戏产品从单一娱乐载体向沉浸式数字交互产品升级。在运营层面，行业转向长线精细化运营，不再追求短期流量爆发，而是通过持续的内容更新、活动优化、用户维护，延长产品生命周期，培育稳定的用户社群，实现可持续运营发展。</w:t>
      </w:r>
    </w:p>
    <w:p>
      <w:pPr>
        <w:spacing w:after="150"/>
      </w:pPr>
      <w:r>
        <w:rPr/>
        <w:t xml:space="preserve">整体来看，游戏产业具备广阔且可持续的发展前景，未来成长空间充足，行业发展韧性强劲。从内生动力来看，大众数字文化娱乐需求持续升级，用户对高品质数字内容的消费意愿不断提升，为产业发展提供了稳定的市场支撑。从外部动力来看，数字技术的持续迭代、文化产业的政策扶持、数字经济的快速发展，为游戏产业创新升级提供了良好的发展环境。同时，国产原创内容的文化影响力持续提升，产业出海步伐稳步加快，本土游戏产业逐步走向国际市场，实现文化输出与市场扩容的双向突破。未来，游戏产业将持续聚焦内容创新与技术升级，不断挖掘文化价值与社会价值，持续拓宽产业边界、完善产业生态，逐步成长为数字经济与文化产业融合发展的核心支柱产业，长期发展潜力持续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游戏行业进行了长期追踪，结合我们对游戏相关企业的调查研究，对我国游戏行业发展现状与前景、市场竞争格局与形势、赢利水平与企业发展、投资策略与风险预警、发展趋势与规划建议等进行深入研究，并重点分析了游戏行业的前景与风险。报告揭示了游戏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游戏产业基本概念与分类体系</w:t>
      </w:r>
    </w:p>
    <w:p>
      <w:pPr>
        <w:spacing w:before="75" w:after="0"/>
      </w:pPr>
      <w:r>
        <w:rPr/>
        <w:t xml:space="preserve">第一节 游戏产品类型与核心特征</w:t>
      </w:r>
    </w:p>
    <w:p>
      <w:pPr>
        <w:spacing w:before="75" w:after="0"/>
      </w:pPr>
      <w:r>
        <w:rPr/>
        <w:t xml:space="preserve">一、客户端游戏性能与沉浸感优势</w:t>
      </w:r>
    </w:p>
    <w:p>
      <w:pPr>
        <w:spacing w:before="75" w:after="0"/>
      </w:pPr>
      <w:r>
        <w:rPr/>
        <w:t xml:space="preserve">二、移动游戏便捷性与用户规模基础</w:t>
      </w:r>
    </w:p>
    <w:p>
      <w:pPr>
        <w:spacing w:before="75" w:after="0"/>
      </w:pPr>
      <w:r>
        <w:rPr/>
        <w:t xml:space="preserve">三、网页游戏轻量化与快速迭代特性</w:t>
      </w:r>
    </w:p>
    <w:p>
      <w:pPr>
        <w:spacing w:before="75" w:after="0"/>
      </w:pPr>
      <w:r>
        <w:rPr/>
        <w:t xml:space="preserve">第二节 新兴游戏形态与技术融合方向</w:t>
      </w:r>
    </w:p>
    <w:p>
      <w:pPr>
        <w:spacing w:before="75" w:after="0"/>
      </w:pPr>
      <w:r>
        <w:rPr/>
        <w:t xml:space="preserve">一、云游戏跨终端无缝体验架构</w:t>
      </w:r>
    </w:p>
    <w:p>
      <w:pPr>
        <w:spacing w:before="75" w:after="0"/>
      </w:pPr>
      <w:r>
        <w:rPr/>
        <w:t xml:space="preserve">二、虚拟现实与增强现实交互升级</w:t>
      </w:r>
    </w:p>
    <w:p>
      <w:pPr>
        <w:spacing w:before="75" w:after="0"/>
      </w:pPr>
      <w:r>
        <w:rPr/>
        <w:t xml:space="preserve">三、人工智能生成内容驱动玩法创新</w:t>
      </w:r>
    </w:p>
    <w:p>
      <w:pPr>
        <w:spacing w:before="75" w:after="0"/>
      </w:pPr>
      <w:r>
        <w:rPr/>
        <w:t xml:space="preserve">第三节 产业链基础构成与价值分布</w:t>
      </w:r>
    </w:p>
    <w:p>
      <w:pPr>
        <w:spacing w:before="75" w:after="0"/>
      </w:pPr>
      <w:r>
        <w:rPr/>
        <w:t xml:space="preserve">一、上游研发工具与引擎技术支持</w:t>
      </w:r>
    </w:p>
    <w:p>
      <w:pPr>
        <w:spacing w:before="75" w:after="0"/>
      </w:pPr>
      <w:r>
        <w:rPr/>
        <w:t xml:space="preserve">二、中游内容生产与发行运营主体</w:t>
      </w:r>
    </w:p>
    <w:p>
      <w:pPr>
        <w:spacing w:before="75" w:after="0"/>
      </w:pPr>
      <w:r>
        <w:rPr/>
        <w:t xml:space="preserve">三、下游渠道分发与用户服务生态</w:t>
      </w:r>
    </w:p>
    <w:p>
      <w:pPr>
        <w:spacing w:before="75" w:after="0"/>
      </w:pPr>
      <w:r>
        <w:rPr>
          <w:b w:val="1"/>
          <w:bCs w:val="1"/>
        </w:rPr>
        <w:t xml:space="preserve">第二章 全球游戏产业发展现状分析</w:t>
      </w:r>
    </w:p>
    <w:p>
      <w:pPr>
        <w:spacing w:before="75" w:after="0"/>
      </w:pPr>
      <w:r>
        <w:rPr/>
        <w:t xml:space="preserve">第一节 全球市场规模与区域格局演变</w:t>
      </w:r>
    </w:p>
    <w:p>
      <w:pPr>
        <w:spacing w:before="75" w:after="0"/>
      </w:pPr>
      <w:r>
        <w:rPr/>
        <w:t xml:space="preserve">一、亚太地区持续领跑全球营收份额</w:t>
      </w:r>
    </w:p>
    <w:p>
      <w:pPr>
        <w:spacing w:before="75" w:after="0"/>
      </w:pPr>
      <w:r>
        <w:rPr/>
        <w:t xml:space="preserve">二、北美市场高arpu值支撑精品化</w:t>
      </w:r>
    </w:p>
    <w:p>
      <w:pPr>
        <w:spacing w:before="75" w:after="0"/>
      </w:pPr>
      <w:r>
        <w:rPr/>
        <w:t xml:space="preserve">三、欧洲注重文化多样性与独立游戏</w:t>
      </w:r>
    </w:p>
    <w:p>
      <w:pPr>
        <w:spacing w:before="75" w:after="0"/>
      </w:pPr>
      <w:r>
        <w:rPr/>
        <w:t xml:space="preserve">第二节 主流平台竞争与用户行为变迁</w:t>
      </w:r>
    </w:p>
    <w:p>
      <w:pPr>
        <w:spacing w:before="75" w:after="0"/>
      </w:pPr>
      <w:r>
        <w:rPr/>
        <w:t xml:space="preserve">一、移动端成为全球用户首选入口</w:t>
      </w:r>
    </w:p>
    <w:p>
      <w:pPr>
        <w:spacing w:before="75" w:after="0"/>
      </w:pPr>
      <w:r>
        <w:rPr/>
        <w:t xml:space="preserve">二、主机平台强化独占内容护城河</w:t>
      </w:r>
    </w:p>
    <w:p>
      <w:pPr>
        <w:spacing w:before="75" w:after="0"/>
      </w:pPr>
      <w:r>
        <w:rPr/>
        <w:t xml:space="preserve">三、pc端在电竞与硬核玩家中稳固</w:t>
      </w:r>
    </w:p>
    <w:p>
      <w:pPr>
        <w:spacing w:before="75" w:after="0"/>
      </w:pPr>
      <w:r>
        <w:rPr/>
        <w:t xml:space="preserve">第三节 国际头部企业战略布局动向</w:t>
      </w:r>
    </w:p>
    <w:p>
      <w:pPr>
        <w:spacing w:before="75" w:after="0"/>
      </w:pPr>
      <w:r>
        <w:rPr/>
        <w:t xml:space="preserve">一、微软收购动视暴雪整合生态资源</w:t>
      </w:r>
    </w:p>
    <w:p>
      <w:pPr>
        <w:spacing w:before="75" w:after="0"/>
      </w:pPr>
      <w:r>
        <w:rPr/>
        <w:t xml:space="preserve">二、索尼聚焦第一方工作室内容壁垒</w:t>
      </w:r>
    </w:p>
    <w:p>
      <w:pPr>
        <w:spacing w:before="75" w:after="0"/>
      </w:pPr>
      <w:r>
        <w:rPr/>
        <w:t xml:space="preserve">三、腾讯网易加速全球化发行网络</w:t>
      </w:r>
    </w:p>
    <w:p>
      <w:pPr>
        <w:spacing w:before="75" w:after="0"/>
      </w:pPr>
      <w:r>
        <w:rPr>
          <w:b w:val="1"/>
          <w:bCs w:val="1"/>
        </w:rPr>
        <w:t xml:space="preserve">第三章 中国游戏产业发展回顾</w:t>
      </w:r>
    </w:p>
    <w:p>
      <w:pPr>
        <w:spacing w:before="75" w:after="0"/>
      </w:pPr>
      <w:r>
        <w:rPr/>
        <w:t xml:space="preserve">第一节 行业整体规模与结构变化</w:t>
      </w:r>
    </w:p>
    <w:p>
      <w:pPr>
        <w:spacing w:before="75" w:after="0"/>
      </w:pPr>
      <w:r>
        <w:rPr/>
        <w:t xml:space="preserve">一、移动游戏主导地位进一步巩固</w:t>
      </w:r>
    </w:p>
    <w:p>
      <w:pPr>
        <w:spacing w:before="75" w:after="0"/>
      </w:pPr>
      <w:r>
        <w:rPr/>
        <w:t xml:space="preserve">二、客户端游戏存量运营效益提升</w:t>
      </w:r>
    </w:p>
    <w:p>
      <w:pPr>
        <w:spacing w:before="75" w:after="0"/>
      </w:pPr>
      <w:r>
        <w:rPr/>
        <w:t xml:space="preserve">三、网页游戏市场份额持续萎缩</w:t>
      </w:r>
    </w:p>
    <w:p>
      <w:pPr>
        <w:spacing w:before="75" w:after="0"/>
      </w:pPr>
      <w:r>
        <w:rPr/>
        <w:t xml:space="preserve">第二节 用户规模与行为特征演进</w:t>
      </w:r>
    </w:p>
    <w:p>
      <w:pPr>
        <w:spacing w:before="75" w:after="0"/>
      </w:pPr>
      <w:r>
        <w:rPr/>
        <w:t xml:space="preserve">一、用户总量进入平稳增长阶段</w:t>
      </w:r>
    </w:p>
    <w:p>
      <w:pPr>
        <w:spacing w:before="75" w:after="0"/>
      </w:pPr>
      <w:r>
        <w:rPr/>
        <w:t xml:space="preserve">二、付费意愿向高品质内容集中</w:t>
      </w:r>
    </w:p>
    <w:p>
      <w:pPr>
        <w:spacing w:before="75" w:after="0"/>
      </w:pPr>
      <w:r>
        <w:rPr/>
        <w:t xml:space="preserve">三、社交与竞技属性需求显著增强</w:t>
      </w:r>
    </w:p>
    <w:p>
      <w:pPr>
        <w:spacing w:before="75" w:after="0"/>
      </w:pPr>
      <w:r>
        <w:rPr/>
        <w:t xml:space="preserve">第三节 技术应用与产品创新进展</w:t>
      </w:r>
    </w:p>
    <w:p>
      <w:pPr>
        <w:spacing w:before="75" w:after="0"/>
      </w:pPr>
      <w:r>
        <w:rPr/>
        <w:t xml:space="preserve">一、unity与unreal引擎普及率提升</w:t>
      </w:r>
    </w:p>
    <w:p>
      <w:pPr>
        <w:spacing w:before="75" w:after="0"/>
      </w:pPr>
      <w:r>
        <w:rPr/>
        <w:t xml:space="preserve">二、跨平台联运技术逐步成熟</w:t>
      </w:r>
    </w:p>
    <w:p>
      <w:pPr>
        <w:spacing w:before="75" w:after="0"/>
      </w:pPr>
      <w:r>
        <w:rPr/>
        <w:t xml:space="preserve">三、反外挂与安全防护体系加强</w:t>
      </w:r>
    </w:p>
    <w:p>
      <w:pPr>
        <w:spacing w:before="75" w:after="0"/>
      </w:pPr>
      <w:r>
        <w:rPr>
          <w:b w:val="1"/>
          <w:bCs w:val="1"/>
        </w:rPr>
        <w:t xml:space="preserve">第四章 中国游戏上游研发支撑体系分析</w:t>
      </w:r>
    </w:p>
    <w:p>
      <w:pPr>
        <w:spacing w:before="75" w:after="0"/>
      </w:pPr>
      <w:r>
        <w:rPr/>
        <w:t xml:space="preserve">第一节 游戏引擎与开发工具发展</w:t>
      </w:r>
    </w:p>
    <w:p>
      <w:pPr>
        <w:spacing w:before="75" w:after="0"/>
      </w:pPr>
      <w:r>
        <w:rPr/>
        <w:t xml:space="preserve">一、商业引擎降低中小团队开发门槛</w:t>
      </w:r>
    </w:p>
    <w:p>
      <w:pPr>
        <w:spacing w:before="75" w:after="0"/>
      </w:pPr>
      <w:r>
        <w:rPr/>
        <w:t xml:space="preserve">二、自研引擎支撑大型项目技术自主</w:t>
      </w:r>
    </w:p>
    <w:p>
      <w:pPr>
        <w:spacing w:before="75" w:after="0"/>
      </w:pPr>
      <w:r>
        <w:rPr/>
        <w:t xml:space="preserve">三、ai辅助编程与美术资产生成应用</w:t>
      </w:r>
    </w:p>
    <w:p>
      <w:pPr>
        <w:spacing w:before="75" w:after="0"/>
      </w:pPr>
      <w:r>
        <w:rPr/>
        <w:t xml:space="preserve">第二节 美术与音效资源供给能力</w:t>
      </w:r>
    </w:p>
    <w:p>
      <w:pPr>
        <w:spacing w:before="75" w:after="0"/>
      </w:pPr>
      <w:r>
        <w:rPr/>
        <w:t xml:space="preserve">一、外包服务专业化与产能提升</w:t>
      </w:r>
    </w:p>
    <w:p>
      <w:pPr>
        <w:spacing w:before="75" w:after="0"/>
      </w:pPr>
      <w:r>
        <w:rPr/>
        <w:t xml:space="preserve">二、程序化生成技术减少重复劳动</w:t>
      </w:r>
    </w:p>
    <w:p>
      <w:pPr>
        <w:spacing w:before="75" w:after="0"/>
      </w:pPr>
      <w:r>
        <w:rPr/>
        <w:t xml:space="preserve">三、本地化配音与国际化音频制作</w:t>
      </w:r>
    </w:p>
    <w:p>
      <w:pPr>
        <w:spacing w:before="75" w:after="0"/>
      </w:pPr>
      <w:r>
        <w:rPr/>
        <w:t xml:space="preserve">第三节 测试与质量保障体系建设</w:t>
      </w:r>
    </w:p>
    <w:p>
      <w:pPr>
        <w:spacing w:before="75" w:after="0"/>
      </w:pPr>
      <w:r>
        <w:rPr/>
        <w:t xml:space="preserve">一、自动化测试覆盖核心功能场景</w:t>
      </w:r>
    </w:p>
    <w:p>
      <w:pPr>
        <w:spacing w:before="75" w:after="0"/>
      </w:pPr>
      <w:r>
        <w:rPr/>
        <w:t xml:space="preserve">二、用户内测反馈机制制度化</w:t>
      </w:r>
    </w:p>
    <w:p>
      <w:pPr>
        <w:spacing w:before="75" w:after="0"/>
      </w:pPr>
      <w:r>
        <w:rPr/>
        <w:t xml:space="preserve">三、合规性审查嵌入研发流程</w:t>
      </w:r>
    </w:p>
    <w:p>
      <w:pPr>
        <w:spacing w:before="75" w:after="0"/>
      </w:pPr>
      <w:r>
        <w:rPr>
          <w:b w:val="1"/>
          <w:bCs w:val="1"/>
        </w:rPr>
        <w:t xml:space="preserve">第五章 中国游戏内容生产与品类演化分析</w:t>
      </w:r>
    </w:p>
    <w:p>
      <w:pPr>
        <w:spacing w:before="75" w:after="0"/>
      </w:pPr>
      <w:r>
        <w:rPr/>
        <w:t xml:space="preserve">第一节 移动游戏主流品类竞争格局</w:t>
      </w:r>
    </w:p>
    <w:p>
      <w:pPr>
        <w:spacing w:before="75" w:after="0"/>
      </w:pPr>
      <w:r>
        <w:rPr/>
        <w:t xml:space="preserve">一、战术竞技类用户粘性保持高位</w:t>
      </w:r>
    </w:p>
    <w:p>
      <w:pPr>
        <w:spacing w:before="75" w:after="0"/>
      </w:pPr>
      <w:r>
        <w:rPr/>
        <w:t xml:space="preserve">二、角色扮演类持续贡献主要流水</w:t>
      </w:r>
    </w:p>
    <w:p>
      <w:pPr>
        <w:spacing w:before="75" w:after="0"/>
      </w:pPr>
      <w:r>
        <w:rPr/>
        <w:t xml:space="preserve">三、休闲益智类依托广告变现快速扩张</w:t>
      </w:r>
    </w:p>
    <w:p>
      <w:pPr>
        <w:spacing w:before="75" w:after="0"/>
      </w:pPr>
      <w:r>
        <w:rPr/>
        <w:t xml:space="preserve">第二节 客户端与主机游戏精品化路径</w:t>
      </w:r>
    </w:p>
    <w:p>
      <w:pPr>
        <w:spacing w:before="75" w:after="0"/>
      </w:pPr>
      <w:r>
        <w:rPr/>
        <w:t xml:space="preserve">一、mmorpg深化社交与经济系统</w:t>
      </w:r>
    </w:p>
    <w:p>
      <w:pPr>
        <w:spacing w:before="75" w:after="0"/>
      </w:pPr>
      <w:r>
        <w:rPr/>
        <w:t xml:space="preserve">二、单机买断制探索叙事与艺术表达</w:t>
      </w:r>
    </w:p>
    <w:p>
      <w:pPr>
        <w:spacing w:before="75" w:after="0"/>
      </w:pPr>
      <w:r>
        <w:rPr/>
        <w:t xml:space="preserve">三、独立游戏通过steam等平台出海</w:t>
      </w:r>
    </w:p>
    <w:p>
      <w:pPr>
        <w:spacing w:before="75" w:after="0"/>
      </w:pPr>
      <w:r>
        <w:rPr/>
        <w:t xml:space="preserve">第三节 创新融合品类探索方向</w:t>
      </w:r>
    </w:p>
    <w:p>
      <w:pPr>
        <w:spacing w:before="75" w:after="0"/>
      </w:pPr>
      <w:r>
        <w:rPr/>
        <w:t xml:space="preserve">一、模拟经营与放置玩法结合</w:t>
      </w:r>
    </w:p>
    <w:p>
      <w:pPr>
        <w:spacing w:before="75" w:after="0"/>
      </w:pPr>
      <w:r>
        <w:rPr/>
        <w:t xml:space="preserve">二、卡牌策略与roguelike机制融合</w:t>
      </w:r>
    </w:p>
    <w:p>
      <w:pPr>
        <w:spacing w:before="75" w:after="0"/>
      </w:pPr>
      <w:r>
        <w:rPr/>
        <w:t xml:space="preserve">三、教育功能与游戏化设计协同</w:t>
      </w:r>
    </w:p>
    <w:p>
      <w:pPr>
        <w:spacing w:before="75" w:after="0"/>
      </w:pPr>
      <w:r>
        <w:rPr>
          <w:b w:val="1"/>
          <w:bCs w:val="1"/>
        </w:rPr>
        <w:t xml:space="preserve">第六章 中国游戏发行与运营模式分析</w:t>
      </w:r>
    </w:p>
    <w:p>
      <w:pPr>
        <w:spacing w:before="75" w:after="0"/>
      </w:pPr>
      <w:r>
        <w:rPr/>
        <w:t xml:space="preserve">第一节 自主发行与平台合作策略</w:t>
      </w:r>
    </w:p>
    <w:p>
      <w:pPr>
        <w:spacing w:before="75" w:after="0"/>
      </w:pPr>
      <w:r>
        <w:rPr/>
        <w:t xml:space="preserve">一、头部厂商构建自有发行渠道</w:t>
      </w:r>
    </w:p>
    <w:p>
      <w:pPr>
        <w:spacing w:before="75" w:after="0"/>
      </w:pPr>
      <w:r>
        <w:rPr/>
        <w:t xml:space="preserve">二、中小团队依赖应用商店流量入口</w:t>
      </w:r>
    </w:p>
    <w:p>
      <w:pPr>
        <w:spacing w:before="75" w:after="0"/>
      </w:pPr>
      <w:r>
        <w:rPr/>
        <w:t xml:space="preserve">三、taptap等垂直渠道差异化崛起</w:t>
      </w:r>
    </w:p>
    <w:p>
      <w:pPr>
        <w:spacing w:before="75" w:after="0"/>
      </w:pPr>
      <w:r>
        <w:rPr/>
        <w:t xml:space="preserve">第二节 全球化发行能力建设进展</w:t>
      </w:r>
    </w:p>
    <w:p>
      <w:pPr>
        <w:spacing w:before="75" w:after="0"/>
      </w:pPr>
      <w:r>
        <w:rPr/>
        <w:t xml:space="preserve">一、东南亚市场本地化运营深化</w:t>
      </w:r>
    </w:p>
    <w:p>
      <w:pPr>
        <w:spacing w:before="75" w:after="0"/>
      </w:pPr>
      <w:r>
        <w:rPr/>
        <w:t xml:space="preserve">二、欧美市场品牌与文化适配挑战</w:t>
      </w:r>
    </w:p>
    <w:p>
      <w:pPr>
        <w:spacing w:before="75" w:after="0"/>
      </w:pPr>
      <w:r>
        <w:rPr/>
        <w:t xml:space="preserve">三、中东拉美新兴市场初步布局</w:t>
      </w:r>
    </w:p>
    <w:p>
      <w:pPr>
        <w:spacing w:before="75" w:after="0"/>
      </w:pPr>
      <w:r>
        <w:rPr/>
        <w:t xml:space="preserve">第三节 长线运营与用户生命周期管理</w:t>
      </w:r>
    </w:p>
    <w:p>
      <w:pPr>
        <w:spacing w:before="75" w:after="0"/>
      </w:pPr>
      <w:r>
        <w:rPr/>
        <w:t xml:space="preserve">一、版本更新节奏与内容规划</w:t>
      </w:r>
    </w:p>
    <w:p>
      <w:pPr>
        <w:spacing w:before="75" w:after="0"/>
      </w:pPr>
      <w:r>
        <w:rPr/>
        <w:t xml:space="preserve">二、社区运营与kol联动机制</w:t>
      </w:r>
    </w:p>
    <w:p>
      <w:pPr>
        <w:spacing w:before="75" w:after="0"/>
      </w:pPr>
      <w:r>
        <w:rPr/>
        <w:t xml:space="preserve">三、流失预警与召回策略优化</w:t>
      </w:r>
    </w:p>
    <w:p>
      <w:pPr>
        <w:spacing w:before="75" w:after="0"/>
      </w:pPr>
      <w:r>
        <w:rPr>
          <w:b w:val="1"/>
          <w:bCs w:val="1"/>
        </w:rPr>
        <w:t xml:space="preserve">第七章 中国游戏下游渠道与分发生态分析</w:t>
      </w:r>
    </w:p>
    <w:p>
      <w:pPr>
        <w:spacing w:before="75" w:after="0"/>
      </w:pPr>
      <w:r>
        <w:rPr/>
        <w:t xml:space="preserve">第一节 应用商店主导分发格局</w:t>
      </w:r>
    </w:p>
    <w:p>
      <w:pPr>
        <w:spacing w:before="75" w:after="0"/>
      </w:pPr>
      <w:r>
        <w:rPr/>
        <w:t xml:space="preserve">一、苹果app store审核与分成机制</w:t>
      </w:r>
    </w:p>
    <w:p>
      <w:pPr>
        <w:spacing w:before="75" w:after="0"/>
      </w:pPr>
      <w:r>
        <w:rPr/>
        <w:t xml:space="preserve">二、华为小米等安卓厂商渠道权重</w:t>
      </w:r>
    </w:p>
    <w:p>
      <w:pPr>
        <w:spacing w:before="75" w:after="0"/>
      </w:pPr>
      <w:r>
        <w:rPr/>
        <w:t xml:space="preserve">三、第三方应用商店流量价值下降</w:t>
      </w:r>
    </w:p>
    <w:p>
      <w:pPr>
        <w:spacing w:before="75" w:after="0"/>
      </w:pPr>
      <w:r>
        <w:rPr/>
        <w:t xml:space="preserve">第二节 社交与内容平台导流作用</w:t>
      </w:r>
    </w:p>
    <w:p>
      <w:pPr>
        <w:spacing w:before="75" w:after="0"/>
      </w:pPr>
      <w:r>
        <w:rPr/>
        <w:t xml:space="preserve">一、抖音快手短视频种草转化提升</w:t>
      </w:r>
    </w:p>
    <w:p>
      <w:pPr>
        <w:spacing w:before="75" w:after="0"/>
      </w:pPr>
      <w:r>
        <w:rPr/>
        <w:t xml:space="preserve">二、b站直播与up主评测影响决策</w:t>
      </w:r>
    </w:p>
    <w:p>
      <w:pPr>
        <w:spacing w:before="75" w:after="0"/>
      </w:pPr>
      <w:r>
        <w:rPr/>
        <w:t xml:space="preserve">三、微信小程序轻游戏生态活跃</w:t>
      </w:r>
    </w:p>
    <w:p>
      <w:pPr>
        <w:spacing w:before="75" w:after="0"/>
      </w:pPr>
      <w:r>
        <w:rPr/>
        <w:t xml:space="preserve">第三节 电竞与赛事驱动用户增长</w:t>
      </w:r>
    </w:p>
    <w:p>
      <w:pPr>
        <w:spacing w:before="75" w:after="0"/>
      </w:pPr>
      <w:r>
        <w:rPr/>
        <w:t xml:space="preserve">一、职业联赛提升ip影响力</w:t>
      </w:r>
    </w:p>
    <w:p>
      <w:pPr>
        <w:spacing w:before="75" w:after="0"/>
      </w:pPr>
      <w:r>
        <w:rPr/>
        <w:t xml:space="preserve">二、全民赛事扩大参与基数</w:t>
      </w:r>
    </w:p>
    <w:p>
      <w:pPr>
        <w:spacing w:before="75" w:after="0"/>
      </w:pPr>
      <w:r>
        <w:rPr/>
        <w:t xml:space="preserve">三、观赛与互动功能增强留存</w:t>
      </w:r>
    </w:p>
    <w:p>
      <w:pPr>
        <w:spacing w:before="75" w:after="0"/>
      </w:pPr>
      <w:r>
        <w:rPr>
          <w:b w:val="1"/>
          <w:bCs w:val="1"/>
        </w:rPr>
        <w:t xml:space="preserve">第八章 全球游戏产业竞争格局分析</w:t>
      </w:r>
    </w:p>
    <w:p>
      <w:pPr>
        <w:spacing w:before="75" w:after="0"/>
      </w:pPr>
      <w:r>
        <w:rPr/>
        <w:t xml:space="preserve">第一节 超级巨头生态化竞争态势</w:t>
      </w:r>
    </w:p>
    <w:p>
      <w:pPr>
        <w:spacing w:before="75" w:after="0"/>
      </w:pPr>
      <w:r>
        <w:rPr/>
        <w:t xml:space="preserve">一、微软打造xbox+pc+云+手游闭环</w:t>
      </w:r>
    </w:p>
    <w:p>
      <w:pPr>
        <w:spacing w:before="75" w:after="0"/>
      </w:pPr>
      <w:r>
        <w:rPr/>
        <w:t xml:space="preserve">二、索尼以playstation独占内容为核心</w:t>
      </w:r>
    </w:p>
    <w:p>
      <w:pPr>
        <w:spacing w:before="75" w:after="0"/>
      </w:pPr>
      <w:r>
        <w:rPr/>
        <w:t xml:space="preserve">三、任天堂专注家庭与ip衍生价值</w:t>
      </w:r>
    </w:p>
    <w:p>
      <w:pPr>
        <w:spacing w:before="75" w:after="0"/>
      </w:pPr>
      <w:r>
        <w:rPr/>
        <w:t xml:space="preserve">第二节 中型厂商差异化突围路径</w:t>
      </w:r>
    </w:p>
    <w:p>
      <w:pPr>
        <w:spacing w:before="75" w:after="0"/>
      </w:pPr>
      <w:r>
        <w:rPr/>
        <w:t xml:space="preserve">一、epic games依托引擎与商店双轮驱动</w:t>
      </w:r>
    </w:p>
    <w:p>
      <w:pPr>
        <w:spacing w:before="75" w:after="0"/>
      </w:pPr>
      <w:r>
        <w:rPr/>
        <w:t xml:space="preserve">二、take-two聚焦体育与开放世界</w:t>
      </w:r>
    </w:p>
    <w:p>
      <w:pPr>
        <w:spacing w:before="75" w:after="0"/>
      </w:pPr>
      <w:r>
        <w:rPr/>
        <w:t xml:space="preserve">三、square enix聚焦核心ip与全球化发行</w:t>
      </w:r>
    </w:p>
    <w:p>
      <w:pPr>
        <w:spacing w:before="75" w:after="0"/>
      </w:pPr>
      <w:r>
        <w:rPr/>
        <w:t xml:space="preserve">第三节 独立开发者与创意孵化机制</w:t>
      </w:r>
    </w:p>
    <w:p>
      <w:pPr>
        <w:spacing w:before="75" w:after="0"/>
      </w:pPr>
      <w:r>
        <w:rPr/>
        <w:t xml:space="preserve">一、steam与itch.io提供低门槛发布</w:t>
      </w:r>
    </w:p>
    <w:p>
      <w:pPr>
        <w:spacing w:before="75" w:after="0"/>
      </w:pPr>
      <w:r>
        <w:rPr/>
        <w:t xml:space="preserve">二、众筹与抢先体验验证市场</w:t>
      </w:r>
    </w:p>
    <w:p>
      <w:pPr>
        <w:spacing w:before="75" w:after="0"/>
      </w:pPr>
      <w:r>
        <w:rPr/>
        <w:t xml:space="preserve">三、孵化器与发行商扶持早期项目</w:t>
      </w:r>
    </w:p>
    <w:p>
      <w:pPr>
        <w:spacing w:before="75" w:after="0"/>
      </w:pPr>
      <w:r>
        <w:rPr>
          <w:b w:val="1"/>
          <w:bCs w:val="1"/>
        </w:rPr>
        <w:t xml:space="preserve">第九章 中国游戏产业竞争格局分析</w:t>
      </w:r>
    </w:p>
    <w:p>
      <w:pPr>
        <w:spacing w:before="75" w:after="0"/>
      </w:pPr>
      <w:r>
        <w:rPr/>
        <w:t xml:space="preserve">第一节 市场梯队划分与份额分布</w:t>
      </w:r>
    </w:p>
    <w:p>
      <w:pPr>
        <w:spacing w:before="75" w:after="0"/>
      </w:pPr>
      <w:r>
        <w:rPr/>
        <w:t xml:space="preserve">一、腾讯网易占据头部主导地位</w:t>
      </w:r>
    </w:p>
    <w:p>
      <w:pPr>
        <w:spacing w:before="75" w:after="0"/>
      </w:pPr>
      <w:r>
        <w:rPr/>
        <w:t xml:space="preserve">二、米哈游莉莉丝等新锐厂商崛起</w:t>
      </w:r>
    </w:p>
    <w:p>
      <w:pPr>
        <w:spacing w:before="75" w:after="0"/>
      </w:pPr>
      <w:r>
        <w:rPr/>
        <w:t xml:space="preserve">三、中小厂商聚焦细分赛道生存</w:t>
      </w:r>
    </w:p>
    <w:p>
      <w:pPr>
        <w:spacing w:before="75" w:after="0"/>
      </w:pPr>
      <w:r>
        <w:rPr/>
        <w:t xml:space="preserve">第二节 产品矩阵与ip运营能力对比</w:t>
      </w:r>
    </w:p>
    <w:p>
      <w:pPr>
        <w:spacing w:before="75" w:after="0"/>
      </w:pPr>
      <w:r>
        <w:rPr/>
        <w:t xml:space="preserve">一、腾讯多品类全覆盖与投资布局</w:t>
      </w:r>
    </w:p>
    <w:p>
      <w:pPr>
        <w:spacing w:before="75" w:after="0"/>
      </w:pPr>
      <w:r>
        <w:rPr/>
        <w:t xml:space="preserve">二、网易自研精品与文化融合特色</w:t>
      </w:r>
    </w:p>
    <w:p>
      <w:pPr>
        <w:spacing w:before="75" w:after="0"/>
      </w:pPr>
      <w:r>
        <w:rPr/>
        <w:t xml:space="preserve">三、米哈游全球化ip长线运营典范</w:t>
      </w:r>
    </w:p>
    <w:p>
      <w:pPr>
        <w:spacing w:before="75" w:after="0"/>
      </w:pPr>
      <w:r>
        <w:rPr/>
        <w:t xml:space="preserve">第三节 区域产业集群发展特征</w:t>
      </w:r>
    </w:p>
    <w:p>
      <w:pPr>
        <w:spacing w:before="75" w:after="0"/>
      </w:pPr>
      <w:r>
        <w:rPr/>
        <w:t xml:space="preserve">一、上海聚集头部研发与发行企业</w:t>
      </w:r>
    </w:p>
    <w:p>
      <w:pPr>
        <w:spacing w:before="75" w:after="0"/>
      </w:pPr>
      <w:r>
        <w:rPr/>
        <w:t xml:space="preserve">二、广州深圳侧重移动游戏与出海</w:t>
      </w:r>
    </w:p>
    <w:p>
      <w:pPr>
        <w:spacing w:before="75" w:after="0"/>
      </w:pPr>
      <w:r>
        <w:rPr/>
        <w:t xml:space="preserve">三、成都杭州培育独立与二次元生态</w:t>
      </w:r>
    </w:p>
    <w:p>
      <w:pPr>
        <w:spacing w:before="75" w:after="0"/>
      </w:pPr>
      <w:r>
        <w:rPr>
          <w:b w:val="1"/>
          <w:bCs w:val="1"/>
        </w:rPr>
        <w:t xml:space="preserve">第十章 中国游戏产业技术融合与创新趋势</w:t>
      </w:r>
    </w:p>
    <w:p>
      <w:pPr>
        <w:spacing w:before="75" w:after="0"/>
      </w:pPr>
      <w:r>
        <w:rPr/>
        <w:t xml:space="preserve">第一节 云游戏基础设施与商业模式</w:t>
      </w:r>
    </w:p>
    <w:p>
      <w:pPr>
        <w:spacing w:before="75" w:after="0"/>
      </w:pPr>
      <w:r>
        <w:rPr/>
        <w:t xml:space="preserve">一、5g边缘计算降低延迟瓶颈</w:t>
      </w:r>
    </w:p>
    <w:p>
      <w:pPr>
        <w:spacing w:before="75" w:after="0"/>
      </w:pPr>
      <w:r>
        <w:rPr/>
        <w:t xml:space="preserve">二、订阅制与免费试玩推动普及</w:t>
      </w:r>
    </w:p>
    <w:p>
      <w:pPr>
        <w:spacing w:before="75" w:after="0"/>
      </w:pPr>
      <w:r>
        <w:rPr/>
        <w:t xml:space="preserve">三、跨终端存档与操作一致性优化</w:t>
      </w:r>
    </w:p>
    <w:p>
      <w:pPr>
        <w:spacing w:before="75" w:after="0"/>
      </w:pPr>
      <w:r>
        <w:rPr/>
        <w:t xml:space="preserve">第二节 人工智能深度赋能研发运营</w:t>
      </w:r>
    </w:p>
    <w:p>
      <w:pPr>
        <w:spacing w:before="75" w:after="0"/>
      </w:pPr>
      <w:r>
        <w:rPr/>
        <w:t xml:space="preserve">一、aigc生成剧情对话与美术资源</w:t>
      </w:r>
    </w:p>
    <w:p>
      <w:pPr>
        <w:spacing w:before="75" w:after="0"/>
      </w:pPr>
      <w:r>
        <w:rPr/>
        <w:t xml:space="preserve">二、智能npc行为拟真度提升</w:t>
      </w:r>
    </w:p>
    <w:p>
      <w:pPr>
        <w:spacing w:before="75" w:after="0"/>
      </w:pPr>
      <w:r>
        <w:rPr/>
        <w:t xml:space="preserve">三、用户画像与个性化推荐精准化</w:t>
      </w:r>
    </w:p>
    <w:p>
      <w:pPr>
        <w:spacing w:before="75" w:after="0"/>
      </w:pPr>
      <w:r>
        <w:rPr/>
        <w:t xml:space="preserve">第三节 虚拟现实与空间计算探索</w:t>
      </w:r>
    </w:p>
    <w:p>
      <w:pPr>
        <w:spacing w:before="75" w:after="0"/>
      </w:pPr>
      <w:r>
        <w:rPr/>
        <w:t xml:space="preserve">一、vr一体机推动沉浸式体验</w:t>
      </w:r>
    </w:p>
    <w:p>
      <w:pPr>
        <w:spacing w:before="75" w:after="0"/>
      </w:pPr>
      <w:r>
        <w:rPr/>
        <w:t xml:space="preserve">二、ar游戏与线下场景结合试点</w:t>
      </w:r>
    </w:p>
    <w:p>
      <w:pPr>
        <w:spacing w:before="75" w:after="0"/>
      </w:pPr>
      <w:r>
        <w:rPr/>
        <w:t xml:space="preserve">三、苹果vision pro生态初步接入</w:t>
      </w:r>
    </w:p>
    <w:p>
      <w:pPr>
        <w:spacing w:before="75" w:after="0"/>
      </w:pPr>
      <w:r>
        <w:rPr>
          <w:b w:val="1"/>
          <w:bCs w:val="1"/>
        </w:rPr>
        <w:t xml:space="preserve">第十一章 中国游戏用户行为与消费心理分析</w:t>
      </w:r>
    </w:p>
    <w:p>
      <w:pPr>
        <w:spacing w:before="75" w:after="0"/>
      </w:pPr>
      <w:r>
        <w:rPr/>
        <w:t xml:space="preserve">第一节 用户分层与需求差异</w:t>
      </w:r>
    </w:p>
    <w:p>
      <w:pPr>
        <w:spacing w:before="75" w:after="0"/>
      </w:pPr>
      <w:r>
        <w:rPr/>
        <w:t xml:space="preserve">一、z世代追求社交认同与身份表达</w:t>
      </w:r>
    </w:p>
    <w:p>
      <w:pPr>
        <w:spacing w:before="75" w:after="0"/>
      </w:pPr>
      <w:r>
        <w:rPr/>
        <w:t xml:space="preserve">二、中年用户偏好休闲与怀旧内容</w:t>
      </w:r>
    </w:p>
    <w:p>
      <w:pPr>
        <w:spacing w:before="75" w:after="0"/>
      </w:pPr>
      <w:r>
        <w:rPr/>
        <w:t xml:space="preserve">三、女性玩家在模拟与剧情类占比提升</w:t>
      </w:r>
    </w:p>
    <w:p>
      <w:pPr>
        <w:spacing w:before="75" w:after="0"/>
      </w:pPr>
      <w:r>
        <w:rPr/>
        <w:t xml:space="preserve">第二节 付费模式与价值感知变化</w:t>
      </w:r>
    </w:p>
    <w:p>
      <w:pPr>
        <w:spacing w:before="75" w:after="0"/>
      </w:pPr>
      <w:r>
        <w:rPr/>
        <w:t xml:space="preserve">一、皮肤外观成主要付费驱动力</w:t>
      </w:r>
    </w:p>
    <w:p>
      <w:pPr>
        <w:spacing w:before="75" w:after="0"/>
      </w:pPr>
      <w:r>
        <w:rPr/>
        <w:t xml:space="preserve">二、battle pass提升持续参与意愿</w:t>
      </w:r>
    </w:p>
    <w:p>
      <w:pPr>
        <w:spacing w:before="75" w:after="0"/>
      </w:pPr>
      <w:r>
        <w:rPr/>
        <w:t xml:space="preserve">三、订阅制接受度逐步提高</w:t>
      </w:r>
    </w:p>
    <w:p>
      <w:pPr>
        <w:spacing w:before="75" w:after="0"/>
      </w:pPr>
      <w:r>
        <w:rPr/>
        <w:t xml:space="preserve">第三节 社群文化与ugc生态兴起</w:t>
      </w:r>
    </w:p>
    <w:p>
      <w:pPr>
        <w:spacing w:before="75" w:after="0"/>
      </w:pPr>
      <w:r>
        <w:rPr/>
        <w:t xml:space="preserve">一、玩家创作地图模组丰富内容</w:t>
      </w:r>
    </w:p>
    <w:p>
      <w:pPr>
        <w:spacing w:before="75" w:after="0"/>
      </w:pPr>
      <w:r>
        <w:rPr/>
        <w:t xml:space="preserve">二、同人文化反哺ip生命力</w:t>
      </w:r>
    </w:p>
    <w:p>
      <w:pPr>
        <w:spacing w:before="75" w:after="0"/>
      </w:pPr>
      <w:r>
        <w:rPr/>
        <w:t xml:space="preserve">三、直播与短视频二次创作传播</w:t>
      </w:r>
    </w:p>
    <w:p>
      <w:pPr>
        <w:spacing w:before="75" w:after="0"/>
      </w:pPr>
      <w:r>
        <w:rPr>
          <w:b w:val="1"/>
          <w:bCs w:val="1"/>
        </w:rPr>
        <w:t xml:space="preserve">第十二章 2026-2031年全球游戏产业发展趋势预测</w:t>
      </w:r>
    </w:p>
    <w:p>
      <w:pPr>
        <w:spacing w:before="75" w:after="0"/>
      </w:pPr>
      <w:r>
        <w:rPr/>
        <w:t xml:space="preserve">第一节 市场规模与增长动力演变</w:t>
      </w:r>
    </w:p>
    <w:p>
      <w:pPr>
        <w:spacing w:before="75" w:after="0"/>
      </w:pPr>
      <w:r>
        <w:rPr/>
        <w:t xml:space="preserve">一、新兴市场用户红利持续释放</w:t>
      </w:r>
    </w:p>
    <w:p>
      <w:pPr>
        <w:spacing w:before="75" w:after="0"/>
      </w:pPr>
      <w:r>
        <w:rPr/>
        <w:t xml:space="preserve">二、arpu值提升依赖内容创新</w:t>
      </w:r>
    </w:p>
    <w:p>
      <w:pPr>
        <w:spacing w:before="75" w:after="0"/>
      </w:pPr>
      <w:r>
        <w:rPr/>
        <w:t xml:space="preserve">三、云游戏渗透率进入加速拐点</w:t>
      </w:r>
    </w:p>
    <w:p>
      <w:pPr>
        <w:spacing w:before="75" w:after="0"/>
      </w:pPr>
      <w:r>
        <w:rPr/>
        <w:t xml:space="preserve">第二节 技术代际跃迁方向预测</w:t>
      </w:r>
    </w:p>
    <w:p>
      <w:pPr>
        <w:spacing w:before="75" w:after="0"/>
      </w:pPr>
      <w:r>
        <w:rPr/>
        <w:t xml:space="preserve">一、生成式ai重构内容生产流程</w:t>
      </w:r>
    </w:p>
    <w:p>
      <w:pPr>
        <w:spacing w:before="75" w:after="0"/>
      </w:pPr>
      <w:r>
        <w:rPr/>
        <w:t xml:space="preserve">二、神经渲染提升画面真实感</w:t>
      </w:r>
    </w:p>
    <w:p>
      <w:pPr>
        <w:spacing w:before="75" w:after="0"/>
      </w:pPr>
      <w:r>
        <w:rPr/>
        <w:t xml:space="preserve">三、触觉反馈与体感交互设备集成度提升</w:t>
      </w:r>
    </w:p>
    <w:p>
      <w:pPr>
        <w:spacing w:before="75" w:after="0"/>
      </w:pPr>
      <w:r>
        <w:rPr/>
        <w:t xml:space="preserve">第三节 商业模式与生态演化预测</w:t>
      </w:r>
    </w:p>
    <w:p>
      <w:pPr>
        <w:spacing w:before="75" w:after="0"/>
      </w:pPr>
      <w:r>
        <w:rPr/>
        <w:t xml:space="preserve">一、平台抽成比例面临结构性调整</w:t>
      </w:r>
    </w:p>
    <w:p>
      <w:pPr>
        <w:spacing w:before="75" w:after="0"/>
      </w:pPr>
      <w:r>
        <w:rPr/>
        <w:t xml:space="preserve">二、玩家资产确权与交易机制探索</w:t>
      </w:r>
    </w:p>
    <w:p>
      <w:pPr>
        <w:spacing w:before="75" w:after="0"/>
      </w:pPr>
      <w:r>
        <w:rPr/>
        <w:t xml:space="preserve">三、游戏即服务理念全面普及</w:t>
      </w:r>
    </w:p>
    <w:p>
      <w:pPr>
        <w:spacing w:before="75" w:after="0"/>
      </w:pPr>
      <w:r>
        <w:rPr>
          <w:b w:val="1"/>
          <w:bCs w:val="1"/>
        </w:rPr>
        <w:t xml:space="preserve">第十三章 2026-2031年中国游戏市场规模预测</w:t>
      </w:r>
    </w:p>
    <w:p>
      <w:pPr>
        <w:spacing w:before="75" w:after="0"/>
      </w:pPr>
      <w:r>
        <w:rPr/>
        <w:t xml:space="preserve">第一节 整体市场规模与结构预测</w:t>
      </w:r>
    </w:p>
    <w:p>
      <w:pPr>
        <w:spacing w:before="75" w:after="0"/>
      </w:pPr>
      <w:r>
        <w:rPr/>
        <w:t xml:space="preserve">一、移动游戏仍为主力但增速放缓</w:t>
      </w:r>
    </w:p>
    <w:p>
      <w:pPr>
        <w:spacing w:before="75" w:after="0"/>
      </w:pPr>
      <w:r>
        <w:rPr/>
        <w:t xml:space="preserve">二、客户端与主机游戏占比稳中有升</w:t>
      </w:r>
    </w:p>
    <w:p>
      <w:pPr>
        <w:spacing w:before="75" w:after="0"/>
      </w:pPr>
      <w:r>
        <w:rPr/>
        <w:t xml:space="preserve">三、云游戏与vr游戏贡献新增量</w:t>
      </w:r>
    </w:p>
    <w:p>
      <w:pPr>
        <w:spacing w:before="75" w:after="0"/>
      </w:pPr>
      <w:r>
        <w:rPr/>
        <w:t xml:space="preserve">第二节 细分品类市场规模预测</w:t>
      </w:r>
    </w:p>
    <w:p>
      <w:pPr>
        <w:spacing w:before="75" w:after="0"/>
      </w:pPr>
      <w:r>
        <w:rPr/>
        <w:t xml:space="preserve">一、战术竞技类进入成熟稳定期</w:t>
      </w:r>
    </w:p>
    <w:p>
      <w:pPr>
        <w:spacing w:before="75" w:after="0"/>
      </w:pPr>
      <w:r>
        <w:rPr/>
        <w:t xml:space="preserve">二、开放世界rpg成高端市场焦点</w:t>
      </w:r>
    </w:p>
    <w:p>
      <w:pPr>
        <w:spacing w:before="75" w:after="0"/>
      </w:pPr>
      <w:r>
        <w:rPr/>
        <w:t xml:space="preserve">三、休闲超休闲游戏广告变现深化</w:t>
      </w:r>
    </w:p>
    <w:p>
      <w:pPr>
        <w:spacing w:before="75" w:after="0"/>
      </w:pPr>
      <w:r>
        <w:rPr/>
        <w:t xml:space="preserve">第三节 用户与付费行为预测</w:t>
      </w:r>
    </w:p>
    <w:p>
      <w:pPr>
        <w:spacing w:before="75" w:after="0"/>
      </w:pPr>
      <w:r>
        <w:rPr/>
        <w:t xml:space="preserve">一、用户总量趋近饱和小幅波动</w:t>
      </w:r>
    </w:p>
    <w:p>
      <w:pPr>
        <w:spacing w:before="75" w:after="0"/>
      </w:pPr>
      <w:r>
        <w:rPr/>
        <w:t xml:space="preserve">二、高价值用户贡献流水集中度上升</w:t>
      </w:r>
    </w:p>
    <w:p>
      <w:pPr>
        <w:spacing w:before="75" w:after="0"/>
      </w:pPr>
      <w:r>
        <w:rPr/>
        <w:t xml:space="preserve">三、家庭与银发用户群体缓慢增长</w:t>
      </w:r>
    </w:p>
    <w:p>
      <w:pPr>
        <w:spacing w:before="75" w:after="0"/>
      </w:pPr>
      <w:r>
        <w:rPr>
          <w:b w:val="1"/>
          <w:bCs w:val="1"/>
        </w:rPr>
        <w:t xml:space="preserve">第十四章 2026-2031年中国游戏产业链协同升级预测</w:t>
      </w:r>
    </w:p>
    <w:p>
      <w:pPr>
        <w:spacing w:before="75" w:after="0"/>
      </w:pPr>
      <w:r>
        <w:rPr/>
        <w:t xml:space="preserve">第一节 上游工具链智能化与国产化</w:t>
      </w:r>
    </w:p>
    <w:p>
      <w:pPr>
        <w:spacing w:before="75" w:after="0"/>
      </w:pPr>
      <w:r>
        <w:rPr/>
        <w:t xml:space="preserve">一、国产引擎在特定品类实现突破</w:t>
      </w:r>
    </w:p>
    <w:p>
      <w:pPr>
        <w:spacing w:before="75" w:after="0"/>
      </w:pPr>
      <w:r>
        <w:rPr/>
        <w:t xml:space="preserve">二、aigc工具集成至标准开发流程</w:t>
      </w:r>
    </w:p>
    <w:p>
      <w:pPr>
        <w:spacing w:before="75" w:after="0"/>
      </w:pPr>
      <w:r>
        <w:rPr/>
        <w:t xml:space="preserve">三、测试自动化覆盖率达行业主流</w:t>
      </w:r>
    </w:p>
    <w:p>
      <w:pPr>
        <w:spacing w:before="75" w:after="0"/>
      </w:pPr>
      <w:r>
        <w:rPr/>
        <w:t xml:space="preserve">第二节 中游内容生产工业化与ip化</w:t>
      </w:r>
    </w:p>
    <w:p>
      <w:pPr>
        <w:spacing w:before="75" w:after="0"/>
      </w:pPr>
      <w:r>
        <w:rPr/>
        <w:t xml:space="preserve">一、模块化开发提升复用效率</w:t>
      </w:r>
    </w:p>
    <w:p>
      <w:pPr>
        <w:spacing w:before="75" w:after="0"/>
      </w:pPr>
      <w:r>
        <w:rPr/>
        <w:t xml:space="preserve">二、ip宇宙跨媒介联动常态化</w:t>
      </w:r>
    </w:p>
    <w:p>
      <w:pPr>
        <w:spacing w:before="75" w:after="0"/>
      </w:pPr>
      <w:r>
        <w:rPr/>
        <w:t xml:space="preserve">三、全球化团队协同开发机制成熟</w:t>
      </w:r>
    </w:p>
    <w:p>
      <w:pPr>
        <w:spacing w:before="75" w:after="0"/>
      </w:pPr>
      <w:r>
        <w:rPr/>
        <w:t xml:space="preserve">第三节 下游渠道多元化与去中心化</w:t>
      </w:r>
    </w:p>
    <w:p>
      <w:pPr>
        <w:spacing w:before="75" w:after="0"/>
      </w:pPr>
      <w:r>
        <w:rPr/>
        <w:t xml:space="preserve">一、社交平台分发权重持续提升</w:t>
      </w:r>
    </w:p>
    <w:p>
      <w:pPr>
        <w:spacing w:before="75" w:after="0"/>
      </w:pPr>
      <w:r>
        <w:rPr/>
        <w:t xml:space="preserve">二、统一账号体系与跨平台身份识别建设</w:t>
      </w:r>
    </w:p>
    <w:p>
      <w:pPr>
        <w:spacing w:before="75" w:after="0"/>
      </w:pPr>
      <w:r>
        <w:rPr/>
        <w:t xml:space="preserve">三、线下体验店与快闪活动补充</w:t>
      </w:r>
    </w:p>
    <w:p>
      <w:pPr>
        <w:spacing w:before="75" w:after="0"/>
      </w:pPr>
      <w:r>
        <w:rPr>
          <w:b w:val="1"/>
          <w:bCs w:val="1"/>
        </w:rPr>
        <w:t xml:space="preserve">第十五章 2026-2031年中国游戏出海与国际化战略预测</w:t>
      </w:r>
    </w:p>
    <w:p>
      <w:pPr>
        <w:spacing w:before="75" w:after="0"/>
      </w:pPr>
      <w:r>
        <w:rPr/>
        <w:t xml:space="preserve">第一节 区域市场拓展重点方向</w:t>
      </w:r>
    </w:p>
    <w:p>
      <w:pPr>
        <w:spacing w:before="75" w:after="0"/>
      </w:pPr>
      <w:r>
        <w:rPr/>
        <w:t xml:space="preserve">一、东南亚深化本地化与支付适配</w:t>
      </w:r>
    </w:p>
    <w:p>
      <w:pPr>
        <w:spacing w:before="75" w:after="0"/>
      </w:pPr>
      <w:r>
        <w:rPr/>
        <w:t xml:space="preserve">二、日韩突破文化壁垒与审美偏好</w:t>
      </w:r>
    </w:p>
    <w:p>
      <w:pPr>
        <w:spacing w:before="75" w:after="0"/>
      </w:pPr>
      <w:r>
        <w:rPr/>
        <w:t xml:space="preserve">三、欧美聚焦高品质与社区运营</w:t>
      </w:r>
    </w:p>
    <w:p>
      <w:pPr>
        <w:spacing w:before="75" w:after="0"/>
      </w:pPr>
      <w:r>
        <w:rPr/>
        <w:t xml:space="preserve">第二节 出海产品策略演化预测</w:t>
      </w:r>
    </w:p>
    <w:p>
      <w:pPr>
        <w:spacing w:before="75" w:after="0"/>
      </w:pPr>
      <w:r>
        <w:rPr/>
        <w:t xml:space="preserve">一、从换皮移植转向原生全球化设计</w:t>
      </w:r>
    </w:p>
    <w:p>
      <w:pPr>
        <w:spacing w:before="75" w:after="0"/>
      </w:pPr>
      <w:r>
        <w:rPr/>
        <w:t xml:space="preserve">二、文化元素融合避免符号化堆砌</w:t>
      </w:r>
    </w:p>
    <w:p>
      <w:pPr>
        <w:spacing w:before="75" w:after="0"/>
      </w:pPr>
      <w:r>
        <w:rPr/>
        <w:t xml:space="preserve">三、本地团队建设提升响应速度</w:t>
      </w:r>
    </w:p>
    <w:p>
      <w:pPr>
        <w:spacing w:before="75" w:after="0"/>
      </w:pPr>
      <w:r>
        <w:rPr/>
        <w:t xml:space="preserve">第三节 国际合规与风险应对机制</w:t>
      </w:r>
    </w:p>
    <w:p>
      <w:pPr>
        <w:spacing w:before="75" w:after="0"/>
      </w:pPr>
      <w:r>
        <w:rPr/>
        <w:t xml:space="preserve">一、数据隐私与未成年人保护合规</w:t>
      </w:r>
    </w:p>
    <w:p>
      <w:pPr>
        <w:spacing w:before="75" w:after="0"/>
      </w:pPr>
      <w:r>
        <w:rPr/>
        <w:t xml:space="preserve">二、地缘政治对支付与运营影响</w:t>
      </w:r>
    </w:p>
    <w:p>
      <w:pPr>
        <w:spacing w:before="75" w:after="0"/>
      </w:pPr>
      <w:r>
        <w:rPr/>
        <w:t xml:space="preserve">三、知识产权海外注册与维权</w:t>
      </w:r>
    </w:p>
    <w:p>
      <w:pPr>
        <w:spacing w:before="75" w:after="0"/>
      </w:pPr>
      <w:r>
        <w:rPr>
          <w:b w:val="1"/>
          <w:bCs w:val="1"/>
        </w:rPr>
        <w:t xml:space="preserve">第十六章 2026-2031年中国游戏产业投资环境与策略建议</w:t>
      </w:r>
    </w:p>
    <w:p>
      <w:pPr>
        <w:spacing w:before="75" w:after="0"/>
      </w:pPr>
      <w:r>
        <w:rPr/>
        <w:t xml:space="preserve">第一节 行业投资吸引力综合评估</w:t>
      </w:r>
    </w:p>
    <w:p>
      <w:pPr>
        <w:spacing w:before="75" w:after="0"/>
      </w:pPr>
      <w:r>
        <w:rPr/>
        <w:t xml:space="preserve">一、现金流稳定支撑抗周期能力</w:t>
      </w:r>
    </w:p>
    <w:p>
      <w:pPr>
        <w:spacing w:before="75" w:after="0"/>
      </w:pPr>
      <w:r>
        <w:rPr/>
        <w:t xml:space="preserve">二、技术变革带来结构性机会</w:t>
      </w:r>
    </w:p>
    <w:p>
      <w:pPr>
        <w:spacing w:before="75" w:after="0"/>
      </w:pPr>
      <w:r>
        <w:rPr/>
        <w:t xml:space="preserve">三、出海成功案例验证全球潜力</w:t>
      </w:r>
    </w:p>
    <w:p>
      <w:pPr>
        <w:spacing w:before="75" w:after="0"/>
      </w:pPr>
      <w:r>
        <w:rPr/>
        <w:t xml:space="preserve">第二节 重点投资方向与机会窗口</w:t>
      </w:r>
    </w:p>
    <w:p>
      <w:pPr>
        <w:spacing w:before="75" w:after="0"/>
      </w:pPr>
      <w:r>
        <w:rPr/>
        <w:t xml:space="preserve">一、上游aigc工具与引擎底层技术</w:t>
      </w:r>
    </w:p>
    <w:p>
      <w:pPr>
        <w:spacing w:before="75" w:after="0"/>
      </w:pPr>
      <w:r>
        <w:rPr/>
        <w:t xml:space="preserve">二、中游全球化ip与跨平台产品研发</w:t>
      </w:r>
    </w:p>
    <w:p>
      <w:pPr>
        <w:spacing w:before="75" w:after="0"/>
      </w:pPr>
      <w:r>
        <w:rPr/>
        <w:t xml:space="preserve">三、下游云游戏基础设施与社区平台</w:t>
      </w:r>
    </w:p>
    <w:p>
      <w:pPr>
        <w:spacing w:before="75" w:after="0"/>
      </w:pPr>
      <w:r>
        <w:rPr/>
        <w:t xml:space="preserve">第三节 行业发展策略与风险预警</w:t>
      </w:r>
    </w:p>
    <w:p>
      <w:pPr>
        <w:spacing w:before="75" w:after="0"/>
      </w:pPr>
      <w:r>
        <w:rPr/>
        <w:t xml:space="preserve">一、避免同质化聚焦垂直创新</w:t>
      </w:r>
    </w:p>
    <w:p>
      <w:pPr>
        <w:spacing w:before="75" w:after="0"/>
      </w:pPr>
      <w:r>
        <w:rPr/>
        <w:t xml:space="preserve">二、加强用户隐私与伦理治理</w:t>
      </w:r>
    </w:p>
    <w:p>
      <w:pPr>
        <w:spacing w:before="75" w:after="0"/>
      </w:pPr>
      <w:r>
        <w:rPr/>
        <w:t xml:space="preserve">三、主要风险：监管不确定性、海外合规成本、技术替代加速</w:t>
      </w:r>
    </w:p>
    <w:p>
      <w:pPr>
        <w:spacing w:before="75" w:after="0"/>
      </w:pPr>
      <w:r>
        <w:rPr>
          <w:b w:val="1"/>
          <w:bCs w:val="1"/>
        </w:rPr>
        <w:t xml:space="preserve">图表目录</w:t>
      </w:r>
    </w:p>
    <w:p>
      <w:pPr>
        <w:spacing w:before="75" w:after="0"/>
      </w:pPr>
      <w:r>
        <w:rPr/>
        <w:t xml:space="preserve">图表：全球游戏市场区域营收分布</w:t>
      </w:r>
    </w:p>
    <w:p>
      <w:pPr>
        <w:spacing w:before="75" w:after="0"/>
      </w:pPr>
      <w:r>
        <w:rPr/>
        <w:t xml:space="preserve">图表：亚太地区游戏用户规模占比</w:t>
      </w:r>
    </w:p>
    <w:p>
      <w:pPr>
        <w:spacing w:before="75" w:after="0"/>
      </w:pPr>
      <w:r>
        <w:rPr/>
        <w:t xml:space="preserve">图表：北美移动游戏arpu值水平</w:t>
      </w:r>
    </w:p>
    <w:p>
      <w:pPr>
        <w:spacing w:before="75" w:after="0"/>
      </w:pPr>
      <w:r>
        <w:rPr/>
        <w:t xml:space="preserve">图表：欧洲独立游戏发行数量</w:t>
      </w:r>
    </w:p>
    <w:p>
      <w:pPr>
        <w:spacing w:before="75" w:after="0"/>
      </w:pPr>
      <w:r>
        <w:rPr/>
        <w:t xml:space="preserve">图表：微软xbox game pass订阅用户数</w:t>
      </w:r>
    </w:p>
    <w:p>
      <w:pPr>
        <w:spacing w:before="75" w:after="0"/>
      </w:pPr>
      <w:r>
        <w:rPr/>
        <w:t xml:space="preserve">图表：索尼第一方游戏销售占比</w:t>
      </w:r>
    </w:p>
    <w:p>
      <w:pPr>
        <w:spacing w:before="75" w:after="0"/>
      </w:pPr>
      <w:r>
        <w:rPr/>
        <w:t xml:space="preserve">图表：腾讯全球游戏投资布局广度</w:t>
      </w:r>
    </w:p>
    <w:p>
      <w:pPr>
        <w:spacing w:before="75" w:after="0"/>
      </w:pPr>
      <w:r>
        <w:rPr/>
        <w:t xml:space="preserve">图表：中国移动游戏市场规模占比</w:t>
      </w:r>
    </w:p>
    <w:p>
      <w:pPr>
        <w:spacing w:before="75" w:after="0"/>
      </w:pPr>
      <w:r>
        <w:rPr/>
        <w:t xml:space="preserve">图表：客户端游戏用户留存率变化</w:t>
      </w:r>
    </w:p>
    <w:p>
      <w:pPr>
        <w:spacing w:before="75" w:after="0"/>
      </w:pPr>
      <w:r>
        <w:rPr/>
        <w:t xml:space="preserve">图表：网页游戏月活跃用户下降趋势</w:t>
      </w:r>
    </w:p>
    <w:p>
      <w:pPr>
        <w:spacing w:before="75" w:after="0"/>
      </w:pPr>
      <w:r>
        <w:rPr/>
        <w:t xml:space="preserve">图表：unity引擎在中国使用率</w:t>
      </w:r>
    </w:p>
    <w:p>
      <w:pPr>
        <w:spacing w:before="75" w:after="0"/>
      </w:pPr>
      <w:r>
        <w:rPr/>
        <w:t xml:space="preserve">图表：unreal引擎大型项目采用率</w:t>
      </w:r>
    </w:p>
    <w:p>
      <w:pPr>
        <w:spacing w:before="75" w:after="0"/>
      </w:pPr>
      <w:r>
        <w:rPr/>
        <w:t xml:space="preserve">图表：ai生成美术资源节省工时比例</w:t>
      </w:r>
    </w:p>
    <w:p>
      <w:pPr>
        <w:spacing w:before="75" w:after="0"/>
      </w:pPr>
      <w:r>
        <w:rPr/>
        <w:t xml:space="preserve">图表：战术竞技类日均在线时长</w:t>
      </w:r>
    </w:p>
    <w:p>
      <w:pPr>
        <w:spacing w:before="75" w:after="0"/>
      </w:pPr>
      <w:r>
        <w:rPr/>
        <w:t xml:space="preserve">图表：角色扮演类流水贡献集中度</w:t>
      </w:r>
    </w:p>
    <w:p>
      <w:pPr>
        <w:spacing w:before="75" w:after="0"/>
      </w:pPr>
      <w:r>
        <w:rPr/>
        <w:t xml:space="preserve">图表：休闲游戏广告ecpm水平</w:t>
      </w:r>
    </w:p>
    <w:p>
      <w:pPr>
        <w:spacing w:before="75" w:after="0"/>
      </w:pPr>
      <w:r>
        <w:rPr/>
        <w:t xml:space="preserve">图表：taptap平台分发效率指数</w:t>
      </w:r>
    </w:p>
    <w:p>
      <w:pPr>
        <w:spacing w:before="75" w:after="0"/>
      </w:pPr>
      <w:r>
        <w:rPr/>
        <w:t xml:space="preserve">图表：东南亚市场本地化投入强度</w:t>
      </w:r>
    </w:p>
    <w:p>
      <w:pPr>
        <w:spacing w:before="75" w:after="0"/>
      </w:pPr>
      <w:r>
        <w:rPr/>
        <w:t xml:space="preserve">图表：欧美用户文化适配满意度</w:t>
      </w:r>
    </w:p>
    <w:p>
      <w:pPr>
        <w:spacing w:before="75" w:after="0"/>
      </w:pPr>
      <w:r>
        <w:rPr/>
        <w:t xml:space="preserve">图表：华为应用商店游戏分发份额</w:t>
      </w:r>
    </w:p>
    <w:p>
      <w:pPr>
        <w:spacing w:before="75" w:after="0"/>
      </w:pPr>
      <w:r>
        <w:rPr/>
        <w:t xml:space="preserve">图表：抖音游戏短视频转化率</w:t>
      </w:r>
    </w:p>
    <w:p>
      <w:pPr>
        <w:spacing w:before="75" w:after="0"/>
      </w:pPr>
      <w:r>
        <w:rPr/>
        <w:t xml:space="preserve">图表：b站游戏区up主影响力指数</w:t>
      </w:r>
    </w:p>
    <w:p>
      <w:pPr>
        <w:spacing w:before="75" w:after="0"/>
      </w:pPr>
      <w:r>
        <w:rPr/>
        <w:t xml:space="preserve">图表：职业电竞赛事观赛人数</w:t>
      </w:r>
    </w:p>
    <w:p>
      <w:pPr>
        <w:spacing w:before="75" w:after="0"/>
      </w:pPr>
      <w:r>
        <w:rPr/>
        <w:t xml:space="preserve">图表：epic games商店抽成比例优势</w:t>
      </w:r>
    </w:p>
    <w:p>
      <w:pPr>
        <w:spacing w:before="75" w:after="0"/>
      </w:pPr>
      <w:r>
        <w:rPr/>
        <w:t xml:space="preserve">图表：独立游戏steam销量中位数</w:t>
      </w:r>
    </w:p>
    <w:p>
      <w:pPr>
        <w:spacing w:before="75" w:after="0"/>
      </w:pPr>
      <w:r>
        <w:rPr/>
        <w:t xml:space="preserve">图表：腾讯游戏产品矩阵覆盖度</w:t>
      </w:r>
    </w:p>
    <w:p>
      <w:pPr>
        <w:spacing w:before="75" w:after="0"/>
      </w:pPr>
      <w:r>
        <w:rPr/>
        <w:t xml:space="preserve">图表：米哈游原神全球收入分布</w:t>
      </w:r>
    </w:p>
    <w:p>
      <w:pPr>
        <w:spacing w:before="75" w:after="0"/>
      </w:pPr>
      <w:r>
        <w:rPr/>
        <w:t xml:space="preserve">图表：上海游戏企业密度</w:t>
      </w:r>
    </w:p>
    <w:p>
      <w:pPr>
        <w:spacing w:before="75" w:after="0"/>
      </w:pPr>
      <w:r>
        <w:rPr/>
        <w:t xml:space="preserve">图表：5g网络云游戏延迟达标率</w:t>
      </w:r>
    </w:p>
    <w:p>
      <w:pPr>
        <w:spacing w:before="75" w:after="0"/>
      </w:pPr>
      <w:r>
        <w:rPr/>
        <w:t xml:space="preserve">图表：aigc在剧情生成应用比例</w:t>
      </w:r>
    </w:p>
    <w:p>
      <w:pPr>
        <w:spacing w:before="75" w:after="0"/>
      </w:pPr>
      <w:r>
        <w:rPr/>
        <w:t xml:space="preserve">图表：vr一体机游戏用户增长率</w:t>
      </w:r>
    </w:p>
    <w:p>
      <w:pPr>
        <w:spacing w:before="75" w:after="0"/>
      </w:pPr>
      <w:r>
        <w:rPr/>
        <w:t xml:space="preserve">图表：z世代游戏社交需求强度</w:t>
      </w:r>
    </w:p>
    <w:p>
      <w:pPr>
        <w:spacing w:before="75" w:after="0"/>
      </w:pPr>
      <w:r>
        <w:rPr/>
        <w:t xml:space="preserve">图表：皮肤类道具付费占比</w:t>
      </w:r>
    </w:p>
    <w:p>
      <w:pPr>
        <w:spacing w:before="75" w:after="0"/>
      </w:pPr>
      <w:r>
        <w:rPr/>
        <w:t xml:space="preserve">图表：battle pass续订率</w:t>
      </w:r>
    </w:p>
    <w:p>
      <w:pPr>
        <w:spacing w:before="75" w:after="0"/>
      </w:pPr>
      <w:r>
        <w:rPr/>
        <w:t xml:space="preserve">图表：玩家ugc内容产出量</w:t>
      </w:r>
    </w:p>
    <w:p>
      <w:pPr>
        <w:spacing w:before="75" w:after="0"/>
      </w:pPr>
      <w:r>
        <w:rPr/>
        <w:t xml:space="preserve">图表：全球云游戏用户渗透率预测</w:t>
      </w:r>
    </w:p>
    <w:p>
      <w:pPr>
        <w:spacing w:before="75" w:after="0"/>
      </w:pPr>
      <w:r>
        <w:rPr/>
        <w:t xml:space="preserve">图表：生成式ai降低研发成本幅度预测</w:t>
      </w:r>
    </w:p>
    <w:p>
      <w:pPr>
        <w:spacing w:before="75" w:after="0"/>
      </w:pPr>
      <w:r>
        <w:rPr/>
        <w:t xml:space="preserve">图表：2026-2031年中国游戏总市场规模预测</w:t>
      </w:r>
    </w:p>
    <w:p>
      <w:pPr>
        <w:spacing w:before="75" w:after="0"/>
      </w:pPr>
      <w:r>
        <w:rPr/>
        <w:t xml:space="preserve">图表：2026-2031年主机游戏占比预测</w:t>
      </w:r>
    </w:p>
    <w:p>
      <w:pPr>
        <w:spacing w:before="75" w:after="0"/>
      </w:pPr>
      <w:r>
        <w:rPr/>
        <w:t xml:space="preserve">图表：2026-2031年云游戏营收占比预测</w:t>
      </w:r>
    </w:p>
    <w:p>
      <w:pPr>
        <w:spacing w:before="75" w:after="0"/>
      </w:pPr>
      <w:r>
        <w:rPr/>
        <w:t xml:space="preserve">图表：2026-2031年开放世界rpg市场规模预测</w:t>
      </w:r>
    </w:p>
    <w:p>
      <w:pPr>
        <w:spacing w:before="75" w:after="0"/>
      </w:pPr>
      <w:r>
        <w:rPr/>
        <w:t xml:space="preserve">图表：2026-2031年高价值用户流水贡献预测</w:t>
      </w:r>
    </w:p>
    <w:p>
      <w:pPr>
        <w:spacing w:before="75" w:after="0"/>
      </w:pPr>
      <w:r>
        <w:rPr/>
        <w:t xml:space="preserve">图表：2026-2031年国产引擎市场份额预测</w:t>
      </w:r>
    </w:p>
    <w:p>
      <w:pPr>
        <w:spacing w:before="75" w:after="0"/>
      </w:pPr>
      <w:r>
        <w:rPr/>
        <w:t xml:space="preserve">图表：2026-2031年aigc工具普及率预测</w:t>
      </w:r>
    </w:p>
    <w:p>
      <w:pPr>
        <w:spacing w:before="75" w:after="0"/>
      </w:pPr>
      <w:r>
        <w:rPr/>
        <w:t xml:space="preserve">图表：2026-2031年社交平台分发占比预测</w:t>
      </w:r>
    </w:p>
    <w:p>
      <w:pPr>
        <w:spacing w:before="75" w:after="0"/>
      </w:pPr>
      <w:r>
        <w:rPr/>
        <w:t xml:space="preserve">图表：2026-2031年东南亚出海收入占比预测</w:t>
      </w:r>
    </w:p>
    <w:p>
      <w:pPr>
        <w:spacing w:before="75" w:after="0"/>
      </w:pPr>
      <w:r>
        <w:rPr/>
        <w:t xml:space="preserve">图表：2026-2031年海外合规成本占比预测</w:t>
      </w:r>
    </w:p>
    <w:p>
      <w:pPr>
        <w:spacing w:before="75" w:after="0"/>
      </w:pPr>
      <w:r>
        <w:rPr/>
        <w:t xml:space="preserve">图表：2026-2031年web3游戏用户规模预测</w:t>
      </w:r>
    </w:p>
    <w:p>
      <w:pPr>
        <w:spacing w:before="75" w:after="0"/>
      </w:pPr>
      <w:r>
        <w:rPr/>
        <w:t xml:space="preserve">图表：2026-2031年家庭用户游戏参与率预测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本文地址：https://www.51baogao.cn/baogao/20260602/4068158.shtml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2/40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2026-2031年中国游戏产业全景调研与发展趋势预测报告</dc:title>
  <dc:description>2026-2031年中国游戏产业全景调研与发展趋势预测报告</dc:description>
  <dc:subject>2026-2031年中国游戏产业全景调研与发展趋势预测报告</dc:subject>
  <cp:keywords>研究报告</cp:keywords>
  <cp:category>研究报告</cp:category>
  <cp:lastModifiedBy>北京中道泰和信息咨询有限公司</cp:lastModifiedBy>
  <dcterms:created xsi:type="dcterms:W3CDTF">2026-06-02T09:48:19+08:00</dcterms:created>
  <dcterms:modified xsi:type="dcterms:W3CDTF">2026-06-02T09:48:19+08:00</dcterms:modified>
</cp:coreProperties>
</file>

<file path=docProps/custom.xml><?xml version="1.0" encoding="utf-8"?>
<Properties xmlns="http://schemas.openxmlformats.org/officeDocument/2006/custom-properties" xmlns:vt="http://schemas.openxmlformats.org/officeDocument/2006/docPropsVTypes"/>
</file>