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2026-2031年智慧教育产业现状及未来发展趋势分析报告</w:t>
      </w:r>
    </w:p>
    <w:p>
      <w:pPr>
        <w:spacing w:after="150"/>
      </w:pPr>
      <w:r>
        <w:rPr>
          <w:b w:val="1"/>
          <w:bCs w:val="1"/>
        </w:rPr>
        <w:t xml:space="preserve">报告简介</w:t>
      </w:r>
    </w:p>
    <w:p>
      <w:pPr>
        <w:spacing w:after="150"/>
      </w:pPr>
      <w:r>
        <w:rPr/>
        <w:t xml:space="preserve">智慧教育是以人工智能、大数据、云计算、虚拟现实、数字孪生等数字技术为底座，重构教学、管理、评价、资源供给全流程的现代化教育产业体系，覆盖学前、基础教育、职业教育、高等教育、终身继续教育全学段场景。上游包含智能交互硬件、算力服务器、教育专用芯片、数字内容制作工具等软硬件配套;中游搭建智慧校园综合平台、个性化教学系统、学情测评体系、师资培训服务;下游面向政府教育主管单位、各级院校、校外培训机构、企业职工培训与成人自学群体，是教育数字化转型的核心载体，也是十五五建设教育强国、培育创新人才的重点支撑产业。</w:t>
      </w:r>
    </w:p>
    <w:p>
      <w:pPr>
        <w:spacing w:after="150"/>
      </w:pPr>
      <w:r>
        <w:rPr/>
        <w:t xml:space="preserve">当前国内智慧教育产业已经完成硬件设备普及、基础平台搭建的初级阶段，迈入AI深度融合、城乡均衡提质、政企校协同落地的成熟转型周期。市场形成头部科技平台企业、专业教育信息化服务商、院校自研团队、特色内容机构多元供给格局，国家统筹建设国家级智慧教育公共资源平台，打通跨区域优质教学资源流转通道。海外企业在底层算法、成熟自适应学习系统具备技术积累，国内主体依托本土化教材体系、校园场景适配、政策渠道优势快速占据主流市场。行业竞争不再局限多媒体设备采购与基础平台搭建，转向因材施教智能算法、全域数据互通能力、师资数字化赋能、软硬一体化长效运维服务的综合实力较量，针对线上教学、数据安全、内容审核的监管规范持续细化，粗放型同质化产能逐步出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教育行业研究单位等公布和提供的大量资料。报告对我国智慧教育行业的供需状况、发展现状、子行业发展变化等进行了分析，重点分析了国内外智慧教育行业的发展现状、如何面对行业的发展挑战、行业的发展建议、行业竞争力，以及行业的投资分析和趋势预测等等。报告还综合了智慧教育行业的整体发展动态，对行业在产品方面提供了参考建议和具体解决办法。报告对于智慧教育产品生产企业、经销商、行业管理部门以及拟进入该行业的投资者具有重要的参考价值，对于研究我国智慧教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智慧教育产业市场概述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中国智慧教育产业链发展状况分析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中国智慧教育产业发展分析</w:t>
      </w:r>
    </w:p>
    <w:p>
      <w:pPr>
        <w:spacing w:before="75" w:after="0"/>
      </w:pPr>
      <w:r>
        <w:rPr/>
        <w:t xml:space="preserve">第一节 中国智慧教育产业发展现状</w:t>
      </w:r>
    </w:p>
    <w:p>
      <w:pPr>
        <w:spacing w:before="75" w:after="0"/>
      </w:pPr>
      <w:r>
        <w:rPr/>
        <w:t xml:space="preserve">第二节 中国智慧教育产业经济运行现状</w:t>
      </w:r>
    </w:p>
    <w:p>
      <w:pPr>
        <w:spacing w:before="75" w:after="0"/>
      </w:pPr>
      <w:r>
        <w:rPr/>
        <w:t xml:space="preserve">第三节 中国智慧教育产业存在的问题及发展障碍分析</w:t>
      </w:r>
    </w:p>
    <w:p>
      <w:pPr>
        <w:spacing w:before="75" w:after="0"/>
      </w:pPr>
      <w:r>
        <w:rPr>
          <w:b w:val="1"/>
          <w:bCs w:val="1"/>
        </w:rPr>
        <w:t xml:space="preserve">第四章 中国智慧教育市场现状及发展趋势</w:t>
      </w:r>
    </w:p>
    <w:p>
      <w:pPr>
        <w:spacing w:before="75" w:after="0"/>
      </w:pPr>
      <w:r>
        <w:rPr/>
        <w:t xml:space="preserve">第一节 中国智慧教育市场供给状况</w:t>
      </w:r>
    </w:p>
    <w:p>
      <w:pPr>
        <w:spacing w:before="75" w:after="0"/>
      </w:pPr>
      <w:r>
        <w:rPr/>
        <w:t xml:space="preserve">第二节 中国智慧教育市场需求状况</w:t>
      </w:r>
    </w:p>
    <w:p>
      <w:pPr>
        <w:spacing w:before="75" w:after="0"/>
      </w:pPr>
      <w:r>
        <w:rPr/>
        <w:t xml:space="preserve">第三节 中国智慧教育市场发展潜力及发展趋势</w:t>
      </w:r>
    </w:p>
    <w:p>
      <w:pPr>
        <w:spacing w:before="75" w:after="0"/>
      </w:pPr>
      <w:r>
        <w:rPr>
          <w:b w:val="1"/>
          <w:bCs w:val="1"/>
        </w:rPr>
        <w:t xml:space="preserve">第五章 中国智慧教育产业基本竞争战略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中国智慧教育产业市场竞争策略分析</w:t>
      </w:r>
    </w:p>
    <w:p>
      <w:pPr>
        <w:spacing w:before="75" w:after="0"/>
      </w:pPr>
      <w:r>
        <w:rPr/>
        <w:t xml:space="preserve">第一节 智慧教育产业市场五种竞争动力模式结构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智慧教育产业市场核心竞争力的塑造要素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中国智慧教育产业市场营销策略竞争分析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2025年中国智慧教育产业竞争格局分析</w:t>
      </w:r>
    </w:p>
    <w:p>
      <w:pPr>
        <w:spacing w:before="75" w:after="0"/>
      </w:pPr>
      <w:r>
        <w:rPr/>
        <w:t xml:space="preserve">第一节 2025年中国智慧教育产业竞争现状分析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2025年中国智慧教育产业集中度分析</w:t>
      </w:r>
    </w:p>
    <w:p>
      <w:pPr>
        <w:spacing w:before="75" w:after="0"/>
      </w:pPr>
      <w:r>
        <w:rPr/>
        <w:t xml:space="preserve">一、智慧教育企业分布分析</w:t>
      </w:r>
    </w:p>
    <w:p>
      <w:pPr>
        <w:spacing w:before="75" w:after="0"/>
      </w:pPr>
      <w:r>
        <w:rPr/>
        <w:t xml:space="preserve">二、智慧教育市场集中度分析</w:t>
      </w:r>
    </w:p>
    <w:p>
      <w:pPr>
        <w:spacing w:before="75" w:after="0"/>
      </w:pPr>
      <w:r>
        <w:rPr>
          <w:b w:val="1"/>
          <w:bCs w:val="1"/>
        </w:rPr>
        <w:t xml:space="preserve">第九章 领先企业在中国智慧教育产业市场竞争策略研究</w:t>
      </w:r>
    </w:p>
    <w:p>
      <w:pPr>
        <w:spacing w:before="75" w:after="0"/>
      </w:pPr>
      <w:r>
        <w:rPr/>
        <w:t xml:space="preserve">第一节 科大讯飞股份有限公司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广州视睿电子科技有限公司(希沃)</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鸿合科技股份有限公司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四川佳发教育科技股份有限公司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华为技术有限公司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拓维信息系统股份有限公司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北京竞业达数码科技股份有限公司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方直科技股份有限公司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网龙网络控股有限公司(普罗米修斯)</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腾讯科技(深圳)有限公司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中国智慧教育产业市场发展预测</w:t>
      </w:r>
    </w:p>
    <w:p>
      <w:pPr>
        <w:spacing w:before="75" w:after="0"/>
      </w:pPr>
      <w:r>
        <w:rPr/>
        <w:t xml:space="preserve">第一节 中国智慧教育产业发展环境预测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中国智慧教育产业发展预测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中国智慧教育市场发展预测</w:t>
      </w:r>
    </w:p>
    <w:p>
      <w:pPr>
        <w:spacing w:before="75" w:after="0"/>
      </w:pPr>
      <w:r>
        <w:rPr/>
        <w:t xml:space="preserve">一、2026-2031年中国智慧教育市场需求预测</w:t>
      </w:r>
    </w:p>
    <w:p>
      <w:pPr>
        <w:spacing w:before="75" w:after="0"/>
      </w:pPr>
      <w:r>
        <w:rPr/>
        <w:t xml:space="preserve">二、2026-2031年中国智慧教育市场结构预测</w:t>
      </w:r>
    </w:p>
    <w:p>
      <w:pPr>
        <w:spacing w:before="75" w:after="0"/>
      </w:pPr>
      <w:r>
        <w:rPr/>
        <w:t xml:space="preserve">三、2026-2031年中国智慧教育市场集中度预测</w:t>
      </w:r>
    </w:p>
    <w:p>
      <w:pPr>
        <w:spacing w:before="75" w:after="0"/>
      </w:pPr>
      <w:r>
        <w:rPr/>
        <w:t xml:space="preserve">四、2026-2031年中国智慧教育市场供给预测</w:t>
      </w:r>
    </w:p>
    <w:p>
      <w:pPr>
        <w:spacing w:before="75" w:after="0"/>
      </w:pPr>
      <w:r>
        <w:rPr/>
        <w:t xml:space="preserve">五、2026-2031年中国智慧教育市场价格预测</w:t>
      </w:r>
    </w:p>
    <w:p>
      <w:pPr>
        <w:spacing w:before="75" w:after="0"/>
      </w:pPr>
      <w:r>
        <w:rPr>
          <w:b w:val="1"/>
          <w:bCs w:val="1"/>
        </w:rPr>
        <w:t xml:space="preserve">第十一章 中国智慧教育产业市场投资机会与风险</w:t>
      </w:r>
    </w:p>
    <w:p>
      <w:pPr>
        <w:spacing w:before="75" w:after="0"/>
      </w:pPr>
      <w:r>
        <w:rPr/>
        <w:t xml:space="preserve">第一节 中国智慧教育产业市场投资优势分析</w:t>
      </w:r>
    </w:p>
    <w:p>
      <w:pPr>
        <w:spacing w:before="75" w:after="0"/>
      </w:pPr>
      <w:r>
        <w:rPr/>
        <w:t xml:space="preserve">第二节 中国智慧教育产业市场投资劣势分析</w:t>
      </w:r>
    </w:p>
    <w:p>
      <w:pPr>
        <w:spacing w:before="75" w:after="0"/>
      </w:pPr>
      <w:r>
        <w:rPr/>
        <w:t xml:space="preserve">第三节 中国智慧教育产业市场投资机会分析</w:t>
      </w:r>
    </w:p>
    <w:p>
      <w:pPr>
        <w:spacing w:before="75" w:after="0"/>
      </w:pPr>
      <w:r>
        <w:rPr/>
        <w:t xml:space="preserve">第四节 中国智慧教育产业市场投资风险分析</w:t>
      </w:r>
    </w:p>
    <w:p>
      <w:pPr>
        <w:spacing w:before="75" w:after="0"/>
      </w:pPr>
      <w:r>
        <w:rPr>
          <w:b w:val="1"/>
          <w:bCs w:val="1"/>
        </w:rPr>
        <w:t xml:space="preserve">第十二章 中国智慧教育产业市场竞争策略建议</w:t>
      </w:r>
    </w:p>
    <w:p>
      <w:pPr>
        <w:spacing w:before="75" w:after="0"/>
      </w:pPr>
      <w:r>
        <w:rPr/>
        <w:t xml:space="preserve">第一节 中国智慧教育产业竞争战略建议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中国智慧教育产业竞争策略建议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2026-2031年中国智慧教育行业企业经营战略建议</w:t>
      </w:r>
    </w:p>
    <w:p>
      <w:pPr>
        <w:spacing w:before="75" w:after="0"/>
      </w:pPr>
      <w:r>
        <w:rPr/>
        <w:t xml:space="preserve">第一节 2026-2031年智慧教育行业企业的标杆管理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2026-2031年智慧教育行业企业的资本运作模式</w:t>
      </w:r>
    </w:p>
    <w:p>
      <w:pPr>
        <w:spacing w:before="75" w:after="0"/>
      </w:pPr>
      <w:r>
        <w:rPr/>
        <w:t xml:space="preserve">一、智慧教育行业企业国内资本市场的运作建议</w:t>
      </w:r>
    </w:p>
    <w:p>
      <w:pPr>
        <w:spacing w:before="75" w:after="0"/>
      </w:pPr>
      <w:r>
        <w:rPr/>
        <w:t xml:space="preserve">1、智慧教育行业企业的兼并及收购建议</w:t>
      </w:r>
    </w:p>
    <w:p>
      <w:pPr>
        <w:spacing w:before="75" w:after="0"/>
      </w:pPr>
      <w:r>
        <w:rPr/>
        <w:t xml:space="preserve">2、智慧教育行业企业的融资方式选择建议</w:t>
      </w:r>
    </w:p>
    <w:p>
      <w:pPr>
        <w:spacing w:before="75" w:after="0"/>
      </w:pPr>
      <w:r>
        <w:rPr/>
        <w:t xml:space="preserve">二、智慧教育行业企业海外资本市场的运作建议</w:t>
      </w:r>
    </w:p>
    <w:p>
      <w:pPr>
        <w:spacing w:before="75" w:after="0"/>
      </w:pPr>
      <w:r>
        <w:rPr/>
        <w:t xml:space="preserve">第三节 2026-2031年智慧教育行业企业营销模式建议</w:t>
      </w:r>
    </w:p>
    <w:p>
      <w:pPr>
        <w:spacing w:before="75" w:after="0"/>
      </w:pPr>
      <w:r>
        <w:rPr/>
        <w:t xml:space="preserve">一、智慧教育行业企业的国内营销模式建议</w:t>
      </w:r>
    </w:p>
    <w:p>
      <w:pPr>
        <w:spacing w:before="75" w:after="0"/>
      </w:pPr>
      <w:r>
        <w:rPr/>
        <w:t xml:space="preserve">1、智慧教育行业企业的渠道建设</w:t>
      </w:r>
    </w:p>
    <w:p>
      <w:pPr>
        <w:spacing w:before="75" w:after="0"/>
      </w:pPr>
      <w:r>
        <w:rPr/>
        <w:t xml:space="preserve">2、智慧教育行业企业的品牌建设</w:t>
      </w:r>
    </w:p>
    <w:p>
      <w:pPr>
        <w:spacing w:before="75" w:after="0"/>
      </w:pPr>
      <w:r>
        <w:rPr/>
        <w:t xml:space="preserve">二、智慧教育行业企业海外营销模式建议</w:t>
      </w:r>
    </w:p>
    <w:p>
      <w:pPr>
        <w:spacing w:before="75" w:after="0"/>
      </w:pPr>
      <w:r>
        <w:rPr/>
        <w:t xml:space="preserve">1、智慧教育行业企业的海外细分市场选择</w:t>
      </w:r>
    </w:p>
    <w:p>
      <w:pPr>
        <w:spacing w:before="75" w:after="0"/>
      </w:pPr>
      <w:r>
        <w:rPr/>
        <w:t xml:space="preserve">2、智慧教育行业企业的海外经销商选择</w:t>
      </w:r>
    </w:p>
    <w:p>
      <w:pPr>
        <w:spacing w:before="75" w:after="0"/>
      </w:pPr>
      <w:r>
        <w:rPr>
          <w:b w:val="1"/>
          <w:bCs w:val="1"/>
        </w:rPr>
        <w:t xml:space="preserve">第十四章 中道泰和投资的建议及观点</w:t>
      </w:r>
    </w:p>
    <w:p>
      <w:pPr>
        <w:spacing w:before="75" w:after="0"/>
      </w:pPr>
      <w:r>
        <w:rPr/>
        <w:t xml:space="preserve">第一节 智慧教育行业发展战略研究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图表：2023-2025年中国智慧教育资产规模分析</w:t>
      </w:r>
    </w:p>
    <w:p>
      <w:pPr>
        <w:spacing w:before="75" w:after="0"/>
      </w:pPr>
      <w:r>
        <w:rPr/>
        <w:t xml:space="preserve">图表：2024-2025年中国智慧教育行业供给情况</w:t>
      </w:r>
    </w:p>
    <w:p>
      <w:pPr>
        <w:spacing w:before="75" w:after="0"/>
      </w:pPr>
      <w:r>
        <w:rPr/>
        <w:t xml:space="preserve">图表：2024-2025年中国智慧教育行业市场规模</w:t>
      </w:r>
    </w:p>
    <w:p>
      <w:pPr>
        <w:spacing w:before="75" w:after="0"/>
      </w:pPr>
      <w:r>
        <w:rPr/>
        <w:t xml:space="preserve">图表：2025年中国智慧教育行业负债规模分析</w:t>
      </w:r>
    </w:p>
    <w:p>
      <w:pPr>
        <w:spacing w:before="75" w:after="0"/>
      </w:pPr>
      <w:r>
        <w:rPr/>
        <w:t xml:space="preserve">图表：2024-2025年中国智慧教育行业市场产品价格走势</w:t>
      </w:r>
    </w:p>
    <w:p>
      <w:pPr>
        <w:spacing w:before="75" w:after="0"/>
      </w:pPr>
      <w:r>
        <w:rPr/>
        <w:t xml:space="preserve">图表：2026-2031年中国智慧教育行业市场产品价格趋势预测</w:t>
      </w:r>
    </w:p>
    <w:p>
      <w:pPr>
        <w:spacing w:before="75" w:after="0"/>
      </w:pPr>
      <w:r>
        <w:rPr/>
        <w:t xml:space="preserve">图表：2024-2025年中国智慧教育行业利润规模及增长速度</w:t>
      </w:r>
    </w:p>
    <w:p>
      <w:pPr>
        <w:spacing w:before="75" w:after="0"/>
      </w:pPr>
      <w:r>
        <w:rPr/>
        <w:t xml:space="preserve">图表：2024-2025年中国智慧教育行业销售收入</w:t>
      </w:r>
    </w:p>
    <w:p>
      <w:pPr>
        <w:spacing w:before="75" w:after="0"/>
      </w:pPr>
      <w:r>
        <w:rPr/>
        <w:t xml:space="preserve">图表：2024-2025年中国智慧教育行业销售利润率</w:t>
      </w:r>
    </w:p>
    <w:p>
      <w:pPr>
        <w:spacing w:before="75" w:after="0"/>
      </w:pPr>
      <w:r>
        <w:rPr/>
        <w:t xml:space="preserve">图表：2023-2025年中国智慧教育行业总资产利润率</w:t>
      </w:r>
    </w:p>
    <w:p>
      <w:pPr>
        <w:spacing w:before="75" w:after="0"/>
      </w:pPr>
      <w:r>
        <w:rPr/>
        <w:t xml:space="preserve">图表：2024-2025年中国智慧教育行业净资产利润率</w:t>
      </w:r>
    </w:p>
    <w:p>
      <w:pPr>
        <w:spacing w:before="75" w:after="0"/>
      </w:pPr>
      <w:r>
        <w:rPr/>
        <w:t xml:space="preserve">图表：2023-2025年中国智慧教育行业总资产增长率</w:t>
      </w:r>
    </w:p>
    <w:p>
      <w:pPr>
        <w:spacing w:before="75" w:after="0"/>
      </w:pPr>
      <w:r>
        <w:rPr/>
        <w:t xml:space="preserve">图表：2024-2025年中国智慧教育行业净资产增长率</w:t>
      </w:r>
    </w:p>
    <w:p>
      <w:pPr>
        <w:spacing w:before="75" w:after="0"/>
      </w:pPr>
      <w:r>
        <w:rPr/>
        <w:t xml:space="preserve">图表：2024-2025年中国智慧教育行业资产负债率</w:t>
      </w:r>
    </w:p>
    <w:p>
      <w:pPr>
        <w:spacing w:before="75" w:after="0"/>
      </w:pPr>
      <w:r>
        <w:rPr/>
        <w:t xml:space="preserve">图表：2024-2025年中国智慧教育行业速动比率</w:t>
      </w:r>
    </w:p>
    <w:p>
      <w:pPr>
        <w:spacing w:before="75" w:after="0"/>
      </w:pPr>
      <w:r>
        <w:rPr/>
        <w:t xml:space="preserve">图表：2024-2025年中国智慧教育行业流动比率</w:t>
      </w:r>
    </w:p>
    <w:p>
      <w:pPr>
        <w:spacing w:before="75" w:after="0"/>
      </w:pPr>
      <w:r>
        <w:rPr/>
        <w:t xml:space="preserve">图表：2023-2025年中国智慧教育行业总资产周转率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本文地址：https://www.51baogao.cn/baogao/20260611/4068310.shtml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1/40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2026-2031年智慧教育产业现状及未来发展趋势分析报告</dc:title>
  <dc:description>2026-2031年智慧教育产业现状及未来发展趋势分析报告</dc:description>
  <dc:subject>2026-2031年智慧教育产业现状及未来发展趋势分析报告</dc:subject>
  <cp:keywords>研究报告</cp:keywords>
  <cp:category>研究报告</cp:category>
  <cp:lastModifiedBy>北京中道泰和信息咨询有限公司</cp:lastModifiedBy>
  <dcterms:created xsi:type="dcterms:W3CDTF">2026-06-11T17:41:49+08:00</dcterms:created>
  <dcterms:modified xsi:type="dcterms:W3CDTF">2026-06-11T17:41:49+08:00</dcterms:modified>
</cp:coreProperties>
</file>

<file path=docProps/custom.xml><?xml version="1.0" encoding="utf-8"?>
<Properties xmlns="http://schemas.openxmlformats.org/officeDocument/2006/custom-properties" xmlns:vt="http://schemas.openxmlformats.org/officeDocument/2006/docPropsVTypes"/>
</file>