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2026-2031年中国星间激光通信行业深度研究及未来发展前景研判报告</w:t>
      </w:r>
    </w:p>
    <w:p>
      <w:pPr>
        <w:spacing w:after="150"/>
      </w:pPr>
      <w:r>
        <w:rPr>
          <w:b w:val="1"/>
          <w:bCs w:val="1"/>
        </w:rPr>
        <w:t xml:space="preserve">报告简介</w:t>
      </w:r>
    </w:p>
    <w:p>
      <w:pPr>
        <w:spacing w:after="150"/>
      </w:pPr>
      <w:r>
        <w:rPr/>
        <w:t xml:space="preserve">星间激光通信是以红外激光为信号载波，在卫星之间构建真空高速传输链路的空间光通信产业体系，区别于传统射频微波星间通信，依靠高精度捕获、跟踪、瞄准ATP系统实现同轨、跨轨、高低轨航天器之间大容量数据互通。上游涵盖空间激光器、光学天线、精密伺服机构、抗辐芯片、真空特种光学元件等核心载荷配套;中游开展激光通信终端整机研制、星间组网协议开发、在轨调试标定;下游支撑低轨巨型物联网星座、遥感卫星数据中继、深空探测、天地算力协同、卫星导航增强等核心场景，是空天地一体化信息网络的关键底层支撑，属于十五五商业航天与空间信息基础设施重点攻坚赛道。</w:t>
      </w:r>
    </w:p>
    <w:p>
      <w:pPr>
        <w:spacing w:after="150"/>
      </w:pPr>
      <w:r>
        <w:rPr/>
        <w:t xml:space="preserve">当前国内星间激光通信行业已完成多轮在轨试验验证，步入试验机型批量交付、商用小卫星规模化搭载的产业化过渡阶段。国家队主导高轨、深空大功率高端终端研发，商业航天企业主攻轻量化、低成本立方星适配终端，形成科研院所、航天央企、民营光电专精企业协同攻关的产业格局。海外厂商在长距离相干探测终端、高稳定光学系统方面具备先发积累，国内依托完整光电产业链、本土卫星组网需求快速推进软硬件国产化替代。行业竞争不再局限终端传输速率指标，转向ATP稳控精度、轻量化功耗平衡、多星动态组网适配、长寿命空间环境耐受度与成套组网解决方案能力的综合比拼，产业链配套成熟度持续提升。未来，星间激光通信产业整体朝着轻量化低成本量产、相干探测大范围普及、星间光组网智能化、星地光网深度融合方向迭代升级。小型化标准化激光终端成为低轨星座标配，相干探测技术逐步覆盖远距离跨轨通信场景;星间激光路由调度、空间光传送协议持续完善，多星蜂群自主协同组网能力成熟;激光链路与星地激光接收站、地面光纤网络打通全域光传输体系;行业同步建立航天级检测、可靠性验证、接口统一标准体系，产学研联合攻克特种光学材料、高功率空间激光器、高精度伺服芯片等关键短板，批量流水线制造模式逐步落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间激光通信行业研究单位等公布和提供的大量资料。报告对我国星间激光通信行业的供需状况、发展现状、子行业发展变化等进行了分析，重点分析了国内外星间激光通信行业的发展现状、如何面对行业的发展挑战、行业的发展建议、行业竞争力，以及行业的投资分析和趋势预测等等。报告还综合了星间激光通信行业的整体发展动态，对行业在产品方面提供了参考建议和具体解决办法。报告对于星间激光通信产品生产企业、经销商、行业管理部门以及拟进入该行业的投资者具有重要的参考价值，对于研究我国星间激光通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星间激光通信行业基础界定与研究说明</w:t>
      </w:r>
    </w:p>
    <w:p>
      <w:pPr>
        <w:spacing w:before="75" w:after="0"/>
      </w:pPr>
      <w:r>
        <w:rPr/>
        <w:t xml:space="preserve">第一节 行业核心定义与边界划分</w:t>
      </w:r>
    </w:p>
    <w:p>
      <w:pPr>
        <w:spacing w:before="75" w:after="0"/>
      </w:pPr>
      <w:r>
        <w:rPr/>
        <w:t xml:space="preserve">一、星间激光通信标准内涵</w:t>
      </w:r>
    </w:p>
    <w:p>
      <w:pPr>
        <w:spacing w:before="75" w:after="0"/>
      </w:pPr>
      <w:r>
        <w:rPr/>
        <w:t xml:space="preserve">二、星间激光通信与星地激光通信、微波星间通信差异</w:t>
      </w:r>
    </w:p>
    <w:p>
      <w:pPr>
        <w:spacing w:before="75" w:after="0"/>
      </w:pPr>
      <w:r>
        <w:rPr/>
        <w:t xml:space="preserve">三、本次研究统计口径与时间范围界定</w:t>
      </w:r>
    </w:p>
    <w:p>
      <w:pPr>
        <w:spacing w:before="75" w:after="0"/>
      </w:pPr>
      <w:r>
        <w:rPr/>
        <w:t xml:space="preserve">第二节 行业技术原理与系统构成</w:t>
      </w:r>
    </w:p>
    <w:p>
      <w:pPr>
        <w:spacing w:before="75" w:after="0"/>
      </w:pPr>
      <w:r>
        <w:rPr/>
        <w:t xml:space="preserve">一、星间激光通信整体链路工作机制</w:t>
      </w:r>
    </w:p>
    <w:p>
      <w:pPr>
        <w:spacing w:before="75" w:after="0"/>
      </w:pPr>
      <w:r>
        <w:rPr/>
        <w:t xml:space="preserve">二、atp捕获跟踪瞄准系统运行逻辑</w:t>
      </w:r>
    </w:p>
    <w:p>
      <w:pPr>
        <w:spacing w:before="75" w:after="0"/>
      </w:pPr>
      <w:r>
        <w:rPr/>
        <w:t xml:space="preserve">三、光电收发与信号调制解调核心原理</w:t>
      </w:r>
    </w:p>
    <w:p>
      <w:pPr>
        <w:spacing w:before="75" w:after="0"/>
      </w:pPr>
      <w:r>
        <w:rPr/>
        <w:t xml:space="preserve">第三节 报告研究体系与数据来源</w:t>
      </w:r>
    </w:p>
    <w:p>
      <w:pPr>
        <w:spacing w:before="75" w:after="0"/>
      </w:pPr>
      <w:r>
        <w:rPr/>
        <w:t xml:space="preserve">一、研究分析模型与测算方法</w:t>
      </w:r>
    </w:p>
    <w:p>
      <w:pPr>
        <w:spacing w:before="75" w:after="0"/>
      </w:pPr>
      <w:r>
        <w:rPr/>
        <w:t xml:space="preserve">二、权威数据采集渠道与校验规则</w:t>
      </w:r>
    </w:p>
    <w:p>
      <w:pPr>
        <w:spacing w:before="75" w:after="0"/>
      </w:pPr>
      <w:r>
        <w:rPr/>
        <w:t xml:space="preserve">三、行业调研样本与访谈框架说明</w:t>
      </w:r>
    </w:p>
    <w:p>
      <w:pPr>
        <w:spacing w:before="75" w:after="0"/>
      </w:pPr>
      <w:r>
        <w:rPr>
          <w:b w:val="1"/>
          <w:bCs w:val="1"/>
        </w:rPr>
        <w:t xml:space="preserve">第二章 2023-2025年全球星间激光通信行业整体发展态势</w:t>
      </w:r>
    </w:p>
    <w:p>
      <w:pPr>
        <w:spacing w:before="75" w:after="0"/>
      </w:pPr>
      <w:r>
        <w:rPr/>
        <w:t xml:space="preserve">第一节 全球行业发展阶段迭代历程</w:t>
      </w:r>
    </w:p>
    <w:p>
      <w:pPr>
        <w:spacing w:before="75" w:after="0"/>
      </w:pPr>
      <w:r>
        <w:rPr/>
        <w:t xml:space="preserve">一、技术试验验证阶段发展特征</w:t>
      </w:r>
    </w:p>
    <w:p>
      <w:pPr>
        <w:spacing w:before="75" w:after="0"/>
      </w:pPr>
      <w:r>
        <w:rPr/>
        <w:t xml:space="preserve">二、小批量在轨试用阶段市场表现</w:t>
      </w:r>
    </w:p>
    <w:p>
      <w:pPr>
        <w:spacing w:before="75" w:after="0"/>
      </w:pPr>
      <w:r>
        <w:rPr/>
        <w:t xml:space="preserve">三、规模化星座商用起步阶段运行现状</w:t>
      </w:r>
    </w:p>
    <w:p>
      <w:pPr>
        <w:spacing w:before="75" w:after="0"/>
      </w:pPr>
      <w:r>
        <w:rPr/>
        <w:t xml:space="preserve">第二节 全球市场规模量化数据分析</w:t>
      </w:r>
    </w:p>
    <w:p>
      <w:pPr>
        <w:spacing w:before="75" w:after="0"/>
      </w:pPr>
      <w:r>
        <w:rPr/>
        <w:t xml:space="preserve">一、2023-2025年全球整体市场营收规模变化</w:t>
      </w:r>
    </w:p>
    <w:p>
      <w:pPr>
        <w:spacing w:before="75" w:after="0"/>
      </w:pPr>
      <w:r>
        <w:rPr/>
        <w:t xml:space="preserve">二、全球终端出货量与单台均价走势对比</w:t>
      </w:r>
    </w:p>
    <w:p>
      <w:pPr>
        <w:spacing w:before="75" w:after="0"/>
      </w:pPr>
      <w:r>
        <w:rPr/>
        <w:t xml:space="preserve">三、全球各轨道场景市场份额分布结构</w:t>
      </w:r>
    </w:p>
    <w:p>
      <w:pPr>
        <w:spacing w:before="75" w:after="0"/>
      </w:pPr>
      <w:r>
        <w:rPr/>
        <w:t xml:space="preserve">第三节 全球区域产业布局格局</w:t>
      </w:r>
    </w:p>
    <w:p>
      <w:pPr>
        <w:spacing w:before="75" w:after="0"/>
      </w:pPr>
      <w:r>
        <w:rPr/>
        <w:t xml:space="preserve">一、美洲区域产业技术与产能布局</w:t>
      </w:r>
    </w:p>
    <w:p>
      <w:pPr>
        <w:spacing w:before="75" w:after="0"/>
      </w:pPr>
      <w:r>
        <w:rPr/>
        <w:t xml:space="preserve">二、欧洲区域科研体系与产业化进度</w:t>
      </w:r>
    </w:p>
    <w:p>
      <w:pPr>
        <w:spacing w:before="75" w:after="0"/>
      </w:pPr>
      <w:r>
        <w:rPr/>
        <w:t xml:space="preserve">三、亚太及其他地区产业培育现状</w:t>
      </w:r>
    </w:p>
    <w:p>
      <w:pPr>
        <w:spacing w:before="75" w:after="0"/>
      </w:pPr>
      <w:r>
        <w:rPr>
          <w:b w:val="1"/>
          <w:bCs w:val="1"/>
        </w:rPr>
        <w:t xml:space="preserve">第三章 2023-2025年中国星间激光通信行业发展基底</w:t>
      </w:r>
    </w:p>
    <w:p>
      <w:pPr>
        <w:spacing w:before="75" w:after="0"/>
      </w:pPr>
      <w:r>
        <w:rPr/>
        <w:t xml:space="preserve">第一节 国内产业成长阶段梳理</w:t>
      </w:r>
    </w:p>
    <w:p>
      <w:pPr>
        <w:spacing w:before="75" w:after="0"/>
      </w:pPr>
      <w:r>
        <w:rPr/>
        <w:t xml:space="preserve">一、体制内先导研发验证周期</w:t>
      </w:r>
    </w:p>
    <w:p>
      <w:pPr>
        <w:spacing w:before="75" w:after="0"/>
      </w:pPr>
      <w:r>
        <w:rPr/>
        <w:t xml:space="preserve">二、商业航天入局技术迭代周期</w:t>
      </w:r>
    </w:p>
    <w:p>
      <w:pPr>
        <w:spacing w:before="75" w:after="0"/>
      </w:pPr>
      <w:r>
        <w:rPr/>
        <w:t xml:space="preserve">三、十四五末期批量交付落地周期</w:t>
      </w:r>
    </w:p>
    <w:p>
      <w:pPr>
        <w:spacing w:before="75" w:after="0"/>
      </w:pPr>
      <w:r>
        <w:rPr/>
        <w:t xml:space="preserve">第二节 国内市场规模核心数据测算</w:t>
      </w:r>
    </w:p>
    <w:p>
      <w:pPr>
        <w:spacing w:before="75" w:after="0"/>
      </w:pPr>
      <w:r>
        <w:rPr/>
        <w:t xml:space="preserve">一、2023-2025年国内行业整体营收规模</w:t>
      </w:r>
    </w:p>
    <w:p>
      <w:pPr>
        <w:spacing w:before="75" w:after="0"/>
      </w:pPr>
      <w:r>
        <w:rPr/>
        <w:t xml:space="preserve">二、国内星间激光终端交付数量统计</w:t>
      </w:r>
    </w:p>
    <w:p>
      <w:pPr>
        <w:spacing w:before="75" w:after="0"/>
      </w:pPr>
      <w:r>
        <w:rPr/>
        <w:t xml:space="preserve">三、细分轨道场景市场需求占比结构</w:t>
      </w:r>
    </w:p>
    <w:p>
      <w:pPr>
        <w:spacing w:before="75" w:after="0"/>
      </w:pPr>
      <w:r>
        <w:rPr/>
        <w:t xml:space="preserve">第三节 国内产业配套基础能力现状</w:t>
      </w:r>
    </w:p>
    <w:p>
      <w:pPr>
        <w:spacing w:before="75" w:after="0"/>
      </w:pPr>
      <w:r>
        <w:rPr/>
        <w:t xml:space="preserve">一、空间环境试验验证配套体系</w:t>
      </w:r>
    </w:p>
    <w:p>
      <w:pPr>
        <w:spacing w:before="75" w:after="0"/>
      </w:pPr>
      <w:r>
        <w:rPr/>
        <w:t xml:space="preserve">二、光电精密加工基础工业能力</w:t>
      </w:r>
    </w:p>
    <w:p>
      <w:pPr>
        <w:spacing w:before="75" w:after="0"/>
      </w:pPr>
      <w:r>
        <w:rPr/>
        <w:t xml:space="preserve">三、航天可靠性认证标准化体系建设</w:t>
      </w:r>
    </w:p>
    <w:p>
      <w:pPr>
        <w:spacing w:before="75" w:after="0"/>
      </w:pPr>
      <w:r>
        <w:rPr>
          <w:b w:val="1"/>
          <w:bCs w:val="1"/>
        </w:rPr>
        <w:t xml:space="preserve">第四章 星间激光通信完整产业链全景拆解</w:t>
      </w:r>
    </w:p>
    <w:p>
      <w:pPr>
        <w:spacing w:before="75" w:after="0"/>
      </w:pPr>
      <w:r>
        <w:rPr/>
        <w:t xml:space="preserve">第一节 上游核心元器件产业链分析</w:t>
      </w:r>
    </w:p>
    <w:p>
      <w:pPr>
        <w:spacing w:before="75" w:after="0"/>
      </w:pPr>
      <w:r>
        <w:rPr/>
        <w:t xml:space="preserve">一、航天级光芯片与激光光源细分板块</w:t>
      </w:r>
    </w:p>
    <w:p>
      <w:pPr>
        <w:spacing w:before="75" w:after="0"/>
      </w:pPr>
      <w:r>
        <w:rPr/>
        <w:t xml:space="preserve">二、精密光学元件与镀膜器件板块</w:t>
      </w:r>
    </w:p>
    <w:p>
      <w:pPr>
        <w:spacing w:before="75" w:after="0"/>
      </w:pPr>
      <w:r>
        <w:rPr/>
        <w:t xml:space="preserve">三、atp伺服、抗辐照微电子配套板块</w:t>
      </w:r>
    </w:p>
    <w:p>
      <w:pPr>
        <w:spacing w:before="75" w:after="0"/>
      </w:pPr>
      <w:r>
        <w:rPr/>
        <w:t xml:space="preserve">第二节 中游终端系统集成产业链分析</w:t>
      </w:r>
    </w:p>
    <w:p>
      <w:pPr>
        <w:spacing w:before="75" w:after="0"/>
      </w:pPr>
      <w:r>
        <w:rPr/>
        <w:t xml:space="preserve">一、轻量化立方星终端集成业务</w:t>
      </w:r>
    </w:p>
    <w:p>
      <w:pPr>
        <w:spacing w:before="75" w:after="0"/>
      </w:pPr>
      <w:r>
        <w:rPr/>
        <w:t xml:space="preserve">二、高轨大载荷高速终端集成业务</w:t>
      </w:r>
    </w:p>
    <w:p>
      <w:pPr>
        <w:spacing w:before="75" w:after="0"/>
      </w:pPr>
      <w:r>
        <w:rPr/>
        <w:t xml:space="preserve">三、深空远距离专用终端集成业务</w:t>
      </w:r>
    </w:p>
    <w:p>
      <w:pPr>
        <w:spacing w:before="75" w:after="0"/>
      </w:pPr>
      <w:r>
        <w:rPr/>
        <w:t xml:space="preserve">第三节 下游应用需求产业链分析</w:t>
      </w:r>
    </w:p>
    <w:p>
      <w:pPr>
        <w:spacing w:before="75" w:after="0"/>
      </w:pPr>
      <w:r>
        <w:rPr/>
        <w:t xml:space="preserve">一、低轨卫星互联网星座需求端</w:t>
      </w:r>
    </w:p>
    <w:p>
      <w:pPr>
        <w:spacing w:before="75" w:after="0"/>
      </w:pPr>
      <w:r>
        <w:rPr/>
        <w:t xml:space="preserve">二、高轨通信、中继卫星需求端</w:t>
      </w:r>
    </w:p>
    <w:p>
      <w:pPr>
        <w:spacing w:before="75" w:after="0"/>
      </w:pPr>
      <w:r>
        <w:rPr/>
        <w:t xml:space="preserve">三、遥感、深空探测卫星配套需求端</w:t>
      </w:r>
    </w:p>
    <w:p>
      <w:pPr>
        <w:spacing w:before="75" w:after="0"/>
      </w:pPr>
      <w:r>
        <w:rPr>
          <w:b w:val="1"/>
          <w:bCs w:val="1"/>
        </w:rPr>
        <w:t xml:space="preserve">第五章 星间激光通信产品细分品类市场分析</w:t>
      </w:r>
    </w:p>
    <w:p>
      <w:pPr>
        <w:spacing w:before="75" w:after="0"/>
      </w:pPr>
      <w:r>
        <w:rPr/>
        <w:t xml:space="preserve">第一节 按通信速率划分产品赛道</w:t>
      </w:r>
    </w:p>
    <w:p>
      <w:pPr>
        <w:spacing w:before="75" w:after="0"/>
      </w:pPr>
      <w:r>
        <w:rPr/>
        <w:t xml:space="preserve">一、10gbps及以下低速经济型终端市场</w:t>
      </w:r>
    </w:p>
    <w:p>
      <w:pPr>
        <w:spacing w:before="75" w:after="0"/>
      </w:pPr>
      <w:r>
        <w:rPr/>
        <w:t xml:space="preserve">二、10gbps-100gbps主流中端终端市场</w:t>
      </w:r>
    </w:p>
    <w:p>
      <w:pPr>
        <w:spacing w:before="75" w:after="0"/>
      </w:pPr>
      <w:r>
        <w:rPr/>
        <w:t xml:space="preserve">三、100gbps以上超高速高端终端市场</w:t>
      </w:r>
    </w:p>
    <w:p>
      <w:pPr>
        <w:spacing w:before="75" w:after="0"/>
      </w:pPr>
      <w:r>
        <w:rPr/>
        <w:t xml:space="preserve">第二节 按卫星轨道适配划分产品赛道</w:t>
      </w:r>
    </w:p>
    <w:p>
      <w:pPr>
        <w:spacing w:before="75" w:after="0"/>
      </w:pPr>
      <w:r>
        <w:rPr/>
        <w:t xml:space="preserve">一、低轨leo星间激光终端市场</w:t>
      </w:r>
    </w:p>
    <w:p>
      <w:pPr>
        <w:spacing w:before="75" w:after="0"/>
      </w:pPr>
      <w:r>
        <w:rPr/>
        <w:t xml:space="preserve">二、中轨meo星间激光终端市场</w:t>
      </w:r>
    </w:p>
    <w:p>
      <w:pPr>
        <w:spacing w:before="75" w:after="0"/>
      </w:pPr>
      <w:r>
        <w:rPr/>
        <w:t xml:space="preserve">三、高轨geo/深空轨道激光终端市场</w:t>
      </w:r>
    </w:p>
    <w:p>
      <w:pPr>
        <w:spacing w:before="75" w:after="0"/>
      </w:pPr>
      <w:r>
        <w:rPr/>
        <w:t xml:space="preserve">第三节 按探测架构划分产品赛道</w:t>
      </w:r>
    </w:p>
    <w:p>
      <w:pPr>
        <w:spacing w:before="75" w:after="0"/>
      </w:pPr>
      <w:r>
        <w:rPr/>
        <w:t xml:space="preserve">一、非相干探测标准化终端产品</w:t>
      </w:r>
    </w:p>
    <w:p>
      <w:pPr>
        <w:spacing w:before="75" w:after="0"/>
      </w:pPr>
      <w:r>
        <w:rPr/>
        <w:t xml:space="preserve">二、相干探测远距离高性能终端</w:t>
      </w:r>
    </w:p>
    <w:p>
      <w:pPr>
        <w:spacing w:before="75" w:after="0"/>
      </w:pPr>
      <w:r>
        <w:rPr/>
        <w:t xml:space="preserve">三、多波束复合架构新型终端产品</w:t>
      </w:r>
    </w:p>
    <w:p>
      <w:pPr>
        <w:spacing w:before="75" w:after="0"/>
      </w:pPr>
      <w:r>
        <w:rPr>
          <w:b w:val="1"/>
          <w:bCs w:val="1"/>
        </w:rPr>
        <w:t xml:space="preserve">第六章 全球星间激光通信供给竞争格局分析</w:t>
      </w:r>
    </w:p>
    <w:p>
      <w:pPr>
        <w:spacing w:before="75" w:after="0"/>
      </w:pPr>
      <w:r>
        <w:rPr/>
        <w:t xml:space="preserve">第一节 全球市场竞争集中度量化分析</w:t>
      </w:r>
    </w:p>
    <w:p>
      <w:pPr>
        <w:spacing w:before="75" w:after="0"/>
      </w:pPr>
      <w:r>
        <w:rPr/>
        <w:t xml:space="preserve">一、cr3、cr5、cr10市场份额测算</w:t>
      </w:r>
    </w:p>
    <w:p>
      <w:pPr>
        <w:spacing w:before="75" w:after="0"/>
      </w:pPr>
      <w:r>
        <w:rPr/>
        <w:t xml:space="preserve">二、全球供给梯队分层划分标准</w:t>
      </w:r>
    </w:p>
    <w:p>
      <w:pPr>
        <w:spacing w:before="75" w:after="0"/>
      </w:pPr>
      <w:r>
        <w:rPr/>
        <w:t xml:space="preserve">三、行业进入壁垒对竞争格局影响</w:t>
      </w:r>
    </w:p>
    <w:p>
      <w:pPr>
        <w:spacing w:before="75" w:after="0"/>
      </w:pPr>
      <w:r>
        <w:rPr/>
        <w:t xml:space="preserve">第二节 全球不同区域供给主体能力对比</w:t>
      </w:r>
    </w:p>
    <w:p>
      <w:pPr>
        <w:spacing w:before="75" w:after="0"/>
      </w:pPr>
      <w:r>
        <w:rPr/>
        <w:t xml:space="preserve">一、美洲头部供给方技术产能实力</w:t>
      </w:r>
    </w:p>
    <w:p>
      <w:pPr>
        <w:spacing w:before="75" w:after="0"/>
      </w:pPr>
      <w:r>
        <w:rPr/>
        <w:t xml:space="preserve">二、欧洲老牌航天供给方体系优势</w:t>
      </w:r>
    </w:p>
    <w:p>
      <w:pPr>
        <w:spacing w:before="75" w:after="0"/>
      </w:pPr>
      <w:r>
        <w:rPr/>
        <w:t xml:space="preserve">三、亚太新兴供给方追赶发展态势</w:t>
      </w:r>
    </w:p>
    <w:p>
      <w:pPr>
        <w:spacing w:before="75" w:after="0"/>
      </w:pPr>
      <w:r>
        <w:rPr/>
        <w:t xml:space="preserve">第三节 全球行业供给端产能与交付节奏</w:t>
      </w:r>
    </w:p>
    <w:p>
      <w:pPr>
        <w:spacing w:before="75" w:after="0"/>
      </w:pPr>
      <w:r>
        <w:rPr/>
        <w:t xml:space="preserve">一、全球年度最大产能释放上限</w:t>
      </w:r>
    </w:p>
    <w:p>
      <w:pPr>
        <w:spacing w:before="75" w:after="0"/>
      </w:pPr>
      <w:r>
        <w:rPr/>
        <w:t xml:space="preserve">二、长周期交付订单排期结构</w:t>
      </w:r>
    </w:p>
    <w:p>
      <w:pPr>
        <w:spacing w:before="75" w:after="0"/>
      </w:pPr>
      <w:r>
        <w:rPr/>
        <w:t xml:space="preserve">三、海外供应链自主配套完善程度</w:t>
      </w:r>
    </w:p>
    <w:p>
      <w:pPr>
        <w:spacing w:before="75" w:after="0"/>
      </w:pPr>
      <w:r>
        <w:rPr>
          <w:b w:val="1"/>
          <w:bCs w:val="1"/>
        </w:rPr>
        <w:t xml:space="preserve">第七章 中国星间激光通信本土供给竞争格局</w:t>
      </w:r>
    </w:p>
    <w:p>
      <w:pPr>
        <w:spacing w:before="75" w:after="0"/>
      </w:pPr>
      <w:r>
        <w:rPr/>
        <w:t xml:space="preserve">第一节 国内市场集中度与份额分布</w:t>
      </w:r>
    </w:p>
    <w:p>
      <w:pPr>
        <w:spacing w:before="75" w:after="0"/>
      </w:pPr>
      <w:r>
        <w:rPr/>
        <w:t xml:space="preserve">一、国内cr3、cr5市场占比数据</w:t>
      </w:r>
    </w:p>
    <w:p>
      <w:pPr>
        <w:spacing w:before="75" w:after="0"/>
      </w:pPr>
      <w:r>
        <w:rPr/>
        <w:t xml:space="preserve">二、体制内院所供给梯队定位</w:t>
      </w:r>
    </w:p>
    <w:p>
      <w:pPr>
        <w:spacing w:before="75" w:after="0"/>
      </w:pPr>
      <w:r>
        <w:rPr/>
        <w:t xml:space="preserve">三、民营商业厂商供给梯队定位</w:t>
      </w:r>
    </w:p>
    <w:p>
      <w:pPr>
        <w:spacing w:before="75" w:after="0"/>
      </w:pPr>
      <w:r>
        <w:rPr/>
        <w:t xml:space="preserve">第二节 国内供给主体技术能力分层对比</w:t>
      </w:r>
    </w:p>
    <w:p>
      <w:pPr>
        <w:spacing w:before="75" w:after="0"/>
      </w:pPr>
      <w:r>
        <w:rPr/>
        <w:t xml:space="preserve">一、超高速终端自研量产能力梯队</w:t>
      </w:r>
    </w:p>
    <w:p>
      <w:pPr>
        <w:spacing w:before="75" w:after="0"/>
      </w:pPr>
      <w:r>
        <w:rPr/>
        <w:t xml:space="preserve">二、轻量化低成本终端量产能力梯队</w:t>
      </w:r>
    </w:p>
    <w:p>
      <w:pPr>
        <w:spacing w:before="75" w:after="0"/>
      </w:pPr>
      <w:r>
        <w:rPr/>
        <w:t xml:space="preserve">三、深空特殊工况终端研发能力梯队</w:t>
      </w:r>
    </w:p>
    <w:p>
      <w:pPr>
        <w:spacing w:before="75" w:after="0"/>
      </w:pPr>
      <w:r>
        <w:rPr/>
        <w:t xml:space="preserve">第三节 国内产能建设与扩产规划现状</w:t>
      </w:r>
    </w:p>
    <w:p>
      <w:pPr>
        <w:spacing w:before="75" w:after="0"/>
      </w:pPr>
      <w:r>
        <w:rPr/>
        <w:t xml:space="preserve">一、现有成熟产线年度交付产能</w:t>
      </w:r>
    </w:p>
    <w:p>
      <w:pPr>
        <w:spacing w:before="75" w:after="0"/>
      </w:pPr>
      <w:r>
        <w:rPr/>
        <w:t xml:space="preserve">二、在建扩产项目投产时间节点</w:t>
      </w:r>
    </w:p>
    <w:p>
      <w:pPr>
        <w:spacing w:before="75" w:after="0"/>
      </w:pPr>
      <w:r>
        <w:rPr/>
        <w:t xml:space="preserve">三、核心元器件自给产能配套匹配度</w:t>
      </w:r>
    </w:p>
    <w:p>
      <w:pPr>
        <w:spacing w:before="75" w:after="0"/>
      </w:pPr>
      <w:r>
        <w:rPr>
          <w:b w:val="1"/>
          <w:bCs w:val="1"/>
        </w:rPr>
        <w:t xml:space="preserve">第八章 2023-2025年星间激光通信行业供需平衡关系研判</w:t>
      </w:r>
    </w:p>
    <w:p>
      <w:pPr>
        <w:spacing w:before="75" w:after="0"/>
      </w:pPr>
      <w:r>
        <w:rPr/>
        <w:t xml:space="preserve">第一节 行业供给总量变化趋势</w:t>
      </w:r>
    </w:p>
    <w:p>
      <w:pPr>
        <w:spacing w:before="75" w:after="0"/>
      </w:pPr>
      <w:r>
        <w:rPr/>
        <w:t xml:space="preserve">一、上游元器件供给总量波动</w:t>
      </w:r>
    </w:p>
    <w:p>
      <w:pPr>
        <w:spacing w:before="75" w:after="0"/>
      </w:pPr>
      <w:r>
        <w:rPr/>
        <w:t xml:space="preserve">二、中游终端整机供给总量变化</w:t>
      </w:r>
    </w:p>
    <w:p>
      <w:pPr>
        <w:spacing w:before="75" w:after="0"/>
      </w:pPr>
      <w:r>
        <w:rPr/>
        <w:t xml:space="preserve">三、产能利用率年度波动数据</w:t>
      </w:r>
    </w:p>
    <w:p>
      <w:pPr>
        <w:spacing w:before="75" w:after="0"/>
      </w:pPr>
      <w:r>
        <w:rPr/>
        <w:t xml:space="preserve">第二节 行业实际有效需求总量变化</w:t>
      </w:r>
    </w:p>
    <w:p>
      <w:pPr>
        <w:spacing w:before="75" w:after="0"/>
      </w:pPr>
      <w:r>
        <w:rPr/>
        <w:t xml:space="preserve">一、国内卫星发射计划带动刚性需求</w:t>
      </w:r>
    </w:p>
    <w:p>
      <w:pPr>
        <w:spacing w:before="75" w:after="0"/>
      </w:pPr>
      <w:r>
        <w:rPr/>
        <w:t xml:space="preserve">二、星座组网扩容带来增量替换需求</w:t>
      </w:r>
    </w:p>
    <w:p>
      <w:pPr>
        <w:spacing w:before="75" w:after="0"/>
      </w:pPr>
      <w:r>
        <w:rPr/>
        <w:t xml:space="preserve">三、海外出口订单外需补充规模</w:t>
      </w:r>
    </w:p>
    <w:p>
      <w:pPr>
        <w:spacing w:before="75" w:after="0"/>
      </w:pPr>
      <w:r>
        <w:rPr/>
        <w:t xml:space="preserve">第三节 供需缺口与价格联动变化规律</w:t>
      </w:r>
    </w:p>
    <w:p>
      <w:pPr>
        <w:spacing w:before="75" w:after="0"/>
      </w:pPr>
      <w:r>
        <w:rPr/>
        <w:t xml:space="preserve">一、供需紧张周期终端价格变动幅度</w:t>
      </w:r>
    </w:p>
    <w:p>
      <w:pPr>
        <w:spacing w:before="75" w:after="0"/>
      </w:pPr>
      <w:r>
        <w:rPr/>
        <w:t xml:space="preserve">二、供需宽松周期成本压降空间</w:t>
      </w:r>
    </w:p>
    <w:p>
      <w:pPr>
        <w:spacing w:before="75" w:after="0"/>
      </w:pPr>
      <w:r>
        <w:rPr/>
        <w:t xml:space="preserve">三、元器件瓶颈带来的结构性供需缺口</w:t>
      </w:r>
    </w:p>
    <w:p>
      <w:pPr>
        <w:spacing w:before="75" w:after="0"/>
      </w:pPr>
      <w:r>
        <w:rPr>
          <w:b w:val="1"/>
          <w:bCs w:val="1"/>
        </w:rPr>
        <w:t xml:space="preserve">第九章 行业核心驱动增长因素深度解析</w:t>
      </w:r>
    </w:p>
    <w:p>
      <w:pPr>
        <w:spacing w:before="75" w:after="0"/>
      </w:pPr>
      <w:r>
        <w:rPr/>
        <w:t xml:space="preserve">第一节 需求侧驱动因素</w:t>
      </w:r>
    </w:p>
    <w:p>
      <w:pPr>
        <w:spacing w:before="75" w:after="0"/>
      </w:pPr>
      <w:r>
        <w:rPr/>
        <w:t xml:space="preserve">一、空天地一体化网络建设刚需拉动</w:t>
      </w:r>
    </w:p>
    <w:p>
      <w:pPr>
        <w:spacing w:before="75" w:after="0"/>
      </w:pPr>
      <w:r>
        <w:rPr/>
        <w:t xml:space="preserve">二、海量遥感卫星大数据传输需求增长</w:t>
      </w:r>
    </w:p>
    <w:p>
      <w:pPr>
        <w:spacing w:before="75" w:after="0"/>
      </w:pPr>
      <w:r>
        <w:rPr/>
        <w:t xml:space="preserve">三、深空探测工程配套通信升级需求</w:t>
      </w:r>
    </w:p>
    <w:p>
      <w:pPr>
        <w:spacing w:before="75" w:after="0"/>
      </w:pPr>
      <w:r>
        <w:rPr/>
        <w:t xml:space="preserve">第二节 供给侧驱动因素</w:t>
      </w:r>
    </w:p>
    <w:p>
      <w:pPr>
        <w:spacing w:before="75" w:after="0"/>
      </w:pPr>
      <w:r>
        <w:rPr/>
        <w:t xml:space="preserve">一、光芯片、atp系统国产化技术突破</w:t>
      </w:r>
    </w:p>
    <w:p>
      <w:pPr>
        <w:spacing w:before="75" w:after="0"/>
      </w:pPr>
      <w:r>
        <w:rPr/>
        <w:t xml:space="preserve">二、批量制造工艺成熟摊薄单位生产成本</w:t>
      </w:r>
    </w:p>
    <w:p>
      <w:pPr>
        <w:spacing w:before="75" w:after="0"/>
      </w:pPr>
      <w:r>
        <w:rPr/>
        <w:t xml:space="preserve">三、航天可靠性试验流程标准化提速交付</w:t>
      </w:r>
    </w:p>
    <w:p>
      <w:pPr>
        <w:spacing w:before="75" w:after="0"/>
      </w:pPr>
      <w:r>
        <w:rPr/>
        <w:t xml:space="preserve">第三节 外部环境驱动因素</w:t>
      </w:r>
    </w:p>
    <w:p>
      <w:pPr>
        <w:spacing w:before="75" w:after="0"/>
      </w:pPr>
      <w:r>
        <w:rPr/>
        <w:t xml:space="preserve">一、十五五航天强国整体产业导向支撑</w:t>
      </w:r>
    </w:p>
    <w:p>
      <w:pPr>
        <w:spacing w:before="75" w:after="0"/>
      </w:pPr>
      <w:r>
        <w:rPr/>
        <w:t xml:space="preserve">二、商业航天市场化资本投入持续加码</w:t>
      </w:r>
    </w:p>
    <w:p>
      <w:pPr>
        <w:spacing w:before="75" w:after="0"/>
      </w:pPr>
      <w:r>
        <w:rPr/>
        <w:t xml:space="preserve">三、频谱资源约束倒逼激光替代微波路线</w:t>
      </w:r>
    </w:p>
    <w:p>
      <w:pPr>
        <w:spacing w:before="75" w:after="0"/>
      </w:pPr>
      <w:r>
        <w:rPr>
          <w:b w:val="1"/>
          <w:bCs w:val="1"/>
        </w:rPr>
        <w:t xml:space="preserve">第十章 行业发展约束风险与瓶颈问题</w:t>
      </w:r>
    </w:p>
    <w:p>
      <w:pPr>
        <w:spacing w:before="75" w:after="0"/>
      </w:pPr>
      <w:r>
        <w:rPr/>
        <w:t xml:space="preserve">第一节 技术层面核心瓶颈</w:t>
      </w:r>
    </w:p>
    <w:p>
      <w:pPr>
        <w:spacing w:before="75" w:after="0"/>
      </w:pPr>
      <w:r>
        <w:rPr/>
        <w:t xml:space="preserve">一、超高速率相干探测长期稳定性难题</w:t>
      </w:r>
    </w:p>
    <w:p>
      <w:pPr>
        <w:spacing w:before="75" w:after="0"/>
      </w:pPr>
      <w:r>
        <w:rPr/>
        <w:t xml:space="preserve">二、小型化终端功率散热平衡技术短板</w:t>
      </w:r>
    </w:p>
    <w:p>
      <w:pPr>
        <w:spacing w:before="75" w:after="0"/>
      </w:pPr>
      <w:r>
        <w:rPr/>
        <w:t xml:space="preserve">三、多星同时建链多波束控制技术门槛</w:t>
      </w:r>
    </w:p>
    <w:p>
      <w:pPr>
        <w:spacing w:before="75" w:after="0"/>
      </w:pPr>
      <w:r>
        <w:rPr/>
        <w:t xml:space="preserve">第二节 供应链自主可控风险</w:t>
      </w:r>
    </w:p>
    <w:p>
      <w:pPr>
        <w:spacing w:before="75" w:after="0"/>
      </w:pPr>
      <w:r>
        <w:rPr/>
        <w:t xml:space="preserve">一、高端宇航级光电芯片对外依存隐患</w:t>
      </w:r>
    </w:p>
    <w:p>
      <w:pPr>
        <w:spacing w:before="75" w:after="0"/>
      </w:pPr>
      <w:r>
        <w:rPr/>
        <w:t xml:space="preserve">二、特种光学镀膜材料量产稳定性不足</w:t>
      </w:r>
    </w:p>
    <w:p>
      <w:pPr>
        <w:spacing w:before="75" w:after="0"/>
      </w:pPr>
      <w:r>
        <w:rPr/>
        <w:t xml:space="preserve">三、抗辐照高端fpga器件配套受限</w:t>
      </w:r>
    </w:p>
    <w:p>
      <w:pPr>
        <w:spacing w:before="75" w:after="0"/>
      </w:pPr>
      <w:r>
        <w:rPr/>
        <w:t xml:space="preserve">第三节 市场与经营层面风险</w:t>
      </w:r>
    </w:p>
    <w:p>
      <w:pPr>
        <w:spacing w:before="75" w:after="0"/>
      </w:pPr>
      <w:r>
        <w:rPr/>
        <w:t xml:space="preserve">一、卫星发射节奏波动造成订单不稳定</w:t>
      </w:r>
    </w:p>
    <w:p>
      <w:pPr>
        <w:spacing w:before="75" w:after="0"/>
      </w:pPr>
      <w:r>
        <w:rPr/>
        <w:t xml:space="preserve">二、行业价格战压缩整体盈利空间</w:t>
      </w:r>
    </w:p>
    <w:p>
      <w:pPr>
        <w:spacing w:before="75" w:after="0"/>
      </w:pPr>
      <w:r>
        <w:rPr/>
        <w:t xml:space="preserve">三、国际技术交流与设备出口管制约束</w:t>
      </w:r>
    </w:p>
    <w:p>
      <w:pPr>
        <w:spacing w:before="75" w:after="0"/>
      </w:pPr>
      <w:r>
        <w:rPr>
          <w:b w:val="1"/>
          <w:bCs w:val="1"/>
        </w:rPr>
        <w:t xml:space="preserve">第十一章 星间激光通信关键技术迭代路线图谱</w:t>
      </w:r>
    </w:p>
    <w:p>
      <w:pPr>
        <w:spacing w:before="75" w:after="0"/>
      </w:pPr>
      <w:r>
        <w:rPr/>
        <w:t xml:space="preserve">第一节 传输速率升级技术路线</w:t>
      </w:r>
    </w:p>
    <w:p>
      <w:pPr>
        <w:spacing w:before="75" w:after="0"/>
      </w:pPr>
      <w:r>
        <w:rPr/>
        <w:t xml:space="preserve">一、百gbps级成熟量产技术体系</w:t>
      </w:r>
    </w:p>
    <w:p>
      <w:pPr>
        <w:spacing w:before="75" w:after="0"/>
      </w:pPr>
      <w:r>
        <w:rPr/>
        <w:t xml:space="preserve">二、400gbps级中短期攻关技术路径</w:t>
      </w:r>
    </w:p>
    <w:p>
      <w:pPr>
        <w:spacing w:before="75" w:after="0"/>
      </w:pPr>
      <w:r>
        <w:rPr/>
        <w:t xml:space="preserve">三、tbps级远期前沿预研技术方向</w:t>
      </w:r>
    </w:p>
    <w:p>
      <w:pPr>
        <w:spacing w:before="75" w:after="0"/>
      </w:pPr>
      <w:r>
        <w:rPr/>
        <w:t xml:space="preserve">第二节 终端轻量化小型化技术路线</w:t>
      </w:r>
    </w:p>
    <w:p>
      <w:pPr>
        <w:spacing w:before="75" w:after="0"/>
      </w:pPr>
      <w:r>
        <w:rPr/>
        <w:t xml:space="preserve">一、光机结构集成化优化方案</w:t>
      </w:r>
    </w:p>
    <w:p>
      <w:pPr>
        <w:spacing w:before="75" w:after="0"/>
      </w:pPr>
      <w:r>
        <w:rPr/>
        <w:t xml:space="preserve">二、光电共封装cpo适配航天场景路线</w:t>
      </w:r>
    </w:p>
    <w:p>
      <w:pPr>
        <w:spacing w:before="75" w:after="0"/>
      </w:pPr>
      <w:r>
        <w:rPr/>
        <w:t xml:space="preserve">三、低功耗宇航级芯片适配迭代方向</w:t>
      </w:r>
    </w:p>
    <w:p>
      <w:pPr>
        <w:spacing w:before="75" w:after="0"/>
      </w:pPr>
      <w:r>
        <w:rPr/>
        <w:t xml:space="preserve">第三节 智能组网配套技术路线</w:t>
      </w:r>
    </w:p>
    <w:p>
      <w:pPr>
        <w:spacing w:before="75" w:after="0"/>
      </w:pPr>
      <w:r>
        <w:rPr/>
        <w:t xml:space="preserve">一、ai赋能atp快速捕获跟踪技术</w:t>
      </w:r>
    </w:p>
    <w:p>
      <w:pPr>
        <w:spacing w:before="75" w:after="0"/>
      </w:pPr>
      <w:r>
        <w:rPr/>
        <w:t xml:space="preserve">二、星上全光交换路由技术演进</w:t>
      </w:r>
    </w:p>
    <w:p>
      <w:pPr>
        <w:spacing w:before="75" w:after="0"/>
      </w:pPr>
      <w:r>
        <w:rPr/>
        <w:t xml:space="preserve">三、激光-微波融合备份组网技术体系</w:t>
      </w:r>
    </w:p>
    <w:p>
      <w:pPr>
        <w:spacing w:before="75" w:after="0"/>
      </w:pPr>
      <w:r>
        <w:rPr>
          <w:b w:val="1"/>
          <w:bCs w:val="1"/>
        </w:rPr>
        <w:t xml:space="preserve">第十二章 行业成本结构与盈利水平分析</w:t>
      </w:r>
    </w:p>
    <w:p>
      <w:pPr>
        <w:spacing w:before="75" w:after="0"/>
      </w:pPr>
      <w:r>
        <w:rPr/>
        <w:t xml:space="preserve">第一节 星间激光终端完整成本拆分</w:t>
      </w:r>
    </w:p>
    <w:p>
      <w:pPr>
        <w:spacing w:before="75" w:after="0"/>
      </w:pPr>
      <w:r>
        <w:rPr/>
        <w:t xml:space="preserve">一、上游元器件采购成本占比结构</w:t>
      </w:r>
    </w:p>
    <w:p>
      <w:pPr>
        <w:spacing w:before="75" w:after="0"/>
      </w:pPr>
      <w:r>
        <w:rPr/>
        <w:t xml:space="preserve">二、系统集成、试验验证加工成本</w:t>
      </w:r>
    </w:p>
    <w:p>
      <w:pPr>
        <w:spacing w:before="75" w:after="0"/>
      </w:pPr>
      <w:r>
        <w:rPr/>
        <w:t xml:space="preserve">三、研发摊销、运维质保综合成本</w:t>
      </w:r>
    </w:p>
    <w:p>
      <w:pPr>
        <w:spacing w:before="75" w:after="0"/>
      </w:pPr>
      <w:r>
        <w:rPr/>
        <w:t xml:space="preserve">第二节 不同档次终端盈利区间对比</w:t>
      </w:r>
    </w:p>
    <w:p>
      <w:pPr>
        <w:spacing w:before="75" w:after="0"/>
      </w:pPr>
      <w:r>
        <w:rPr/>
        <w:t xml:space="preserve">一、经济型低速终端毛利率区间</w:t>
      </w:r>
    </w:p>
    <w:p>
      <w:pPr>
        <w:spacing w:before="75" w:after="0"/>
      </w:pPr>
      <w:r>
        <w:rPr/>
        <w:t xml:space="preserve">二、主流中端标准化终端盈利水平</w:t>
      </w:r>
    </w:p>
    <w:p>
      <w:pPr>
        <w:spacing w:before="75" w:after="0"/>
      </w:pPr>
      <w:r>
        <w:rPr/>
        <w:t xml:space="preserve">三、高端超高速定制终端利润空间</w:t>
      </w:r>
    </w:p>
    <w:p>
      <w:pPr>
        <w:spacing w:before="75" w:after="0"/>
      </w:pPr>
      <w:r>
        <w:rPr/>
        <w:t xml:space="preserve">第三节 十五五周期成本压降预判路径</w:t>
      </w:r>
    </w:p>
    <w:p>
      <w:pPr>
        <w:spacing w:before="75" w:after="0"/>
      </w:pPr>
      <w:r>
        <w:rPr/>
        <w:t xml:space="preserve">一、规模化量产带来的边际成本下降</w:t>
      </w:r>
    </w:p>
    <w:p>
      <w:pPr>
        <w:spacing w:before="75" w:after="0"/>
      </w:pPr>
      <w:r>
        <w:rPr/>
        <w:t xml:space="preserve">二、国产化替代压缩元器件采购成本</w:t>
      </w:r>
    </w:p>
    <w:p>
      <w:pPr>
        <w:spacing w:before="75" w:after="0"/>
      </w:pPr>
      <w:r>
        <w:rPr/>
        <w:t xml:space="preserve">三、新工艺、新材料长期降本潜力</w:t>
      </w:r>
    </w:p>
    <w:p>
      <w:pPr>
        <w:spacing w:before="75" w:after="0"/>
      </w:pPr>
      <w:r>
        <w:rPr>
          <w:b w:val="1"/>
          <w:bCs w:val="1"/>
        </w:rPr>
        <w:t xml:space="preserve">第十三章 2026-2031年全球星间激光通信市场预测</w:t>
      </w:r>
    </w:p>
    <w:p>
      <w:pPr>
        <w:spacing w:before="75" w:after="0"/>
      </w:pPr>
      <w:r>
        <w:rPr/>
        <w:t xml:space="preserve">第一节 全球市场规模分年度预测</w:t>
      </w:r>
    </w:p>
    <w:p>
      <w:pPr>
        <w:spacing w:before="75" w:after="0"/>
      </w:pPr>
      <w:r>
        <w:rPr/>
        <w:t xml:space="preserve">一、2026-2031年全球整体营收规模测算</w:t>
      </w:r>
    </w:p>
    <w:p>
      <w:pPr>
        <w:spacing w:before="75" w:after="0"/>
      </w:pPr>
      <w:r>
        <w:rPr/>
        <w:t xml:space="preserve">二、全球终端出货总量分年度预估</w:t>
      </w:r>
    </w:p>
    <w:p>
      <w:pPr>
        <w:spacing w:before="75" w:after="0"/>
      </w:pPr>
      <w:r>
        <w:rPr/>
        <w:t xml:space="preserve">三、全球单台终端均价逐年变化趋势</w:t>
      </w:r>
    </w:p>
    <w:p>
      <w:pPr>
        <w:spacing w:before="75" w:after="0"/>
      </w:pPr>
      <w:r>
        <w:rPr/>
        <w:t xml:space="preserve">第二节 全球分区域市场增长预判</w:t>
      </w:r>
    </w:p>
    <w:p>
      <w:pPr>
        <w:spacing w:before="75" w:after="0"/>
      </w:pPr>
      <w:r>
        <w:rPr/>
        <w:t xml:space="preserve">一、美洲市场增长幅度与份额变化</w:t>
      </w:r>
    </w:p>
    <w:p>
      <w:pPr>
        <w:spacing w:before="75" w:after="0"/>
      </w:pPr>
      <w:r>
        <w:rPr/>
        <w:t xml:space="preserve">二、欧洲市场增速与需求结构调整</w:t>
      </w:r>
    </w:p>
    <w:p>
      <w:pPr>
        <w:spacing w:before="75" w:after="0"/>
      </w:pPr>
      <w:r>
        <w:rPr/>
        <w:t xml:space="preserve">三、亚太市场增速反超潜力分析</w:t>
      </w:r>
    </w:p>
    <w:p>
      <w:pPr>
        <w:spacing w:before="75" w:after="0"/>
      </w:pPr>
      <w:r>
        <w:rPr/>
        <w:t xml:space="preserve">第三节 全球分产品赛道增长差异预测</w:t>
      </w:r>
    </w:p>
    <w:p>
      <w:pPr>
        <w:spacing w:before="75" w:after="0"/>
      </w:pPr>
      <w:r>
        <w:rPr/>
        <w:t xml:space="preserve">一、高速终端市场增速领先幅度</w:t>
      </w:r>
    </w:p>
    <w:p>
      <w:pPr>
        <w:spacing w:before="75" w:after="0"/>
      </w:pPr>
      <w:r>
        <w:rPr/>
        <w:t xml:space="preserve">二、轻量化小卫星终端普及扩张速度</w:t>
      </w:r>
    </w:p>
    <w:p>
      <w:pPr>
        <w:spacing w:before="75" w:after="0"/>
      </w:pPr>
      <w:r>
        <w:rPr/>
        <w:t xml:space="preserve">三、深空专用终端增量释放节奏</w:t>
      </w:r>
    </w:p>
    <w:p>
      <w:pPr>
        <w:spacing w:before="75" w:after="0"/>
      </w:pPr>
      <w:r>
        <w:rPr>
          <w:b w:val="1"/>
          <w:bCs w:val="1"/>
        </w:rPr>
        <w:t xml:space="preserve">第十四章 2026-2031年中国星间激光通信行业十五五周期预测</w:t>
      </w:r>
    </w:p>
    <w:p>
      <w:pPr>
        <w:spacing w:before="75" w:after="0"/>
      </w:pPr>
      <w:r>
        <w:rPr/>
        <w:t xml:space="preserve">第一节 国内市场规模分年度精准测算</w:t>
      </w:r>
    </w:p>
    <w:p>
      <w:pPr>
        <w:spacing w:before="75" w:after="0"/>
      </w:pPr>
      <w:r>
        <w:rPr/>
        <w:t xml:space="preserve">一、2026-2031年国内行业总营收预测值</w:t>
      </w:r>
    </w:p>
    <w:p>
      <w:pPr>
        <w:spacing w:before="75" w:after="0"/>
      </w:pPr>
      <w:r>
        <w:rPr/>
        <w:t xml:space="preserve">二、国内终端年度交付数量增长曲线</w:t>
      </w:r>
    </w:p>
    <w:p>
      <w:pPr>
        <w:spacing w:before="75" w:after="0"/>
      </w:pPr>
      <w:r>
        <w:rPr/>
        <w:t xml:space="preserve">三、十五五末期市场规模天花板预判</w:t>
      </w:r>
    </w:p>
    <w:p>
      <w:pPr>
        <w:spacing w:before="75" w:after="0"/>
      </w:pPr>
      <w:r>
        <w:rPr/>
        <w:t xml:space="preserve">第二节 国内分应用场景需求增长预测</w:t>
      </w:r>
    </w:p>
    <w:p>
      <w:pPr>
        <w:spacing w:before="75" w:after="0"/>
      </w:pPr>
      <w:r>
        <w:rPr/>
        <w:t xml:space="preserve">一、低轨卫星互联网配套需求增量</w:t>
      </w:r>
    </w:p>
    <w:p>
      <w:pPr>
        <w:spacing w:before="75" w:after="0"/>
      </w:pPr>
      <w:r>
        <w:rPr/>
        <w:t xml:space="preserve">二、高轨通信中继卫星配套需求</w:t>
      </w:r>
    </w:p>
    <w:p>
      <w:pPr>
        <w:spacing w:before="75" w:after="0"/>
      </w:pPr>
      <w:r>
        <w:rPr/>
        <w:t xml:space="preserve">三、遥感、深空探测卫星配套增量空间</w:t>
      </w:r>
    </w:p>
    <w:p>
      <w:pPr>
        <w:spacing w:before="75" w:after="0"/>
      </w:pPr>
      <w:r>
        <w:rPr/>
        <w:t xml:space="preserve">第三节 国内供给格局十五五演变趋势</w:t>
      </w:r>
    </w:p>
    <w:p>
      <w:pPr>
        <w:spacing w:before="75" w:after="0"/>
      </w:pPr>
      <w:r>
        <w:rPr/>
        <w:t xml:space="preserve">一、本土厂商整体市场份额提升幅度</w:t>
      </w:r>
    </w:p>
    <w:p>
      <w:pPr>
        <w:spacing w:before="75" w:after="0"/>
      </w:pPr>
      <w:r>
        <w:rPr/>
        <w:t xml:space="preserve">二、头部企业产能扩张与市占提升</w:t>
      </w:r>
    </w:p>
    <w:p>
      <w:pPr>
        <w:spacing w:before="75" w:after="0"/>
      </w:pPr>
      <w:r>
        <w:rPr/>
        <w:t xml:space="preserve">三、国产化元器件配套率逐年提升数据</w:t>
      </w:r>
    </w:p>
    <w:p>
      <w:pPr>
        <w:spacing w:before="75" w:after="0"/>
      </w:pPr>
      <w:r>
        <w:rPr>
          <w:b w:val="1"/>
          <w:bCs w:val="1"/>
        </w:rPr>
        <w:t xml:space="preserve">第十五章 行业十五五周期投资机会与赛道布局</w:t>
      </w:r>
    </w:p>
    <w:p>
      <w:pPr>
        <w:spacing w:before="75" w:after="0"/>
      </w:pPr>
      <w:r>
        <w:rPr/>
        <w:t xml:space="preserve">第一节 产业链细分赛道投资价值排序</w:t>
      </w:r>
    </w:p>
    <w:p>
      <w:pPr>
        <w:spacing w:before="75" w:after="0"/>
      </w:pPr>
      <w:r>
        <w:rPr/>
        <w:t xml:space="preserve">一、上游核心光电器件投资优先级</w:t>
      </w:r>
    </w:p>
    <w:p>
      <w:pPr>
        <w:spacing w:before="75" w:after="0"/>
      </w:pPr>
      <w:r>
        <w:rPr/>
        <w:t xml:space="preserve">二、中游高端终端集成赛道投资机会</w:t>
      </w:r>
    </w:p>
    <w:p>
      <w:pPr>
        <w:spacing w:before="75" w:after="0"/>
      </w:pPr>
      <w:r>
        <w:rPr/>
        <w:t xml:space="preserve">三、下游星座运营带宽服务新业态机会</w:t>
      </w:r>
    </w:p>
    <w:p>
      <w:pPr>
        <w:spacing w:before="75" w:after="0"/>
      </w:pPr>
      <w:r>
        <w:rPr/>
        <w:t xml:space="preserve">第二节 不同资本主体适配投资模式</w:t>
      </w:r>
    </w:p>
    <w:p>
      <w:pPr>
        <w:spacing w:before="75" w:after="0"/>
      </w:pPr>
      <w:r>
        <w:rPr/>
        <w:t xml:space="preserve">一、产业资本纵向整合投资路径</w:t>
      </w:r>
    </w:p>
    <w:p>
      <w:pPr>
        <w:spacing w:before="75" w:after="0"/>
      </w:pPr>
      <w:r>
        <w:rPr/>
        <w:t xml:space="preserve">二、创投机构早期技术项目投资方向</w:t>
      </w:r>
    </w:p>
    <w:p>
      <w:pPr>
        <w:spacing w:before="75" w:after="0"/>
      </w:pPr>
      <w:r>
        <w:rPr/>
        <w:t xml:space="preserve">三、国企平台产能扩建配套投资模式</w:t>
      </w:r>
    </w:p>
    <w:p>
      <w:pPr>
        <w:spacing w:before="75" w:after="0"/>
      </w:pPr>
      <w:r>
        <w:rPr/>
        <w:t xml:space="preserve">第三节 区域产业集聚投资选址参考</w:t>
      </w:r>
    </w:p>
    <w:p>
      <w:pPr>
        <w:spacing w:before="75" w:after="0"/>
      </w:pPr>
      <w:r>
        <w:rPr/>
        <w:t xml:space="preserve">一、光电产业基础优势区域布局优势</w:t>
      </w:r>
    </w:p>
    <w:p>
      <w:pPr>
        <w:spacing w:before="75" w:after="0"/>
      </w:pPr>
      <w:r>
        <w:rPr/>
        <w:t xml:space="preserve">二、航天院所配套集聚区域投资价值</w:t>
      </w:r>
    </w:p>
    <w:p>
      <w:pPr>
        <w:spacing w:before="75" w:after="0"/>
      </w:pPr>
      <w:r>
        <w:rPr/>
        <w:t xml:space="preserve">三、商业航天产业园区配套扶持优势</w:t>
      </w:r>
    </w:p>
    <w:p>
      <w:pPr>
        <w:spacing w:before="75" w:after="0"/>
      </w:pPr>
      <w:r>
        <w:rPr>
          <w:b w:val="1"/>
          <w:bCs w:val="1"/>
        </w:rPr>
        <w:t xml:space="preserve">第十六章 行业风险防控与经营应对策略</w:t>
      </w:r>
    </w:p>
    <w:p>
      <w:pPr>
        <w:spacing w:before="75" w:after="0"/>
      </w:pPr>
      <w:r>
        <w:rPr/>
        <w:t xml:space="preserve">第一节 技术迭代风险应对方案</w:t>
      </w:r>
    </w:p>
    <w:p>
      <w:pPr>
        <w:spacing w:before="75" w:after="0"/>
      </w:pPr>
      <w:r>
        <w:rPr/>
        <w:t xml:space="preserve">一、长短周期技术研发布局平衡策略</w:t>
      </w:r>
    </w:p>
    <w:p>
      <w:pPr>
        <w:spacing w:before="75" w:after="0"/>
      </w:pPr>
      <w:r>
        <w:rPr/>
        <w:t xml:space="preserve">二、产学研联合攻关突破卡脖子环节</w:t>
      </w:r>
    </w:p>
    <w:p>
      <w:pPr>
        <w:spacing w:before="75" w:after="0"/>
      </w:pPr>
      <w:r>
        <w:rPr/>
        <w:t xml:space="preserve">三、成熟产品迭代降风险稳健路线</w:t>
      </w:r>
    </w:p>
    <w:p>
      <w:pPr>
        <w:spacing w:before="75" w:after="0"/>
      </w:pPr>
      <w:r>
        <w:rPr/>
        <w:t xml:space="preserve">第二节 供应链安全保障策略</w:t>
      </w:r>
    </w:p>
    <w:p>
      <w:pPr>
        <w:spacing w:before="75" w:after="0"/>
      </w:pPr>
      <w:r>
        <w:rPr/>
        <w:t xml:space="preserve">一、双供应商备份供货体系搭建</w:t>
      </w:r>
    </w:p>
    <w:p>
      <w:pPr>
        <w:spacing w:before="75" w:after="0"/>
      </w:pPr>
      <w:r>
        <w:rPr/>
        <w:t xml:space="preserve">二、国产替代分阶段替换实施计划</w:t>
      </w:r>
    </w:p>
    <w:p>
      <w:pPr>
        <w:spacing w:before="75" w:after="0"/>
      </w:pPr>
      <w:r>
        <w:rPr/>
        <w:t xml:space="preserve">三、关键材料、器件战略储备机制</w:t>
      </w:r>
    </w:p>
    <w:p>
      <w:pPr>
        <w:spacing w:before="75" w:after="0"/>
      </w:pPr>
      <w:r>
        <w:rPr/>
        <w:t xml:space="preserve">第三节 市场经营风险应对策略</w:t>
      </w:r>
    </w:p>
    <w:p>
      <w:pPr>
        <w:spacing w:before="75" w:after="0"/>
      </w:pPr>
      <w:r>
        <w:rPr/>
        <w:t xml:space="preserve">一、国内外市场订单均衡分摊风险</w:t>
      </w:r>
    </w:p>
    <w:p>
      <w:pPr>
        <w:spacing w:before="75" w:after="0"/>
      </w:pPr>
      <w:r>
        <w:rPr/>
        <w:t xml:space="preserve">二、差异化产品避开同质化价格竞争</w:t>
      </w:r>
    </w:p>
    <w:p>
      <w:pPr>
        <w:spacing w:before="75" w:after="0"/>
      </w:pPr>
      <w:r>
        <w:rPr/>
        <w:t xml:space="preserve">三、长框架订单锁定营收与产能</w:t>
      </w:r>
    </w:p>
    <w:p>
      <w:pPr>
        <w:spacing w:before="75" w:after="0"/>
      </w:pPr>
      <w:r>
        <w:rPr>
          <w:b w:val="1"/>
          <w:bCs w:val="1"/>
        </w:rPr>
        <w:t xml:space="preserve">第十七章 十五五周期行业可持续高质量发展综合建议</w:t>
      </w:r>
    </w:p>
    <w:p>
      <w:pPr>
        <w:spacing w:before="75" w:after="0"/>
      </w:pPr>
      <w:r>
        <w:rPr/>
        <w:t xml:space="preserve">第一节 产业顶层体系建设建议</w:t>
      </w:r>
    </w:p>
    <w:p>
      <w:pPr>
        <w:spacing w:before="75" w:after="0"/>
      </w:pPr>
      <w:r>
        <w:rPr/>
        <w:t xml:space="preserve">一、统一星间激光通信互联互通标准</w:t>
      </w:r>
    </w:p>
    <w:p>
      <w:pPr>
        <w:spacing w:before="75" w:after="0"/>
      </w:pPr>
      <w:r>
        <w:rPr/>
        <w:t xml:space="preserve">二、完善航天产品分级认证与检测体系</w:t>
      </w:r>
    </w:p>
    <w:p>
      <w:pPr>
        <w:spacing w:before="75" w:after="0"/>
      </w:pPr>
      <w:r>
        <w:rPr/>
        <w:t xml:space="preserve">三、搭建国家级空间激光通信试验平台</w:t>
      </w:r>
    </w:p>
    <w:p>
      <w:pPr>
        <w:spacing w:before="75" w:after="0"/>
      </w:pPr>
      <w:r>
        <w:rPr/>
        <w:t xml:space="preserve">第二节 企业经营发展实操建议</w:t>
      </w:r>
    </w:p>
    <w:p>
      <w:pPr>
        <w:spacing w:before="75" w:after="0"/>
      </w:pPr>
      <w:r>
        <w:rPr/>
        <w:t xml:space="preserve">一、头部企业垂直整合全产业链布局</w:t>
      </w:r>
    </w:p>
    <w:p>
      <w:pPr>
        <w:spacing w:before="75" w:after="0"/>
      </w:pPr>
      <w:r>
        <w:rPr/>
        <w:t xml:space="preserve">二、中小厂商聚焦单一细分赛道专精发展</w:t>
      </w:r>
    </w:p>
    <w:p>
      <w:pPr>
        <w:spacing w:before="75" w:after="0"/>
      </w:pPr>
      <w:r>
        <w:rPr/>
        <w:t xml:space="preserve">三、强化在轨验证积累产品可靠性口碑</w:t>
      </w:r>
    </w:p>
    <w:p>
      <w:pPr>
        <w:spacing w:before="75" w:after="0"/>
      </w:pPr>
      <w:r>
        <w:rPr/>
        <w:t xml:space="preserve">第三节 产业生态协同培育建议</w:t>
      </w:r>
    </w:p>
    <w:p>
      <w:pPr>
        <w:spacing w:before="75" w:after="0"/>
      </w:pPr>
      <w:r>
        <w:rPr/>
        <w:t xml:space="preserve">一、院所、企业、资本三方协同研发机制</w:t>
      </w:r>
    </w:p>
    <w:p>
      <w:pPr>
        <w:spacing w:before="75" w:after="0"/>
      </w:pPr>
      <w:r>
        <w:rPr/>
        <w:t xml:space="preserve">二、人才定向培养光电航天复合专业梯队</w:t>
      </w:r>
    </w:p>
    <w:p>
      <w:pPr>
        <w:spacing w:before="75" w:after="0"/>
      </w:pPr>
      <w:r>
        <w:rPr/>
        <w:t xml:space="preserve">三、开放行业测试平台降低中小企业准入门槛</w:t>
      </w:r>
    </w:p>
    <w:p>
      <w:pPr>
        <w:spacing w:before="75" w:after="0"/>
      </w:pPr>
      <w:r>
        <w:rPr>
          <w:b w:val="1"/>
          <w:bCs w:val="1"/>
        </w:rPr>
        <w:t xml:space="preserve">图表目录</w:t>
      </w:r>
    </w:p>
    <w:p>
      <w:pPr>
        <w:spacing w:before="75" w:after="0"/>
      </w:pPr>
      <w:r>
        <w:rPr/>
        <w:t xml:space="preserve">图表：星间激光通信完整产业链结构示意图</w:t>
      </w:r>
    </w:p>
    <w:p>
      <w:pPr>
        <w:spacing w:before="75" w:after="0"/>
      </w:pPr>
      <w:r>
        <w:rPr/>
        <w:t xml:space="preserve">图表：2023-2025年全球星间激光通信市场营收规模趋势</w:t>
      </w:r>
    </w:p>
    <w:p>
      <w:pPr>
        <w:spacing w:before="75" w:after="0"/>
      </w:pPr>
      <w:r>
        <w:rPr/>
        <w:t xml:space="preserve">图表：2023-2025年中国星间激光通信行业营收规模走势</w:t>
      </w:r>
    </w:p>
    <w:p>
      <w:pPr>
        <w:spacing w:before="75" w:after="0"/>
      </w:pPr>
      <w:r>
        <w:rPr/>
        <w:t xml:space="preserve">图表：全球星间激光通信市场cr3/cr5集中度变化</w:t>
      </w:r>
    </w:p>
    <w:p>
      <w:pPr>
        <w:spacing w:before="75" w:after="0"/>
      </w:pPr>
      <w:r>
        <w:rPr/>
        <w:t xml:space="preserve">图表：国内星间激光通信供给主体梯队分层结构</w:t>
      </w:r>
    </w:p>
    <w:p>
      <w:pPr>
        <w:spacing w:before="75" w:after="0"/>
      </w:pPr>
      <w:r>
        <w:rPr/>
        <w:t xml:space="preserve">图表：星间激光终端细分产品速率市场占比饼图</w:t>
      </w:r>
    </w:p>
    <w:p>
      <w:pPr>
        <w:spacing w:before="75" w:after="0"/>
      </w:pPr>
      <w:r>
        <w:rPr/>
        <w:t xml:space="preserve">图表：星间激光终端全成本结构拆分占比</w:t>
      </w:r>
    </w:p>
    <w:p>
      <w:pPr>
        <w:spacing w:before="75" w:after="0"/>
      </w:pPr>
      <w:r>
        <w:rPr/>
        <w:t xml:space="preserve">图表：2026-2031年全球市场营收规模预测曲线</w:t>
      </w:r>
    </w:p>
    <w:p>
      <w:pPr>
        <w:spacing w:before="75" w:after="0"/>
      </w:pPr>
      <w:r>
        <w:rPr/>
        <w:t xml:space="preserve">图表：2026-2031年中国十五五行业营收规模预测走势</w:t>
      </w:r>
    </w:p>
    <w:p>
      <w:pPr>
        <w:spacing w:before="75" w:after="0"/>
      </w:pPr>
      <w:r>
        <w:rPr/>
        <w:t xml:space="preserve">图表：2026-2031年国内终端年度交付数量增长柱状图</w:t>
      </w:r>
    </w:p>
    <w:p>
      <w:pPr>
        <w:spacing w:before="75" w:after="0"/>
      </w:pPr>
      <w:r>
        <w:rPr/>
        <w:t xml:space="preserve">图表：2023-2025年全球分区域市场营收规模统计</w:t>
      </w:r>
    </w:p>
    <w:p>
      <w:pPr>
        <w:spacing w:before="75" w:after="0"/>
      </w:pPr>
      <w:r>
        <w:rPr/>
        <w:t xml:space="preserve">图表：2023-2025年中国分轨道场景终端交付数量统计</w:t>
      </w:r>
    </w:p>
    <w:p>
      <w:pPr>
        <w:spacing w:before="75" w:after="0"/>
      </w:pPr>
      <w:r>
        <w:rPr/>
        <w:t xml:space="preserve">图表：上游三大核心元器件细分市场规模数据</w:t>
      </w:r>
    </w:p>
    <w:p>
      <w:pPr>
        <w:spacing w:before="75" w:after="0"/>
      </w:pPr>
      <w:r>
        <w:rPr/>
        <w:t xml:space="preserve">图表：国内主流终端产品速率、重量、功耗参数对比</w:t>
      </w:r>
    </w:p>
    <w:p>
      <w:pPr>
        <w:spacing w:before="75" w:after="0"/>
      </w:pPr>
      <w:r>
        <w:rPr/>
        <w:t xml:space="preserve">图表：不同类型终端毛利率、成本结构对比</w:t>
      </w:r>
    </w:p>
    <w:p>
      <w:pPr>
        <w:spacing w:before="75" w:after="0"/>
      </w:pPr>
      <w:r>
        <w:rPr/>
        <w:t xml:space="preserve">图表：2026-2031年全球分年度市场规模预测数据</w:t>
      </w:r>
    </w:p>
    <w:p>
      <w:pPr>
        <w:spacing w:before="75" w:after="0"/>
      </w:pPr>
      <w:r>
        <w:rPr/>
        <w:t xml:space="preserve">图表：2026-2031年中国十五五分年度市场规模测算</w:t>
      </w:r>
    </w:p>
    <w:p>
      <w:pPr>
        <w:spacing w:before="75" w:after="0"/>
      </w:pPr>
      <w:r>
        <w:rPr/>
        <w:t xml:space="preserve">图表：十五五周期上游元器件国产化配套率提升预测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2026-2031年中国星间激光通信行业深度研究及未来发展前景研判报告</dc:title>
  <dc:description>2026-2031年中国星间激光通信行业深度研究及未来发展前景研判报告</dc:description>
  <dc:subject>2026-2031年中国星间激光通信行业深度研究及未来发展前景研判报告</dc:subject>
  <cp:keywords>研究报告</cp:keywords>
  <cp:category>研究报告</cp:category>
  <cp:lastModifiedBy>北京中道泰和信息咨询有限公司</cp:lastModifiedBy>
  <dcterms:created xsi:type="dcterms:W3CDTF">2026-06-12T21:03:06+08:00</dcterms:created>
  <dcterms:modified xsi:type="dcterms:W3CDTF">2026-06-12T21:03:06+08:00</dcterms:modified>
</cp:coreProperties>
</file>

<file path=docProps/custom.xml><?xml version="1.0" encoding="utf-8"?>
<Properties xmlns="http://schemas.openxmlformats.org/officeDocument/2006/custom-properties" xmlns:vt="http://schemas.openxmlformats.org/officeDocument/2006/docPropsVTypes"/>
</file>