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2026-2031年维生素“十五五”产业链全景调研及投资环境深度剖析报告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维生素是维系动植物机体新陈代谢、生理机能运转、免疫调节不可或缺的微量有机活性物质，属于精细化工、生物医药、营养健康交叉品类，行业按理化属性划分为脂溶性维生素(A、D、E、K)与水溶性维生素(B族、C族等)两大品类，贯穿上游化工原料、生物菌种、中间体制备，中游规模化合成/发酵生产、提纯分装，下游饲料畜牧、食品加工、医药康养、日化美妆、农业植保五大应用场景，是国民刚需基础原料、国家民生保障型产业，同时也是全球营养供应链、医药原料药体系核心组成板块，兼具民生属性、工业属性与外贸属性。</w:t>
      </w:r>
    </w:p>
    <w:p>
      <w:pPr>
        <w:spacing w:after="150"/>
      </w:pPr>
      <w:r>
        <w:rPr/>
        <w:t xml:space="preserve">回望“十四五”周期，全球维生素行业告别粗放式产能扩张、周期性价格博弈阶段，产业格局完成深度重塑。全球维度，欧美头部企业依托专利配方、高端生物合成技术把控高附加值特种维生素赛道，国内依托完备化工配套、生物发酵产业基底，稳居全球维生素产能、出口总量首位，形成“国内保大宗、海外控高端”的差异化市场格局;国内维度，行业逐步淘汰散乱小微产能，头部企业完成产能整合、资质升级，市场从同质化大宗商品竞争，转向定制化复配维生素、靶向营养专用原料差异化竞争。从供需底层逻辑来看，下游畜牧养殖标准化提质、全民健康养生意识普及、特医食品合规扩容、美妆活性原料迭代，持续夯实维生素刚性需求底座，叠加全球供应链区域重构、外贸关税体系优化，维生素全球化流通、区域本土化供给并行成为常态化市场特征，行业市场化合规门槛、绿色生产门槛、技术研发门槛持续抬升，市场发展逻辑彻底由规模增量转向价值增量。</w:t>
      </w:r>
    </w:p>
    <w:p>
      <w:pPr>
        <w:spacing w:after="150"/>
      </w:pPr>
      <w:r>
        <w:rPr/>
        <w:t xml:space="preserve">立足2026-2031年“十五五”规划周期，国内产业顶层政策、行业监管政策、外贸环保政策形成全方位闭环引导体系，重塑行业发展底层规则。宏观产业层面，工信部医药工业“十五五”专项规划将维生素大宗原料药、生物基特种维生素纳入精细化工提质升级重点目录，严控新增高能耗化学合成产能，专项扶持合成生物学、绿色催化、低碳发酵工艺产业化落地;民生监管层面，国家卫健委联动市场监管总局深化国民营养提质工程，完善食品、医用、饲料级维生素国标体系，强化原料溯源、出厂质检、跨境准入全链条合规监管;绿色合规层面，双碳目标纵深落地，园区能耗管控、废水固废资源化排放标准升级，高污染传统工艺产能加速出清;外贸维度，RCEP区域关税优惠落地深化，国内维生素出口通关壁垒降低，同时欧美绿色贸易壁垒、原料碳认证准入规则趋严，倒逼行业标准化、国际化改造;产业配套层面，十四五收官期化工原料保供、生物菌种国产化攻关专项政策延续，进一步破除上游核心辅料、高端菌种海外卡脖子短板，为”十五五”维生素全产业链自主可控筑牢政策基底。</w:t>
      </w:r>
    </w:p>
    <w:p>
      <w:pPr>
        <w:spacing w:after="150"/>
      </w:pPr>
      <w:r>
        <w:rPr/>
        <w:t xml:space="preserve">结合政策导向、技术迭代、下游需求三维驱动，”十五五”周期维生素产业链将呈现五大确定性发展趋势。其一，生产工艺绿色生物化，传统化学合成工艺逐步替代，酶催化、合成生物发酵、一体化低碳生产线成为主流，低碳、低排、高提纯成为企业核心竞争力;其二，产品结构高端精细化，通用大宗维生素盈利空间收窄，母婴专用、慢病康养、宠物营养、植物植保专用功能性复配维生素、改性维生素成为核心增量赛道;其三，产业链垂直一体化整合加速，头部企业向上游布局高端中间体、自研菌种，向下游延伸营养配方、定制代工业务，打通原料-生产-终端应用闭环，抵御周期波动风险;其四，市场竞争合规品牌化，行业告别低价内卷，资质资质、碳足迹认证、海外准入资质、品牌渠道成为核心竞争要素，中小产能加速向合规龙头集聚，行业集中度持续走高;其五，应用场景跨界多元化，维生素突破传统饲料、食品刚需场景，向医美抗衰、农用作物抗逆、医用靶向辅疗新兴领域跨界渗透，打开全新产业空间。</w:t>
      </w:r>
    </w:p>
    <w:p>
      <w:pPr>
        <w:spacing w:after="150"/>
      </w:pPr>
      <w:r>
        <w:rPr/>
        <w:t xml:space="preserve">整体研判，2026-2031年作为维生素行业转型升级、结构重构的关键五年，行业彻底告别周期性暴利、粗放扩产时代，迈入政策规范化、技术高端化、需求精细化、布局全球化的高质量发展新阶段。短期来看，产能出清、合规整改将带来行业阶段性供给格局优化，细分高端赛道供需缺口凸显;中长期来看，全民精准营养普及、全球畜牧产业稳态发展、生物制造技术赋能，将持续托举行业发展基本面。同时行业同步面临环保投入加码、海外技术壁垒、原料价格波动、同质化细分内卷多重风险机遇。在此行业变革周期下，精准研判全产业链供需逻辑、政策监管风向、区域投资区位优势、细分赛道准入门槛，对于产业企业布局产能、跨界资本入局投资、外贸主体优化布局、园区规划产业招商具备极强实操价值。基于此，中道泰和产业研究院依托多年精细化工、营养原料产业研判经验，结合”十五五”国家级产业规划底稿、上下游龙头访谈、全球供应链调研成果，编制本报告，全方位拆解维生素全产业链投资价值、风险要点、布局路径，为行业参与主体提供决策参考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行业概述及”十四五”发展成就</w:t>
      </w:r>
    </w:p>
    <w:p>
      <w:pPr>
        <w:spacing w:before="75" w:after="0"/>
      </w:pPr>
      <w:r>
        <w:rPr/>
        <w:t xml:space="preserve">第一节 维生素行业定义与分类</w:t>
      </w:r>
    </w:p>
    <w:p>
      <w:pPr>
        <w:spacing w:before="75" w:after="0"/>
      </w:pPr>
      <w:r>
        <w:rPr/>
        <w:t xml:space="preserve">一、维生素的官方行业定义</w:t>
      </w:r>
    </w:p>
    <w:p>
      <w:pPr>
        <w:spacing w:before="75" w:after="0"/>
      </w:pPr>
      <w:r>
        <w:rPr/>
        <w:t xml:space="preserve">二、维生素四大主流分类方式</w:t>
      </w:r>
    </w:p>
    <w:p>
      <w:pPr>
        <w:spacing w:before="75" w:after="0"/>
      </w:pPr>
      <w:r>
        <w:rPr/>
        <w:t xml:space="preserve">三、市面主流维生素品类细化介绍</w:t>
      </w:r>
    </w:p>
    <w:p>
      <w:pPr>
        <w:spacing w:before="75" w:after="0"/>
      </w:pPr>
      <w:r>
        <w:rPr/>
        <w:t xml:space="preserve">四、脂溶性/水溶性维生素差异化特性对比</w:t>
      </w:r>
    </w:p>
    <w:p>
      <w:pPr>
        <w:spacing w:before="75" w:after="0"/>
      </w:pPr>
      <w:r>
        <w:rPr/>
        <w:t xml:space="preserve">第二节 全球及中国维生素行业全周期发展历程</w:t>
      </w:r>
    </w:p>
    <w:p>
      <w:pPr>
        <w:spacing w:before="75" w:after="0"/>
      </w:pPr>
      <w:r>
        <w:rPr/>
        <w:t xml:space="preserve">一、工业化萌芽早期发展阶段(1920-2000年)回顾</w:t>
      </w:r>
    </w:p>
    <w:p>
      <w:pPr>
        <w:spacing w:before="75" w:after="0"/>
      </w:pPr>
      <w:r>
        <w:rPr/>
        <w:t xml:space="preserve">二、产能规模化扩张关键发展节点(2001-2020年)分析</w:t>
      </w:r>
    </w:p>
    <w:p>
      <w:pPr>
        <w:spacing w:before="75" w:after="0"/>
      </w:pPr>
      <w:r>
        <w:rPr/>
        <w:t xml:space="preserve">三、行业全球化、国产化重要里程碑梳理</w:t>
      </w:r>
    </w:p>
    <w:p>
      <w:pPr>
        <w:spacing w:before="75" w:after="0"/>
      </w:pPr>
      <w:r>
        <w:rPr/>
        <w:t xml:space="preserve">四、全周期产业模式、竞争逻辑核心演变</w:t>
      </w:r>
    </w:p>
    <w:p>
      <w:pPr>
        <w:spacing w:before="75" w:after="0"/>
      </w:pPr>
      <w:r>
        <w:rPr/>
        <w:t xml:space="preserve">第三节 “十四五”(2021-2025年)维生素行业发展成就</w:t>
      </w:r>
    </w:p>
    <w:p>
      <w:pPr>
        <w:spacing w:before="75" w:after="0"/>
      </w:pPr>
      <w:r>
        <w:rPr/>
        <w:t xml:space="preserve">一、”十四五”国民经济配套下行业产业规模实绩</w:t>
      </w:r>
    </w:p>
    <w:p>
      <w:pPr>
        <w:spacing w:before="75" w:after="0"/>
      </w:pPr>
      <w:r>
        <w:rPr/>
        <w:t xml:space="preserve">二、2021-2025年行业营收、利税、外贸经济效益汇总</w:t>
      </w:r>
    </w:p>
    <w:p>
      <w:pPr>
        <w:spacing w:before="75" w:after="0"/>
      </w:pPr>
      <w:r>
        <w:rPr/>
        <w:t xml:space="preserve">三、”十四五”产业自主化、绿色化核心建设成果</w:t>
      </w:r>
    </w:p>
    <w:p>
      <w:pPr>
        <w:spacing w:before="75" w:after="0"/>
      </w:pPr>
      <w:r>
        <w:rPr/>
        <w:t xml:space="preserve">四、行业短板痛点、遗留结构性问题总结</w:t>
      </w:r>
    </w:p>
    <w:p>
      <w:pPr>
        <w:spacing w:before="75" w:after="0"/>
      </w:pPr>
      <w:r>
        <w:rPr/>
        <w:t xml:space="preserve">第四节 维生素行业在国民经济中的战略定位</w:t>
      </w:r>
    </w:p>
    <w:p>
      <w:pPr>
        <w:spacing w:before="75" w:after="0"/>
      </w:pPr>
      <w:r>
        <w:rPr/>
        <w:t xml:space="preserve">一、对精细化工、农牧、康养上下游产业联动带动作用</w:t>
      </w:r>
    </w:p>
    <w:p>
      <w:pPr>
        <w:spacing w:before="75" w:after="0"/>
      </w:pPr>
      <w:r>
        <w:rPr/>
        <w:t xml:space="preserve">二、2021-2025年维生素板块在大健康产业营收占比研判</w:t>
      </w:r>
    </w:p>
    <w:p>
      <w:pPr>
        <w:spacing w:before="75" w:after="0"/>
      </w:pPr>
      <w:r>
        <w:rPr/>
        <w:t xml:space="preserve">三、民生农业、临床医药、宠物经济领域刚需支撑价值</w:t>
      </w:r>
    </w:p>
    <w:p>
      <w:pPr>
        <w:spacing w:before="75" w:after="0"/>
      </w:pPr>
      <w:r>
        <w:rPr/>
        <w:t xml:space="preserve">四、外贸出口、制造业提质对全国区域经济增长贡献度</w:t>
      </w:r>
    </w:p>
    <w:p>
      <w:pPr>
        <w:spacing w:before="75" w:after="0"/>
      </w:pPr>
      <w:r>
        <w:rPr/>
        <w:t xml:space="preserve">第五节 行业研究范围与研究方法论界定</w:t>
      </w:r>
    </w:p>
    <w:p>
      <w:pPr>
        <w:spacing w:before="75" w:after="0"/>
      </w:pPr>
      <w:r>
        <w:rPr/>
        <w:t xml:space="preserve">一、本次研究国内外地域范围精准界定</w:t>
      </w:r>
    </w:p>
    <w:p>
      <w:pPr>
        <w:spacing w:before="75" w:after="0"/>
      </w:pPr>
      <w:r>
        <w:rPr/>
        <w:t xml:space="preserve">二、本次研究全覆盖细分产品品类划定</w:t>
      </w:r>
    </w:p>
    <w:p>
      <w:pPr>
        <w:spacing w:before="75" w:after="0"/>
      </w:pPr>
      <w:r>
        <w:rPr/>
        <w:t xml:space="preserve">三、定性+定量结合专项研究方法介绍</w:t>
      </w:r>
    </w:p>
    <w:p>
      <w:pPr>
        <w:spacing w:before="75" w:after="0"/>
      </w:pPr>
      <w:r>
        <w:rPr>
          <w:b w:val="1"/>
          <w:bCs w:val="1"/>
        </w:rPr>
        <w:t xml:space="preserve">第二章 行业顶层政策监管与”十五五”专项规划研判</w:t>
      </w:r>
    </w:p>
    <w:p>
      <w:pPr>
        <w:spacing w:before="75" w:after="0"/>
      </w:pPr>
      <w:r>
        <w:rPr/>
        <w:t xml:space="preserve">第一节 (2021-2025年)国内维生素存量政策法规梳理</w:t>
      </w:r>
    </w:p>
    <w:p>
      <w:pPr>
        <w:spacing w:before="75" w:after="0"/>
      </w:pPr>
      <w:r>
        <w:rPr/>
        <w:t xml:space="preserve">一、化工入园、产能备案生产环节硬性政策要求</w:t>
      </w:r>
    </w:p>
    <w:p>
      <w:pPr>
        <w:spacing w:before="75" w:after="0"/>
      </w:pPr>
      <w:r>
        <w:rPr/>
        <w:t xml:space="preserve">二、食药饲三级品类质量国标、溯源监管政策细则</w:t>
      </w:r>
    </w:p>
    <w:p>
      <w:pPr>
        <w:spacing w:before="75" w:after="0"/>
      </w:pPr>
      <w:r>
        <w:rPr/>
        <w:t xml:space="preserve">三、双碳阶段性管控、排污许可环保政策落地影响</w:t>
      </w:r>
    </w:p>
    <w:p>
      <w:pPr>
        <w:spacing w:before="75" w:after="0"/>
      </w:pPr>
      <w:r>
        <w:rPr/>
        <w:t xml:space="preserve">四、出口退税、高新技术企业税收差异化调控作用</w:t>
      </w:r>
    </w:p>
    <w:p>
      <w:pPr>
        <w:spacing w:before="75" w:after="0"/>
      </w:pPr>
      <w:r>
        <w:rPr/>
        <w:t xml:space="preserve">第二节 全球主流国家维生素准入标准与贸易规范</w:t>
      </w:r>
    </w:p>
    <w:p>
      <w:pPr>
        <w:spacing w:before="75" w:after="0"/>
      </w:pPr>
      <w:r>
        <w:rPr/>
        <w:t xml:space="preserve">一、欧盟efsa、美国usp、日本jfsa核心国际标准细则</w:t>
      </w:r>
    </w:p>
    <w:p>
      <w:pPr>
        <w:spacing w:before="75" w:after="0"/>
      </w:pPr>
      <w:r>
        <w:rPr/>
        <w:t xml:space="preserve">二、中外维生素品级、检测、碳足迹标准差异化对比</w:t>
      </w:r>
    </w:p>
    <w:p>
      <w:pPr>
        <w:spacing w:before="75" w:after="0"/>
      </w:pPr>
      <w:r>
        <w:rPr/>
        <w:t xml:space="preserve">三、国际新标准对2021-2025年国内出口业务制约影响</w:t>
      </w:r>
    </w:p>
    <w:p>
      <w:pPr>
        <w:spacing w:before="75" w:after="0"/>
      </w:pPr>
      <w:r>
        <w:rPr/>
        <w:t xml:space="preserve">四、龙头企业适配国际合规标准常态化应对策略</w:t>
      </w:r>
    </w:p>
    <w:p>
      <w:pPr>
        <w:spacing w:before="75" w:after="0"/>
      </w:pPr>
      <w:r>
        <w:rPr/>
        <w:t xml:space="preserve">第三节 存量政策对”十四五”行业格局重塑效应</w:t>
      </w:r>
    </w:p>
    <w:p>
      <w:pPr>
        <w:spacing w:before="75" w:after="0"/>
      </w:pPr>
      <w:r>
        <w:rPr/>
        <w:t xml:space="preserve">一、绿色技改、国产化政策倒逼产业升级成效</w:t>
      </w:r>
    </w:p>
    <w:p>
      <w:pPr>
        <w:spacing w:before="75" w:after="0"/>
      </w:pPr>
      <w:r>
        <w:rPr/>
        <w:t xml:space="preserve">二、产能准入管控优化行业入市门槛与竞争格局</w:t>
      </w:r>
    </w:p>
    <w:p>
      <w:pPr>
        <w:spacing w:before="75" w:after="0"/>
      </w:pPr>
      <w:r>
        <w:rPr/>
        <w:t xml:space="preserve">三、监管趋严推动低端产能出清、行业结构优化调整</w:t>
      </w:r>
    </w:p>
    <w:p>
      <w:pPr>
        <w:spacing w:before="75" w:after="0"/>
      </w:pPr>
      <w:r>
        <w:rPr/>
        <w:t xml:space="preserve">四、专精特新、生物制造政策赋能企业研发创新</w:t>
      </w:r>
    </w:p>
    <w:p>
      <w:pPr>
        <w:spacing w:before="75" w:after="0"/>
      </w:pPr>
      <w:r>
        <w:rPr/>
        <w:t xml:space="preserve">第四节 “十五五”行业专项政策预判及规划建议</w:t>
      </w:r>
    </w:p>
    <w:p>
      <w:pPr>
        <w:spacing w:before="75" w:after="0"/>
      </w:pPr>
      <w:r>
        <w:rPr/>
        <w:t xml:space="preserve">一、国家级精细化工、营养产业拟出台政策方向预判</w:t>
      </w:r>
    </w:p>
    <w:p>
      <w:pPr>
        <w:spacing w:before="75" w:after="0"/>
      </w:pPr>
      <w:r>
        <w:rPr/>
        <w:t xml:space="preserve">二、能耗、碳关税、跨境合规新政潜在行业影响</w:t>
      </w:r>
    </w:p>
    <w:p>
      <w:pPr>
        <w:spacing w:before="75" w:after="0"/>
      </w:pPr>
      <w:r>
        <w:rPr/>
        <w:t xml:space="preserve">三、rcep、中欧绿色贸易国际政策协同发展趋势</w:t>
      </w:r>
    </w:p>
    <w:p>
      <w:pPr>
        <w:spacing w:before="75" w:after="0"/>
      </w:pPr>
      <w:r>
        <w:rPr/>
        <w:t xml:space="preserve">四、适配”十五五”新政企业合规经营长效适配方案</w:t>
      </w:r>
    </w:p>
    <w:p>
      <w:pPr>
        <w:spacing w:before="75" w:after="0"/>
      </w:pPr>
      <w:r>
        <w:rPr/>
        <w:t xml:space="preserve">五、行业协会端、地方工信端”十五五”配套政策优化建议</w:t>
      </w:r>
    </w:p>
    <w:p>
      <w:pPr>
        <w:spacing w:before="75" w:after="0"/>
      </w:pPr>
      <w:r>
        <w:rPr>
          <w:b w:val="1"/>
          <w:bCs w:val="1"/>
        </w:rPr>
        <w:t xml:space="preserve">第三章 2021-2025年存量市场复盘及2026-2031年需求预测</w:t>
      </w:r>
    </w:p>
    <w:p>
      <w:pPr>
        <w:spacing w:before="75" w:after="0"/>
      </w:pPr>
      <w:r>
        <w:rPr/>
        <w:t xml:space="preserve">第一节 维生素全域市场规模时序变化分析</w:t>
      </w:r>
    </w:p>
    <w:p>
      <w:pPr>
        <w:spacing w:before="75" w:after="0"/>
      </w:pPr>
      <w:r>
        <w:rPr/>
        <w:t xml:space="preserve">一、2021-2025年全球及国内市场规模逐年变动复盘</w:t>
      </w:r>
    </w:p>
    <w:p>
      <w:pPr>
        <w:spacing w:before="75" w:after="0"/>
      </w:pPr>
      <w:r>
        <w:rPr/>
        <w:t xml:space="preserve">二、大宗维生素、特种功能维生素细分品类市场占比</w:t>
      </w:r>
    </w:p>
    <w:p>
      <w:pPr>
        <w:spacing w:before="75" w:after="0"/>
      </w:pPr>
      <w:r>
        <w:rPr/>
        <w:t xml:space="preserve">三、”十四五”市场规模增长核心内生+外生驱动因子</w:t>
      </w:r>
    </w:p>
    <w:p>
      <w:pPr>
        <w:spacing w:before="75" w:after="0"/>
      </w:pPr>
      <w:r>
        <w:rPr/>
        <w:t xml:space="preserve">四、2026-2031年全域及细分品类市场规模增长趋势预判</w:t>
      </w:r>
    </w:p>
    <w:p>
      <w:pPr>
        <w:spacing w:before="75" w:after="0"/>
      </w:pPr>
      <w:r>
        <w:rPr/>
        <w:t xml:space="preserve">第二节 下游全应用领域分层需求拆解</w:t>
      </w:r>
    </w:p>
    <w:p>
      <w:pPr>
        <w:spacing w:before="75" w:after="0"/>
      </w:pPr>
      <w:r>
        <w:rPr/>
        <w:t xml:space="preserve">一、临床药品、特医食品医药领域刚需需求特征</w:t>
      </w:r>
    </w:p>
    <w:p>
      <w:pPr>
        <w:spacing w:before="75" w:after="0"/>
      </w:pPr>
      <w:r>
        <w:rPr/>
        <w:t xml:space="preserve">二、功能食品、代餐饮品食品饮料行业需求迭代特点</w:t>
      </w:r>
    </w:p>
    <w:p>
      <w:pPr>
        <w:spacing w:before="75" w:after="0"/>
      </w:pPr>
      <w:r>
        <w:rPr/>
        <w:t xml:space="preserve">三、规模化畜禽、水产养殖饲料刚需需求周期规律</w:t>
      </w:r>
    </w:p>
    <w:p>
      <w:pPr>
        <w:spacing w:before="75" w:after="0"/>
      </w:pPr>
      <w:r>
        <w:rPr/>
        <w:t xml:space="preserve">四、美妆护肤、农用植保、宠物食品新兴领域增量需求</w:t>
      </w:r>
    </w:p>
    <w:p>
      <w:pPr>
        <w:spacing w:before="75" w:after="0"/>
      </w:pPr>
      <w:r>
        <w:rPr/>
        <w:t xml:space="preserve">第三节 c端消费群体需求分层特征演变</w:t>
      </w:r>
    </w:p>
    <w:p>
      <w:pPr>
        <w:spacing w:before="75" w:after="0"/>
      </w:pPr>
      <w:r>
        <w:rPr/>
        <w:t xml:space="preserve">一、2021-2025年国民维生素营养消费认知迭代情况</w:t>
      </w:r>
    </w:p>
    <w:p>
      <w:pPr>
        <w:spacing w:before="75" w:after="0"/>
      </w:pPr>
      <w:r>
        <w:rPr/>
        <w:t xml:space="preserve">二、平价大宗、高端定制消费偏好结构性变化趋势</w:t>
      </w:r>
    </w:p>
    <w:p>
      <w:pPr>
        <w:spacing w:before="75" w:after="0"/>
      </w:pPr>
      <w:r>
        <w:rPr/>
        <w:t xml:space="preserve">三、全民预防康养、慢病管理健康理念赋能需求扩容</w:t>
      </w:r>
    </w:p>
    <w:p>
      <w:pPr>
        <w:spacing w:before="75" w:after="0"/>
      </w:pPr>
      <w:r>
        <w:rPr/>
        <w:t xml:space="preserve">四、全年龄段、圈层化差异化消费需求划分</w:t>
      </w:r>
    </w:p>
    <w:p>
      <w:pPr>
        <w:spacing w:before="75" w:after="0"/>
      </w:pPr>
      <w:r>
        <w:rPr/>
        <w:t xml:space="preserve">第四节 中长期市场需求多维影响因子研判</w:t>
      </w:r>
    </w:p>
    <w:p>
      <w:pPr>
        <w:spacing w:before="75" w:after="0"/>
      </w:pPr>
      <w:r>
        <w:rPr/>
        <w:t xml:space="preserve">一、宏观经济景气度对产业采购、终端消费双向影响</w:t>
      </w:r>
    </w:p>
    <w:p>
      <w:pPr>
        <w:spacing w:before="75" w:after="0"/>
      </w:pPr>
      <w:r>
        <w:rPr/>
        <w:t xml:space="preserve">二、老龄化、少子化、养宠热人口结构变革需求效应</w:t>
      </w:r>
    </w:p>
    <w:p>
      <w:pPr>
        <w:spacing w:before="75" w:after="0"/>
      </w:pPr>
      <w:r>
        <w:rPr/>
        <w:t xml:space="preserve">三、轻量化作息、亚健康常态化生活方式催生新增需求</w:t>
      </w:r>
    </w:p>
    <w:p>
      <w:pPr>
        <w:spacing w:before="75" w:after="0"/>
      </w:pPr>
      <w:r>
        <w:rPr/>
        <w:t xml:space="preserve">四、合成生物、制剂深加工科技赋能需求场景扩容</w:t>
      </w:r>
    </w:p>
    <w:p>
      <w:pPr>
        <w:spacing w:before="75" w:after="0"/>
      </w:pPr>
      <w:r>
        <w:rPr>
          <w:b w:val="1"/>
          <w:bCs w:val="1"/>
        </w:rPr>
        <w:t xml:space="preserve">第四章 维生素全产业链上下游闭环深度剖析</w:t>
      </w:r>
    </w:p>
    <w:p>
      <w:pPr>
        <w:spacing w:before="75" w:after="0"/>
      </w:pPr>
      <w:r>
        <w:rPr/>
        <w:t xml:space="preserve">第一节 标准化维生素四层产业链架构拆解</w:t>
      </w:r>
    </w:p>
    <w:p>
      <w:pPr>
        <w:spacing w:before="75" w:after="0"/>
      </w:pPr>
      <w:r>
        <w:rPr/>
        <w:t xml:space="preserve">一、上游基础化工原料、菌种、中间体核心环节</w:t>
      </w:r>
    </w:p>
    <w:p>
      <w:pPr>
        <w:spacing w:before="75" w:after="0"/>
      </w:pPr>
      <w:r>
        <w:rPr/>
        <w:t xml:space="preserve">二、中游合成发酵、提纯改性、复配加工生产环节</w:t>
      </w:r>
    </w:p>
    <w:p>
      <w:pPr>
        <w:spacing w:before="75" w:after="0"/>
      </w:pPr>
      <w:r>
        <w:rPr/>
        <w:t xml:space="preserve">三、中游代工分装、品牌赋能增值环节</w:t>
      </w:r>
    </w:p>
    <w:p>
      <w:pPr>
        <w:spacing w:before="75" w:after="0"/>
      </w:pPr>
      <w:r>
        <w:rPr/>
        <w:t xml:space="preserve">四、下游渠道分销、终端落地、废旧辅料回收环节</w:t>
      </w:r>
    </w:p>
    <w:p>
      <w:pPr>
        <w:spacing w:before="75" w:after="0"/>
      </w:pPr>
      <w:r>
        <w:rPr/>
        <w:t xml:space="preserve">五、产业链利润传导、议价制衡、协同联动关系</w:t>
      </w:r>
    </w:p>
    <w:p>
      <w:pPr>
        <w:spacing w:before="75" w:after="0"/>
      </w:pPr>
      <w:r>
        <w:rPr/>
        <w:t xml:space="preserve">第二节 上游核心原材料供给保障分析(2021-2025年)</w:t>
      </w:r>
    </w:p>
    <w:p>
      <w:pPr>
        <w:spacing w:before="75" w:after="0"/>
      </w:pPr>
      <w:r>
        <w:rPr/>
        <w:t xml:space="preserve">一、醇类、糖类、生物菌种核心原料品类及国内外货源分布</w:t>
      </w:r>
    </w:p>
    <w:p>
      <w:pPr>
        <w:spacing w:before="75" w:after="0"/>
      </w:pPr>
      <w:r>
        <w:rPr/>
        <w:t xml:space="preserve">二、2021-2025年原材料周期价格波动传导影响</w:t>
      </w:r>
    </w:p>
    <w:p>
      <w:pPr>
        <w:spacing w:before="75" w:after="0"/>
      </w:pPr>
      <w:r>
        <w:rPr/>
        <w:t xml:space="preserve">三、进口高端菌种、国产替代辅料供应链稳定性评估</w:t>
      </w:r>
    </w:p>
    <w:p>
      <w:pPr>
        <w:spacing w:before="75" w:after="0"/>
      </w:pPr>
      <w:r>
        <w:rPr/>
        <w:t xml:space="preserve">四、”十五五”上游原料国产化、绿色制备发展趋势</w:t>
      </w:r>
    </w:p>
    <w:p>
      <w:pPr>
        <w:spacing w:before="75" w:after="0"/>
      </w:pPr>
      <w:r>
        <w:rPr/>
        <w:t xml:space="preserve">第三节 中游生产端格局与经营现状</w:t>
      </w:r>
    </w:p>
    <w:p>
      <w:pPr>
        <w:spacing w:before="75" w:after="0"/>
      </w:pPr>
      <w:r>
        <w:rPr/>
        <w:t xml:space="preserve">一、国内生产企业地域集群、产能规模分层分布</w:t>
      </w:r>
    </w:p>
    <w:p>
      <w:pPr>
        <w:spacing w:before="75" w:after="0"/>
      </w:pPr>
      <w:r>
        <w:rPr/>
        <w:t xml:space="preserve">二、传统化学合成、生物发酵两类工艺效能对比</w:t>
      </w:r>
    </w:p>
    <w:p>
      <w:pPr>
        <w:spacing w:before="75" w:after="0"/>
      </w:pPr>
      <w:r>
        <w:rPr/>
        <w:t xml:space="preserve">三、2021-2025年行业平均生产成本、盈利效益区间</w:t>
      </w:r>
    </w:p>
    <w:p>
      <w:pPr>
        <w:spacing w:before="75" w:after="0"/>
      </w:pPr>
      <w:r>
        <w:rPr/>
        <w:t xml:space="preserve">四、中游生产固废、废气处置常态化环保承压问题</w:t>
      </w:r>
    </w:p>
    <w:p>
      <w:pPr>
        <w:spacing w:before="75" w:after="0"/>
      </w:pPr>
      <w:r>
        <w:rPr/>
        <w:t xml:space="preserve">第四节 下游流通渠道体系迭代分析</w:t>
      </w:r>
    </w:p>
    <w:p>
      <w:pPr>
        <w:spacing w:before="75" w:after="0"/>
      </w:pPr>
      <w:r>
        <w:rPr/>
        <w:t xml:space="preserve">一、经销集采、线上电商、直供代工主流渠道类型</w:t>
      </w:r>
    </w:p>
    <w:p>
      <w:pPr>
        <w:spacing w:before="75" w:after="0"/>
      </w:pPr>
      <w:r>
        <w:rPr/>
        <w:t xml:space="preserve">二、各渠道适配品类、成本管控、适配优劣势对比</w:t>
      </w:r>
    </w:p>
    <w:p>
      <w:pPr>
        <w:spacing w:before="75" w:after="0"/>
      </w:pPr>
      <w:r>
        <w:rPr/>
        <w:t xml:space="preserve">三、行业多级流通周转效率、渠道溢价成本分析</w:t>
      </w:r>
    </w:p>
    <w:p>
      <w:pPr>
        <w:spacing w:before="75" w:after="0"/>
      </w:pPr>
      <w:r>
        <w:rPr/>
        <w:t xml:space="preserve">四、2026-2031年数字化直销、一站式供应链渠道发展趋势</w:t>
      </w:r>
    </w:p>
    <w:p>
      <w:pPr>
        <w:spacing w:before="75" w:after="0"/>
      </w:pPr>
      <w:r>
        <w:rPr>
          <w:b w:val="1"/>
          <w:bCs w:val="1"/>
        </w:rPr>
        <w:t xml:space="preserve">第五章 全球贸易格局及中外企业国际竞争研判</w:t>
      </w:r>
    </w:p>
    <w:p>
      <w:pPr>
        <w:spacing w:before="75" w:after="0"/>
      </w:pPr>
      <w:r>
        <w:rPr/>
        <w:t xml:space="preserve">第一节 2021-2025年全球维生素供需格局全景</w:t>
      </w:r>
    </w:p>
    <w:p>
      <w:pPr>
        <w:spacing w:before="75" w:after="0"/>
      </w:pPr>
      <w:r>
        <w:rPr/>
        <w:t xml:space="preserve">一、全球产能、产销主要国别集群分布</w:t>
      </w:r>
    </w:p>
    <w:p>
      <w:pPr>
        <w:spacing w:before="75" w:after="0"/>
      </w:pPr>
      <w:r>
        <w:rPr/>
        <w:t xml:space="preserve">二、全球高端、大宗品类差异化竞争态势</w:t>
      </w:r>
    </w:p>
    <w:p>
      <w:pPr>
        <w:spacing w:before="75" w:after="0"/>
      </w:pPr>
      <w:r>
        <w:rPr/>
        <w:t xml:space="preserve">三、全球跨国头部、本土龙头核心参与主体盘点</w:t>
      </w:r>
    </w:p>
    <w:p>
      <w:pPr>
        <w:spacing w:before="75" w:after="0"/>
      </w:pPr>
      <w:r>
        <w:rPr/>
        <w:t xml:space="preserve">四、2021-2025年全球细分品类市场份额排布格局</w:t>
      </w:r>
    </w:p>
    <w:p>
      <w:pPr>
        <w:spacing w:before="75" w:after="0"/>
      </w:pPr>
      <w:r>
        <w:rPr/>
        <w:t xml:space="preserve">第二节 国内外标杆企业多维竞争力对标</w:t>
      </w:r>
    </w:p>
    <w:p>
      <w:pPr>
        <w:spacing w:before="75" w:after="0"/>
      </w:pPr>
      <w:r>
        <w:rPr/>
        <w:t xml:space="preserve">一、海外跨国企业资源、资质、赛道核心优势复盘</w:t>
      </w:r>
    </w:p>
    <w:p>
      <w:pPr>
        <w:spacing w:before="75" w:after="0"/>
      </w:pPr>
      <w:r>
        <w:rPr/>
        <w:t xml:space="preserve">二、中外企业底层工艺、专利研发能力横向对比</w:t>
      </w:r>
    </w:p>
    <w:p>
      <w:pPr>
        <w:spacing w:before="75" w:after="0"/>
      </w:pPr>
      <w:r>
        <w:rPr/>
        <w:t xml:space="preserve">三、海外企业全球化属地布局、渠道拓展打法</w:t>
      </w:r>
    </w:p>
    <w:p>
      <w:pPr>
        <w:spacing w:before="75" w:after="0"/>
      </w:pPr>
      <w:r>
        <w:rPr/>
        <w:t xml:space="preserve">四、外资品牌溢价、终端公信力品牌影响力分析</w:t>
      </w:r>
    </w:p>
    <w:p>
      <w:pPr>
        <w:spacing w:before="75" w:after="0"/>
      </w:pPr>
      <w:r>
        <w:rPr/>
        <w:t xml:space="preserve">第三节 全球国际贸易规制与壁垒风险复盘预判</w:t>
      </w:r>
    </w:p>
    <w:p>
      <w:pPr>
        <w:spacing w:before="75" w:after="0"/>
      </w:pPr>
      <w:r>
        <w:rPr/>
        <w:t xml:space="preserve">一、欧美、东南亚核心贸易国准入新政梳理(2021-2025年)</w:t>
      </w:r>
    </w:p>
    <w:p>
      <w:pPr>
        <w:spacing w:before="75" w:after="0"/>
      </w:pPr>
      <w:r>
        <w:rPr/>
        <w:t xml:space="preserve">二、国别关税、碳认证、溯源非关税壁垒现状</w:t>
      </w:r>
    </w:p>
    <w:p>
      <w:pPr>
        <w:spacing w:before="75" w:after="0"/>
      </w:pPr>
      <w:r>
        <w:rPr/>
        <w:t xml:space="preserve">三、区域贸易摩擦对国内出口产销直接冲击复盘</w:t>
      </w:r>
    </w:p>
    <w:p>
      <w:pPr>
        <w:spacing w:before="75" w:after="0"/>
      </w:pPr>
      <w:r>
        <w:rPr/>
        <w:t xml:space="preserve">四、企业合规布局海外、规避贸易壁垒实操方案</w:t>
      </w:r>
    </w:p>
    <w:p>
      <w:pPr>
        <w:spacing w:before="75" w:after="0"/>
      </w:pPr>
      <w:r>
        <w:rPr/>
        <w:t xml:space="preserve">第四节 中国维生素行业全球核心竞争力评估</w:t>
      </w:r>
    </w:p>
    <w:p>
      <w:pPr>
        <w:spacing w:before="75" w:after="0"/>
      </w:pPr>
      <w:r>
        <w:rPr/>
        <w:t xml:space="preserve">一、2021-2025年国内产能、出口全球占位等级</w:t>
      </w:r>
    </w:p>
    <w:p>
      <w:pPr>
        <w:spacing w:before="75" w:after="0"/>
      </w:pPr>
      <w:r>
        <w:rPr/>
        <w:t xml:space="preserve">二、全产业链配套、成本、专利优劣势全方位对标</w:t>
      </w:r>
    </w:p>
    <w:p>
      <w:pPr>
        <w:spacing w:before="75" w:after="0"/>
      </w:pPr>
      <w:r>
        <w:rPr/>
        <w:t xml:space="preserve">三、”十五五”周期行业全球竞争力提质升级路径</w:t>
      </w:r>
    </w:p>
    <w:p>
      <w:pPr>
        <w:spacing w:before="75" w:after="0"/>
      </w:pPr>
      <w:r>
        <w:rPr/>
        <w:t xml:space="preserve">四、出海建厂、区域分销海外拓展机遇与风控要点</w:t>
      </w:r>
    </w:p>
    <w:p>
      <w:pPr>
        <w:spacing w:before="75" w:after="0"/>
      </w:pPr>
      <w:r>
        <w:rPr>
          <w:b w:val="1"/>
          <w:bCs w:val="1"/>
        </w:rPr>
        <w:t xml:space="preserve">第六章 行业工艺迭代、研发投入及前沿技术创新</w:t>
      </w:r>
    </w:p>
    <w:p>
      <w:pPr>
        <w:spacing w:before="75" w:after="0"/>
      </w:pPr>
      <w:r>
        <w:rPr/>
        <w:t xml:space="preserve">第一节 2021-2025年行业量产技术存量发展现状</w:t>
      </w:r>
    </w:p>
    <w:p>
      <w:pPr>
        <w:spacing w:before="75" w:after="0"/>
      </w:pPr>
      <w:r>
        <w:rPr/>
        <w:t xml:space="preserve">一、国内主流量产工艺成熟度、效能层级划分</w:t>
      </w:r>
    </w:p>
    <w:p>
      <w:pPr>
        <w:spacing w:before="75" w:after="0"/>
      </w:pPr>
      <w:r>
        <w:rPr/>
        <w:t xml:space="preserve">二、头部企业年均研发资金、人才专项投入体量</w:t>
      </w:r>
    </w:p>
    <w:p>
      <w:pPr>
        <w:spacing w:before="75" w:after="0"/>
      </w:pPr>
      <w:r>
        <w:rPr/>
        <w:t xml:space="preserve">三、近五年技改专利、国产菌种落地应用成果</w:t>
      </w:r>
    </w:p>
    <w:p>
      <w:pPr>
        <w:spacing w:before="75" w:after="0"/>
      </w:pPr>
      <w:r>
        <w:rPr/>
        <w:t xml:space="preserve">四、行业技术仿制、自主攻坚双向发展阶段判定</w:t>
      </w:r>
    </w:p>
    <w:p>
      <w:pPr>
        <w:spacing w:before="75" w:after="0"/>
      </w:pPr>
      <w:r>
        <w:rPr/>
        <w:t xml:space="preserve">第二节 “十五五”四大前沿量产技术落地前瞻</w:t>
      </w:r>
    </w:p>
    <w:p>
      <w:pPr>
        <w:spacing w:before="75" w:after="0"/>
      </w:pPr>
      <w:r>
        <w:rPr/>
        <w:t xml:space="preserve">一、定向酶解合成生物学规模化量产应用布局</w:t>
      </w:r>
    </w:p>
    <w:p>
      <w:pPr>
        <w:spacing w:before="75" w:after="0"/>
      </w:pPr>
      <w:r>
        <w:rPr/>
        <w:t xml:space="preserve">二、零碳闭环、副产物资源化绿色制造工艺迭代</w:t>
      </w:r>
    </w:p>
    <w:p>
      <w:pPr>
        <w:spacing w:before="75" w:after="0"/>
      </w:pPr>
      <w:r>
        <w:rPr/>
        <w:t xml:space="preserve">三、中控一体化、ai质检智能化智造全域落地趋势</w:t>
      </w:r>
    </w:p>
    <w:p>
      <w:pPr>
        <w:spacing w:before="75" w:after="0"/>
      </w:pPr>
      <w:r>
        <w:rPr/>
        <w:t xml:space="preserve">四、纳米包裹、缓释改性新型深加工技术探索进度</w:t>
      </w:r>
    </w:p>
    <w:p>
      <w:pPr>
        <w:spacing w:before="75" w:after="0"/>
      </w:pPr>
      <w:r>
        <w:rPr/>
        <w:t xml:space="preserve">第三节 技术革新对行业底层逻辑重塑作用</w:t>
      </w:r>
    </w:p>
    <w:p>
      <w:pPr>
        <w:spacing w:before="75" w:after="0"/>
      </w:pPr>
      <w:r>
        <w:rPr/>
        <w:t xml:space="preserve">一、自动化技改提质增效、品级合格率提升价值</w:t>
      </w:r>
    </w:p>
    <w:p>
      <w:pPr>
        <w:spacing w:before="75" w:after="0"/>
      </w:pPr>
      <w:r>
        <w:rPr/>
        <w:t xml:space="preserve">二、低碳工艺压降原料能耗、三废治理综合成本</w:t>
      </w:r>
    </w:p>
    <w:p>
      <w:pPr>
        <w:spacing w:before="75" w:after="0"/>
      </w:pPr>
      <w:r>
        <w:rPr/>
        <w:t xml:space="preserve">三、改性技术赋能功能定制新品迭代升级</w:t>
      </w:r>
    </w:p>
    <w:p>
      <w:pPr>
        <w:spacing w:before="75" w:after="0"/>
      </w:pPr>
      <w:r>
        <w:rPr/>
        <w:t xml:space="preserve">四、技术壁垒拉高行业门槛，重构梯队竞争格局</w:t>
      </w:r>
    </w:p>
    <w:p>
      <w:pPr>
        <w:spacing w:before="75" w:after="0"/>
      </w:pPr>
      <w:r>
        <w:rPr/>
        <w:t xml:space="preserve">第四节 2026-2031年行业技术创新全域发展趋势</w:t>
      </w:r>
    </w:p>
    <w:p>
      <w:pPr>
        <w:spacing w:before="75" w:after="0"/>
      </w:pPr>
      <w:r>
        <w:rPr/>
        <w:t xml:space="preserve">一、国家级实验室攻坚核心研发赛道方向划定</w:t>
      </w:r>
    </w:p>
    <w:p>
      <w:pPr>
        <w:spacing w:before="75" w:after="0"/>
      </w:pPr>
      <w:r>
        <w:rPr/>
        <w:t xml:space="preserve">二、校企联合、产业链协同技术攻关合作常态化趋势</w:t>
      </w:r>
    </w:p>
    <w:p>
      <w:pPr>
        <w:spacing w:before="75" w:after="0"/>
      </w:pPr>
      <w:r>
        <w:rPr/>
        <w:t xml:space="preserve">三、前沿工艺倒逼全球行业准入标准迭代升级</w:t>
      </w:r>
    </w:p>
    <w:p>
      <w:pPr>
        <w:spacing w:before="75" w:after="0"/>
      </w:pPr>
      <w:r>
        <w:rPr/>
        <w:t xml:space="preserve">四、大中小规模企业差异化技术创新战略适配建议</w:t>
      </w:r>
    </w:p>
    <w:p>
      <w:pPr>
        <w:spacing w:before="75" w:after="0"/>
      </w:pPr>
      <w:r>
        <w:rPr>
          <w:b w:val="1"/>
          <w:bCs w:val="1"/>
        </w:rPr>
        <w:t xml:space="preserve">第七章 国内+外资存续标杆重点企业深度对标分析</w:t>
      </w:r>
    </w:p>
    <w:p>
      <w:pPr>
        <w:spacing w:before="75" w:after="0"/>
      </w:pPr>
      <w:r>
        <w:rPr/>
        <w:t xml:space="preserve">第一节 浙江新和成股份有限公司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二、业务布局与产品特点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四、未来战略动向</w:t>
      </w:r>
    </w:p>
    <w:p>
      <w:pPr>
        <w:spacing w:before="75" w:after="0"/>
      </w:pPr>
      <w:r>
        <w:rPr/>
        <w:t xml:space="preserve">第二节 兄弟科技集团股份有限公司</w:t>
      </w:r>
    </w:p>
    <w:p>
      <w:pPr>
        <w:spacing w:before="75" w:after="0"/>
      </w:pPr>
      <w:r>
        <w:rPr/>
        <w:t xml:space="preserve">一、企业发展历程回顾</w:t>
      </w:r>
    </w:p>
    <w:p>
      <w:pPr>
        <w:spacing w:before="75" w:after="0"/>
      </w:pPr>
      <w:r>
        <w:rPr/>
        <w:t xml:space="preserve">二、主要产品与市场份额</w:t>
      </w:r>
    </w:p>
    <w:p>
      <w:pPr>
        <w:spacing w:before="75" w:after="0"/>
      </w:pPr>
      <w:r>
        <w:rPr/>
        <w:t xml:space="preserve">三、技术研发与创新能力</w:t>
      </w:r>
    </w:p>
    <w:p>
      <w:pPr>
        <w:spacing w:before="75" w:after="0"/>
      </w:pPr>
      <w:r>
        <w:rPr/>
        <w:t xml:space="preserve">四、企业的市场拓展策略</w:t>
      </w:r>
    </w:p>
    <w:p>
      <w:pPr>
        <w:spacing w:before="75" w:after="0"/>
      </w:pPr>
      <w:r>
        <w:rPr/>
        <w:t xml:space="preserve">第三节 厦门金达威集团股份有限公司</w:t>
      </w:r>
    </w:p>
    <w:p>
      <w:pPr>
        <w:spacing w:before="75" w:after="0"/>
      </w:pPr>
      <w:r>
        <w:rPr/>
        <w:t xml:space="preserve">一、企业的组织架构与管理模式</w:t>
      </w:r>
    </w:p>
    <w:p>
      <w:pPr>
        <w:spacing w:before="75" w:after="0"/>
      </w:pPr>
      <w:r>
        <w:rPr/>
        <w:t xml:space="preserve">二、生产规模与成本控制</w:t>
      </w:r>
    </w:p>
    <w:p>
      <w:pPr>
        <w:spacing w:before="75" w:after="0"/>
      </w:pPr>
      <w:r>
        <w:rPr/>
        <w:t xml:space="preserve">三、品牌建设与市场影响力</w:t>
      </w:r>
    </w:p>
    <w:p>
      <w:pPr>
        <w:spacing w:before="75" w:after="0"/>
      </w:pPr>
      <w:r>
        <w:rPr/>
        <w:t xml:space="preserve">四、应对市场变化的策略</w:t>
      </w:r>
    </w:p>
    <w:p>
      <w:pPr>
        <w:spacing w:before="75" w:after="0"/>
      </w:pPr>
      <w:r>
        <w:rPr/>
        <w:t xml:space="preserve">第四节 帝斯曼(中国)有限公司</w:t>
      </w:r>
    </w:p>
    <w:p>
      <w:pPr>
        <w:spacing w:before="75" w:after="0"/>
      </w:pPr>
      <w:r>
        <w:rPr/>
        <w:t xml:space="preserve">一、企业的国际化发展进程</w:t>
      </w:r>
    </w:p>
    <w:p>
      <w:pPr>
        <w:spacing w:before="75" w:after="0"/>
      </w:pPr>
      <w:r>
        <w:rPr/>
        <w:t xml:space="preserve">二、国际市场的业务布局</w:t>
      </w:r>
    </w:p>
    <w:p>
      <w:pPr>
        <w:spacing w:before="75" w:after="0"/>
      </w:pPr>
      <w:r>
        <w:rPr/>
        <w:t xml:space="preserve">三、国际合作与竞争优势</w:t>
      </w:r>
    </w:p>
    <w:p>
      <w:pPr>
        <w:spacing w:before="75" w:after="0"/>
      </w:pPr>
      <w:r>
        <w:rPr/>
        <w:t xml:space="preserve">四、未来的国际化战略规划</w:t>
      </w:r>
    </w:p>
    <w:p>
      <w:pPr>
        <w:spacing w:before="75" w:after="0"/>
      </w:pPr>
      <w:r>
        <w:rPr/>
        <w:t xml:space="preserve">第五节 浙江花园生物高科股份有限公司</w:t>
      </w:r>
    </w:p>
    <w:p>
      <w:pPr>
        <w:spacing w:before="75" w:after="0"/>
      </w:pPr>
      <w:r>
        <w:rPr/>
        <w:t xml:space="preserve">一、企业的多元化发展战略</w:t>
      </w:r>
    </w:p>
    <w:p>
      <w:pPr>
        <w:spacing w:before="75" w:after="0"/>
      </w:pPr>
      <w:r>
        <w:rPr/>
        <w:t xml:space="preserve">二、跨领域业务的拓展情况</w:t>
      </w:r>
    </w:p>
    <w:p>
      <w:pPr>
        <w:spacing w:before="75" w:after="0"/>
      </w:pPr>
      <w:r>
        <w:rPr/>
        <w:t xml:space="preserve">三、多元化发展的风险与机遇</w:t>
      </w:r>
    </w:p>
    <w:p>
      <w:pPr>
        <w:spacing w:before="75" w:after="0"/>
      </w:pPr>
      <w:r>
        <w:rPr/>
        <w:t xml:space="preserve">四、企业的协同发展策略</w:t>
      </w:r>
    </w:p>
    <w:p>
      <w:pPr>
        <w:spacing w:before="75" w:after="0"/>
      </w:pPr>
      <w:r>
        <w:rPr/>
        <w:t xml:space="preserve">第六节 浙江医药股份有限公司</w:t>
      </w:r>
    </w:p>
    <w:p>
      <w:pPr>
        <w:spacing w:before="75" w:after="0"/>
      </w:pPr>
      <w:r>
        <w:rPr/>
        <w:t xml:space="preserve">一、企业基本情况介绍</w:t>
      </w:r>
    </w:p>
    <w:p>
      <w:pPr>
        <w:spacing w:before="75" w:after="0"/>
      </w:pPr>
      <w:r>
        <w:rPr/>
        <w:t xml:space="preserve">二、业务布局与产品特点</w:t>
      </w:r>
    </w:p>
    <w:p>
      <w:pPr>
        <w:spacing w:before="75" w:after="0"/>
      </w:pPr>
      <w:r>
        <w:rPr/>
        <w:t xml:space="preserve">三、核心竞争力分析</w:t>
      </w:r>
    </w:p>
    <w:p>
      <w:pPr>
        <w:spacing w:before="75" w:after="0"/>
      </w:pPr>
      <w:r>
        <w:rPr/>
        <w:t xml:space="preserve">四、未来战略动向</w:t>
      </w:r>
    </w:p>
    <w:p>
      <w:pPr>
        <w:spacing w:before="75" w:after="0"/>
      </w:pPr>
      <w:r>
        <w:rPr/>
        <w:t xml:space="preserve">第七节 天新药业股份有限公司</w:t>
      </w:r>
    </w:p>
    <w:p>
      <w:pPr>
        <w:spacing w:before="75" w:after="0"/>
      </w:pPr>
      <w:r>
        <w:rPr/>
        <w:t xml:space="preserve">一、企业发展历程回顾</w:t>
      </w:r>
    </w:p>
    <w:p>
      <w:pPr>
        <w:spacing w:before="75" w:after="0"/>
      </w:pPr>
      <w:r>
        <w:rPr/>
        <w:t xml:space="preserve">二、主要产品与市场份额</w:t>
      </w:r>
    </w:p>
    <w:p>
      <w:pPr>
        <w:spacing w:before="75" w:after="0"/>
      </w:pPr>
      <w:r>
        <w:rPr/>
        <w:t xml:space="preserve">三、技术研发与创新能力</w:t>
      </w:r>
    </w:p>
    <w:p>
      <w:pPr>
        <w:spacing w:before="75" w:after="0"/>
      </w:pPr>
      <w:r>
        <w:rPr/>
        <w:t xml:space="preserve">四、企业的市场拓展策略</w:t>
      </w:r>
    </w:p>
    <w:p>
      <w:pPr>
        <w:spacing w:before="75" w:after="0"/>
      </w:pPr>
      <w:r>
        <w:rPr/>
        <w:t xml:space="preserve">第八节 安迪苏集团(中国)有限公司</w:t>
      </w:r>
    </w:p>
    <w:p>
      <w:pPr>
        <w:spacing w:before="75" w:after="0"/>
      </w:pPr>
      <w:r>
        <w:rPr/>
        <w:t xml:space="preserve">一、企业的组织架构与管理模式</w:t>
      </w:r>
    </w:p>
    <w:p>
      <w:pPr>
        <w:spacing w:before="75" w:after="0"/>
      </w:pPr>
      <w:r>
        <w:rPr/>
        <w:t xml:space="preserve">二、生产规模与成本控制</w:t>
      </w:r>
    </w:p>
    <w:p>
      <w:pPr>
        <w:spacing w:before="75" w:after="0"/>
      </w:pPr>
      <w:r>
        <w:rPr/>
        <w:t xml:space="preserve">三、品牌建设与市场影响力</w:t>
      </w:r>
    </w:p>
    <w:p>
      <w:pPr>
        <w:spacing w:before="75" w:after="0"/>
      </w:pPr>
      <w:r>
        <w:rPr/>
        <w:t xml:space="preserve">四、应对市场变化的策略</w:t>
      </w:r>
    </w:p>
    <w:p>
      <w:pPr>
        <w:spacing w:before="75" w:after="0"/>
      </w:pPr>
      <w:r>
        <w:rPr/>
        <w:t xml:space="preserve">第九节 新诺威股份有限公司</w:t>
      </w:r>
    </w:p>
    <w:p>
      <w:pPr>
        <w:spacing w:before="75" w:after="0"/>
      </w:pPr>
      <w:r>
        <w:rPr/>
        <w:t xml:space="preserve">一、企业的国际化发展进程</w:t>
      </w:r>
    </w:p>
    <w:p>
      <w:pPr>
        <w:spacing w:before="75" w:after="0"/>
      </w:pPr>
      <w:r>
        <w:rPr/>
        <w:t xml:space="preserve">二、国际市场的业务布局</w:t>
      </w:r>
    </w:p>
    <w:p>
      <w:pPr>
        <w:spacing w:before="75" w:after="0"/>
      </w:pPr>
      <w:r>
        <w:rPr/>
        <w:t xml:space="preserve">三、国际合作与竞争优势</w:t>
      </w:r>
    </w:p>
    <w:p>
      <w:pPr>
        <w:spacing w:before="75" w:after="0"/>
      </w:pPr>
      <w:r>
        <w:rPr/>
        <w:t xml:space="preserve">四、未来的国际化战略规划</w:t>
      </w:r>
    </w:p>
    <w:p>
      <w:pPr>
        <w:spacing w:before="75" w:after="0"/>
      </w:pPr>
      <w:r>
        <w:rPr/>
        <w:t xml:space="preserve">第十节 华中药业股份有限公司</w:t>
      </w:r>
    </w:p>
    <w:p>
      <w:pPr>
        <w:spacing w:before="75" w:after="0"/>
      </w:pPr>
      <w:r>
        <w:rPr/>
        <w:t xml:space="preserve">一、企业的多元化发展战略</w:t>
      </w:r>
    </w:p>
    <w:p>
      <w:pPr>
        <w:spacing w:before="75" w:after="0"/>
      </w:pPr>
      <w:r>
        <w:rPr/>
        <w:t xml:space="preserve">二、跨领域业务的拓展情况</w:t>
      </w:r>
    </w:p>
    <w:p>
      <w:pPr>
        <w:spacing w:before="75" w:after="0"/>
      </w:pPr>
      <w:r>
        <w:rPr/>
        <w:t xml:space="preserve">三、多元化发展的风险与机遇</w:t>
      </w:r>
    </w:p>
    <w:p>
      <w:pPr>
        <w:spacing w:before="75" w:after="0"/>
      </w:pPr>
      <w:r>
        <w:rPr/>
        <w:t xml:space="preserve">四、企业的协同发展策略</w:t>
      </w:r>
    </w:p>
    <w:p>
      <w:pPr>
        <w:spacing w:before="75" w:after="0"/>
      </w:pPr>
      <w:r>
        <w:rPr>
          <w:b w:val="1"/>
          <w:bCs w:val="1"/>
        </w:rPr>
        <w:t xml:space="preserve">第一节 2021-2025年国内七大分区市场产销规模复盘</w:t>
      </w:r>
    </w:p>
    <w:p>
      <w:pPr>
        <w:spacing w:before="75" w:after="0"/>
      </w:pPr>
      <w:r>
        <w:rPr/>
        <w:t xml:space="preserve">一、东部沿海产业集聚市场成熟度、产销体量</w:t>
      </w:r>
    </w:p>
    <w:p>
      <w:pPr>
        <w:spacing w:before="75" w:after="0"/>
      </w:pPr>
      <w:r>
        <w:rPr/>
        <w:t xml:space="preserve">二、中部原料配套型区域成本优势、市场特征</w:t>
      </w:r>
    </w:p>
    <w:p>
      <w:pPr>
        <w:spacing w:before="75" w:after="0"/>
      </w:pPr>
      <w:r>
        <w:rPr/>
        <w:t xml:space="preserve">三、西部能耗优惠园区型市场中长期增量潜力</w:t>
      </w:r>
    </w:p>
    <w:p>
      <w:pPr>
        <w:spacing w:before="75" w:after="0"/>
      </w:pPr>
      <w:r>
        <w:rPr/>
        <w:t xml:space="preserve">四、东北农牧配套型刚需区域稳态发展趋势</w:t>
      </w:r>
    </w:p>
    <w:p>
      <w:pPr>
        <w:spacing w:before="75" w:after="0"/>
      </w:pPr>
      <w:r>
        <w:rPr/>
        <w:t xml:space="preserve">五、华南、西南、华北细分区域专项市场补充研判</w:t>
      </w:r>
    </w:p>
    <w:p>
      <w:pPr>
        <w:spacing w:before="75" w:after="0"/>
      </w:pPr>
      <w:r>
        <w:rPr/>
        <w:t xml:space="preserve">第二节 跨区域供需、消费、产业结构性差异拆解</w:t>
      </w:r>
    </w:p>
    <w:p>
      <w:pPr>
        <w:spacing w:before="75" w:after="0"/>
      </w:pPr>
      <w:r>
        <w:rPr/>
        <w:t xml:space="preserve">一、区域b端集采、c端零售消费习惯分层差异</w:t>
      </w:r>
    </w:p>
    <w:p>
      <w:pPr>
        <w:spacing w:before="75" w:after="0"/>
      </w:pPr>
      <w:r>
        <w:rPr/>
        <w:t xml:space="preserve">二、区域gdp、居民可支配收入赋能需求分化</w:t>
      </w:r>
    </w:p>
    <w:p>
      <w:pPr>
        <w:spacing w:before="75" w:after="0"/>
      </w:pPr>
      <w:r>
        <w:rPr/>
        <w:t xml:space="preserve">三、地方农牧、医药产业基底决定区域刚需结构</w:t>
      </w:r>
    </w:p>
    <w:p>
      <w:pPr>
        <w:spacing w:before="75" w:after="0"/>
      </w:pPr>
      <w:r>
        <w:rPr/>
        <w:t xml:space="preserve">四、地方能耗、招商政策差异化调控区域供给产能</w:t>
      </w:r>
    </w:p>
    <w:p>
      <w:pPr>
        <w:spacing w:before="75" w:after="0"/>
      </w:pPr>
      <w:r>
        <w:rPr/>
        <w:t xml:space="preserve">第三节 各区域存量竞争格局与入市壁垒分析</w:t>
      </w:r>
    </w:p>
    <w:p>
      <w:pPr>
        <w:spacing w:before="75" w:after="0"/>
      </w:pPr>
      <w:r>
        <w:rPr/>
        <w:t xml:space="preserve">一、分区本土龙头、外来入驻企业竞争排布</w:t>
      </w:r>
    </w:p>
    <w:p>
      <w:pPr>
        <w:spacing w:before="75" w:after="0"/>
      </w:pPr>
      <w:r>
        <w:rPr/>
        <w:t xml:space="preserve">二、成本型、品牌型、渠道型差异化区域竞争打法</w:t>
      </w:r>
    </w:p>
    <w:p>
      <w:pPr>
        <w:spacing w:before="75" w:after="0"/>
      </w:pPr>
      <w:r>
        <w:rPr/>
        <w:t xml:space="preserve">三、用地能耗、环保资质、渠道资源区域入市壁垒</w:t>
      </w:r>
    </w:p>
    <w:p>
      <w:pPr>
        <w:spacing w:before="75" w:after="0"/>
      </w:pPr>
      <w:r>
        <w:rPr/>
        <w:t xml:space="preserve">四、2026-2031年区域产能迁移、赛道内卷竞争趋势</w:t>
      </w:r>
    </w:p>
    <w:p>
      <w:pPr>
        <w:spacing w:before="75" w:after="0"/>
      </w:pPr>
      <w:r>
        <w:rPr/>
        <w:t xml:space="preserve">第四节 中长期区域行业发展核心制约赋能因子</w:t>
      </w:r>
    </w:p>
    <w:p>
      <w:pPr>
        <w:spacing w:before="75" w:after="0"/>
      </w:pPr>
      <w:r>
        <w:rPr/>
        <w:t xml:space="preserve">一、土地、矿产、水资源属地自然资源禀赋约束</w:t>
      </w:r>
    </w:p>
    <w:p>
      <w:pPr>
        <w:spacing w:before="75" w:after="0"/>
      </w:pPr>
      <w:r>
        <w:rPr/>
        <w:t xml:space="preserve">二、干线物流、化工园区配套基建赋能产销效率</w:t>
      </w:r>
    </w:p>
    <w:p>
      <w:pPr>
        <w:spacing w:before="75" w:after="0"/>
      </w:pPr>
      <w:r>
        <w:rPr/>
        <w:t xml:space="preserve">三、化工专业人才、科研院所属地科创资源差距</w:t>
      </w:r>
    </w:p>
    <w:p>
      <w:pPr>
        <w:spacing w:before="75" w:after="0"/>
      </w:pPr>
      <w:r>
        <w:rPr/>
        <w:t xml:space="preserve">四、属地康养消费认知、采购营商文化软性影响</w:t>
      </w:r>
    </w:p>
    <w:p>
      <w:pPr>
        <w:spacing w:before="75" w:after="0"/>
      </w:pPr>
      <w:r>
        <w:rPr>
          <w:b w:val="1"/>
          <w:bCs w:val="1"/>
        </w:rPr>
        <w:t xml:space="preserve">第九章 行业esg全域合规体系建设及双碳适配分析</w:t>
      </w:r>
    </w:p>
    <w:p>
      <w:pPr>
        <w:spacing w:before="75" w:after="0"/>
      </w:pPr>
      <w:r>
        <w:rPr/>
        <w:t xml:space="preserve">第一节 esg体系在精细化工维生素行业落地适配逻辑</w:t>
      </w:r>
    </w:p>
    <w:p>
      <w:pPr>
        <w:spacing w:before="75" w:after="0"/>
      </w:pPr>
      <w:r>
        <w:rPr/>
        <w:t xml:space="preserve">一、行业环境治理硬性责任内涵与落地标准</w:t>
      </w:r>
    </w:p>
    <w:p>
      <w:pPr>
        <w:spacing w:before="75" w:after="0"/>
      </w:pPr>
      <w:r>
        <w:rPr/>
        <w:t xml:space="preserve">二、用工合规、供应链普惠社会责任常态化实践</w:t>
      </w:r>
    </w:p>
    <w:p>
      <w:pPr>
        <w:spacing w:before="75" w:after="0"/>
      </w:pPr>
      <w:r>
        <w:rPr/>
        <w:t xml:space="preserve">三、股权治理、内控合规现代化公司治理优化路径</w:t>
      </w:r>
    </w:p>
    <w:p>
      <w:pPr>
        <w:spacing w:before="75" w:after="0"/>
      </w:pPr>
      <w:r>
        <w:rPr/>
        <w:t xml:space="preserve">四、esg评级对企业融资、招投标、出海核心价值</w:t>
      </w:r>
    </w:p>
    <w:p>
      <w:pPr>
        <w:spacing w:before="75" w:after="0"/>
      </w:pPr>
      <w:r>
        <w:rPr/>
        <w:t xml:space="preserve">第二节 2021-2025年生产端环境负荷整改实绩复盘</w:t>
      </w:r>
    </w:p>
    <w:p>
      <w:pPr>
        <w:spacing w:before="75" w:after="0"/>
      </w:pPr>
      <w:r>
        <w:rPr/>
        <w:t xml:space="preserve">一、发酵废水、精馏固废全流程原生环境痛点</w:t>
      </w:r>
    </w:p>
    <w:p>
      <w:pPr>
        <w:spacing w:before="75" w:after="0"/>
      </w:pPr>
      <w:r>
        <w:rPr/>
        <w:t xml:space="preserve">二、”十四五”企业节能技改、降碳减排落地举措</w:t>
      </w:r>
    </w:p>
    <w:p>
      <w:pPr>
        <w:spacing w:before="75" w:after="0"/>
      </w:pPr>
      <w:r>
        <w:rPr/>
        <w:t xml:space="preserve">三、循环利用、末端治理环保新技术厂区应用案例</w:t>
      </w:r>
    </w:p>
    <w:p>
      <w:pPr>
        <w:spacing w:before="75" w:after="0"/>
      </w:pPr>
      <w:r>
        <w:rPr/>
        <w:t xml:space="preserve">四、头部企业标准化esg环境管理体系搭建进度</w:t>
      </w:r>
    </w:p>
    <w:p>
      <w:pPr>
        <w:spacing w:before="75" w:after="0"/>
      </w:pPr>
      <w:r>
        <w:rPr/>
        <w:t xml:space="preserve">第三节 行业全域社会责任履约现状评估</w:t>
      </w:r>
    </w:p>
    <w:p>
      <w:pPr>
        <w:spacing w:before="75" w:after="0"/>
      </w:pPr>
      <w:r>
        <w:rPr/>
        <w:t xml:space="preserve">一、一线化工岗位劳保、员工权益保障落地情况</w:t>
      </w:r>
    </w:p>
    <w:p>
      <w:pPr>
        <w:spacing w:before="75" w:after="0"/>
      </w:pPr>
      <w:r>
        <w:rPr/>
        <w:t xml:space="preserve">二、营养公益、乡村农牧帮扶社会公益贡献复盘</w:t>
      </w:r>
    </w:p>
    <w:p>
      <w:pPr>
        <w:spacing w:before="75" w:after="0"/>
      </w:pPr>
      <w:r>
        <w:rPr/>
        <w:t xml:space="preserve">三、上下游公平议价、长期战略合作供应链生态搭建</w:t>
      </w:r>
    </w:p>
    <w:p>
      <w:pPr>
        <w:spacing w:before="75" w:after="0"/>
      </w:pPr>
      <w:r>
        <w:rPr/>
        <w:t xml:space="preserve">四、合规经营、舆情管控企业公众品牌形象维护</w:t>
      </w:r>
    </w:p>
    <w:p>
      <w:pPr>
        <w:spacing w:before="75" w:after="0"/>
      </w:pPr>
      <w:r>
        <w:rPr/>
        <w:t xml:space="preserve">第四节 “十五五”esg强制合规对行业长效赋能预判</w:t>
      </w:r>
    </w:p>
    <w:p>
      <w:pPr>
        <w:spacing w:before="75" w:after="0"/>
      </w:pPr>
      <w:r>
        <w:rPr/>
        <w:t xml:space="preserve">一、优质esg资质拔高企业差异化核心竞争力</w:t>
      </w:r>
    </w:p>
    <w:p>
      <w:pPr>
        <w:spacing w:before="75" w:after="0"/>
      </w:pPr>
      <w:r>
        <w:rPr/>
        <w:t xml:space="preserve">二、公募、产业资本esg选股重塑行业投融资风向</w:t>
      </w:r>
    </w:p>
    <w:p>
      <w:pPr>
        <w:spacing w:before="75" w:after="0"/>
      </w:pPr>
      <w:r>
        <w:rPr/>
        <w:t xml:space="preserve">三、全域esg管控倒逼行业低碳可持续转型升级</w:t>
      </w:r>
    </w:p>
    <w:p>
      <w:pPr>
        <w:spacing w:before="75" w:after="0"/>
      </w:pPr>
      <w:r>
        <w:rPr/>
        <w:t xml:space="preserve">四、中小工厂低成本适配esg合规落地实操策略</w:t>
      </w:r>
    </w:p>
    <w:p>
      <w:pPr>
        <w:spacing w:before="75" w:after="0"/>
      </w:pPr>
      <w:r>
        <w:rPr>
          <w:b w:val="1"/>
          <w:bCs w:val="1"/>
        </w:rPr>
        <w:t xml:space="preserve">第十章 行业全维度风险量化识别与闭环防控体系</w:t>
      </w:r>
    </w:p>
    <w:p>
      <w:pPr>
        <w:spacing w:before="75" w:after="0"/>
      </w:pPr>
      <w:r>
        <w:rPr/>
        <w:t xml:space="preserve">第一节 周期性市场经营风险</w:t>
      </w:r>
    </w:p>
    <w:p>
      <w:pPr>
        <w:spacing w:before="75" w:after="0"/>
      </w:pPr>
      <w:r>
        <w:rPr/>
        <w:t xml:space="preserve">一、下游养殖景气波动带来刚需供需波动风险</w:t>
      </w:r>
    </w:p>
    <w:p>
      <w:pPr>
        <w:spacing w:before="75" w:after="0"/>
      </w:pPr>
      <w:r>
        <w:rPr/>
        <w:t xml:space="preserve">二、大宗品类产能博弈、原料联动价格波动风险</w:t>
      </w:r>
    </w:p>
    <w:p>
      <w:pPr>
        <w:spacing w:before="75" w:after="0"/>
      </w:pPr>
      <w:r>
        <w:rPr/>
        <w:t xml:space="preserve">三、跨界入局、存量内卷加剧同质化竞争风险</w:t>
      </w:r>
    </w:p>
    <w:p>
      <w:pPr>
        <w:spacing w:before="75" w:after="0"/>
      </w:pPr>
      <w:r>
        <w:rPr/>
        <w:t xml:space="preserve">四、新型营养添加剂品类替代存量维生素风险</w:t>
      </w:r>
    </w:p>
    <w:p>
      <w:pPr>
        <w:spacing w:before="75" w:after="0"/>
      </w:pPr>
      <w:r>
        <w:rPr/>
        <w:t xml:space="preserve">第二节 科研工艺技术迭代风险</w:t>
      </w:r>
    </w:p>
    <w:p>
      <w:pPr>
        <w:spacing w:before="75" w:after="0"/>
      </w:pPr>
      <w:r>
        <w:rPr/>
        <w:t xml:space="preserve">一、大额前瞻研发项目落地不及预期失败风险</w:t>
      </w:r>
    </w:p>
    <w:p>
      <w:pPr>
        <w:spacing w:before="75" w:after="0"/>
      </w:pPr>
      <w:r>
        <w:rPr/>
        <w:t xml:space="preserve">二、合成生物新工艺快速迭代存量产能淘汰风险</w:t>
      </w:r>
    </w:p>
    <w:p>
      <w:pPr>
        <w:spacing w:before="75" w:after="0"/>
      </w:pPr>
      <w:r>
        <w:rPr/>
        <w:t xml:space="preserve">三、核心菌种、配方泄密知识产权侵权风险</w:t>
      </w:r>
    </w:p>
    <w:p>
      <w:pPr>
        <w:spacing w:before="75" w:after="0"/>
      </w:pPr>
      <w:r>
        <w:rPr/>
        <w:t xml:space="preserve">四、绿色新工艺量产运维成本过高落地风险</w:t>
      </w:r>
    </w:p>
    <w:p>
      <w:pPr>
        <w:spacing w:before="75" w:after="0"/>
      </w:pPr>
      <w:r>
        <w:rPr/>
        <w:t xml:space="preserve">第三节 国内外政策合规风险</w:t>
      </w:r>
    </w:p>
    <w:p>
      <w:pPr>
        <w:spacing w:before="75" w:after="0"/>
      </w:pPr>
      <w:r>
        <w:rPr/>
        <w:t xml:space="preserve">一、”十五五”能耗、产能管控新政出台不确定性风险</w:t>
      </w:r>
    </w:p>
    <w:p>
      <w:pPr>
        <w:spacing w:before="75" w:after="0"/>
      </w:pPr>
      <w:r>
        <w:rPr/>
        <w:t xml:space="preserve">二、地方环保、安监差异化执法执行力度波动风险</w:t>
      </w:r>
    </w:p>
    <w:p>
      <w:pPr>
        <w:spacing w:before="75" w:after="0"/>
      </w:pPr>
      <w:r>
        <w:rPr/>
        <w:t xml:space="preserve">三、海外碳关税、准入标准动态调整涉外政策风险</w:t>
      </w:r>
    </w:p>
    <w:p>
      <w:pPr>
        <w:spacing w:before="75" w:after="0"/>
      </w:pPr>
      <w:r>
        <w:rPr/>
        <w:t xml:space="preserve">四、跨品类生产资质年审、溯源常态化合规风险</w:t>
      </w:r>
    </w:p>
    <w:p>
      <w:pPr>
        <w:spacing w:before="75" w:after="0"/>
      </w:pPr>
      <w:r>
        <w:rPr/>
        <w:t xml:space="preserve">第四节 复合型外部衍生风险</w:t>
      </w:r>
    </w:p>
    <w:p>
      <w:pPr>
        <w:spacing w:before="75" w:after="0"/>
      </w:pPr>
      <w:r>
        <w:rPr/>
        <w:t xml:space="preserve">一、极端天气、园区停工不可抗力生产风险</w:t>
      </w:r>
    </w:p>
    <w:p>
      <w:pPr>
        <w:spacing w:before="75" w:after="0"/>
      </w:pPr>
      <w:r>
        <w:rPr/>
        <w:t xml:space="preserve">二、汇率波动、大宗商品降息加息金融联动风险</w:t>
      </w:r>
    </w:p>
    <w:p>
      <w:pPr>
        <w:spacing w:before="75" w:after="0"/>
      </w:pPr>
      <w:r>
        <w:rPr/>
        <w:t xml:space="preserve">三、集团扩产、异地并购内部运营管理风险</w:t>
      </w:r>
    </w:p>
    <w:p>
      <w:pPr>
        <w:spacing w:before="75" w:after="0"/>
      </w:pPr>
      <w:r>
        <w:rPr/>
        <w:t xml:space="preserve">四、干线物流、口岸管控全域供应链中断风险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“十四五”行业经济效益复盘及”十五五”投融资基底研判</w:t>
      </w:r>
    </w:p>
    <w:p>
      <w:pPr>
        <w:spacing w:before="75" w:after="0"/>
      </w:pPr>
      <w:r>
        <w:rPr/>
        <w:t xml:space="preserve">第一节 2021-2025年行业全域经济效益专项复盘</w:t>
      </w:r>
    </w:p>
    <w:p>
      <w:pPr>
        <w:spacing w:before="75" w:after="0"/>
      </w:pPr>
      <w:r>
        <w:rPr/>
        <w:t xml:space="preserve">一、行业营收、毛利率、归母利润五年时序变动</w:t>
      </w:r>
    </w:p>
    <w:p>
      <w:pPr>
        <w:spacing w:before="75" w:after="0"/>
      </w:pPr>
      <w:r>
        <w:rPr/>
        <w:t xml:space="preserve">二、行业纳税、外贸创汇、就业承载社会经济价值</w:t>
      </w:r>
    </w:p>
    <w:p>
      <w:pPr>
        <w:spacing w:before="75" w:after="0"/>
      </w:pPr>
      <w:r>
        <w:rPr/>
        <w:t xml:space="preserve">三、国资、民营、外资三类主体经营效益差异化对比</w:t>
      </w:r>
    </w:p>
    <w:p>
      <w:pPr>
        <w:spacing w:before="75" w:after="0"/>
      </w:pPr>
      <w:r>
        <w:rPr/>
        <w:t xml:space="preserve">四、存量产能低效资产、优质资产分层盘点</w:t>
      </w:r>
    </w:p>
    <w:p>
      <w:pPr>
        <w:spacing w:before="75" w:after="0"/>
      </w:pPr>
      <w:r>
        <w:rPr/>
        <w:t xml:space="preserve">第二节 “十四五”行业投融资事件、资本布局复盘</w:t>
      </w:r>
    </w:p>
    <w:p>
      <w:pPr>
        <w:spacing w:before="75" w:after="0"/>
      </w:pPr>
      <w:r>
        <w:rPr/>
        <w:t xml:space="preserve">一、产业链并购、技改扩产、科研融资投融资概况</w:t>
      </w:r>
    </w:p>
    <w:p>
      <w:pPr>
        <w:spacing w:before="75" w:after="0"/>
      </w:pPr>
      <w:r>
        <w:rPr/>
        <w:t xml:space="preserve">二、资本偏好高端复配、生物发酵细分赛道特征</w:t>
      </w:r>
    </w:p>
    <w:p>
      <w:pPr>
        <w:spacing w:before="75" w:after="0"/>
      </w:pPr>
      <w:r>
        <w:rPr/>
        <w:t xml:space="preserve">三、园区产业基金、私募、上市定增多元融资渠道</w:t>
      </w:r>
    </w:p>
    <w:p>
      <w:pPr>
        <w:spacing w:before="75" w:after="0"/>
      </w:pPr>
      <w:r>
        <w:rPr/>
        <w:t xml:space="preserve">四、”十四五”失败投资项目共性踩坑问题总结</w:t>
      </w:r>
    </w:p>
    <w:p>
      <w:pPr>
        <w:spacing w:before="75" w:after="0"/>
      </w:pPr>
      <w:r>
        <w:rPr/>
        <w:t xml:space="preserve">第三节 “十五五”全域投资基底四维环境评估</w:t>
      </w:r>
    </w:p>
    <w:p>
      <w:pPr>
        <w:spacing w:before="75" w:after="0"/>
      </w:pPr>
      <w:r>
        <w:rPr/>
        <w:t xml:space="preserve">一、政策背书型低碳技改项目投资吸引力评级</w:t>
      </w:r>
    </w:p>
    <w:p>
      <w:pPr>
        <w:spacing w:before="75" w:after="0"/>
      </w:pPr>
      <w:r>
        <w:rPr/>
        <w:t xml:space="preserve">二、增量刚需赋能细分品类市场化投资机遇评级</w:t>
      </w:r>
    </w:p>
    <w:p>
      <w:pPr>
        <w:spacing w:before="75" w:after="0"/>
      </w:pPr>
      <w:r>
        <w:rPr/>
        <w:t xml:space="preserve">三、国产菌种、中间体卡脖子环节技术投资潜力</w:t>
      </w:r>
    </w:p>
    <w:p>
      <w:pPr>
        <w:spacing w:before="75" w:after="0"/>
      </w:pPr>
      <w:r>
        <w:rPr/>
        <w:t xml:space="preserve">四、寡头垄断格局下新晋入局竞争投资风险评级</w:t>
      </w:r>
    </w:p>
    <w:p>
      <w:pPr>
        <w:spacing w:before="75" w:after="0"/>
      </w:pPr>
      <w:r>
        <w:rPr/>
        <w:t xml:space="preserve">第四节 “十五五”差异化主体投资准入门槛划定</w:t>
      </w:r>
    </w:p>
    <w:p>
      <w:pPr>
        <w:spacing w:before="75" w:after="0"/>
      </w:pPr>
      <w:r>
        <w:rPr/>
        <w:t xml:space="preserve">一、跨界财务型资本适配轻资产投资方向</w:t>
      </w:r>
    </w:p>
    <w:p>
      <w:pPr>
        <w:spacing w:before="75" w:after="0"/>
      </w:pPr>
      <w:r>
        <w:rPr/>
        <w:t xml:space="preserve">二、实业产业资本适配上下游一体化重资产布局</w:t>
      </w:r>
    </w:p>
    <w:p>
      <w:pPr>
        <w:spacing w:before="75" w:after="0"/>
      </w:pPr>
      <w:r>
        <w:rPr/>
        <w:t xml:space="preserve">三、地方园区适配配套型补链招商投资方向</w:t>
      </w:r>
    </w:p>
    <w:p>
      <w:pPr>
        <w:spacing w:before="75" w:after="0"/>
      </w:pPr>
      <w:r>
        <w:rPr/>
        <w:t xml:space="preserve">四、外贸企业适配海外属地建厂分销投资赛道</w:t>
      </w:r>
    </w:p>
    <w:p>
      <w:pPr>
        <w:spacing w:before="75" w:after="0"/>
      </w:pPr>
      <w:r>
        <w:rPr>
          <w:b w:val="1"/>
          <w:bCs w:val="1"/>
        </w:rPr>
        <w:t xml:space="preserve">第十二章 2026-2031年”十五五”行业全域专项规划目标建议</w:t>
      </w:r>
    </w:p>
    <w:p>
      <w:pPr>
        <w:spacing w:before="75" w:after="0"/>
      </w:pPr>
      <w:r>
        <w:rPr/>
        <w:t xml:space="preserve">第一节 国家层级维生素产业”十五五”顶层规划导向</w:t>
      </w:r>
    </w:p>
    <w:p>
      <w:pPr>
        <w:spacing w:before="75" w:after="0"/>
      </w:pPr>
      <w:r>
        <w:rPr/>
        <w:t xml:space="preserve">一、精细化工提质增效国家级产业总体规划锚定方向</w:t>
      </w:r>
    </w:p>
    <w:p>
      <w:pPr>
        <w:spacing w:before="75" w:after="0"/>
      </w:pPr>
      <w:r>
        <w:rPr/>
        <w:t xml:space="preserve">二、营养健康、饲料保供民生配套硬性规划指标</w:t>
      </w:r>
    </w:p>
    <w:p>
      <w:pPr>
        <w:spacing w:before="75" w:after="0"/>
      </w:pPr>
      <w:r>
        <w:rPr/>
        <w:t xml:space="preserve">三、生物制造国产化、低碳制造国家级攻坚任务</w:t>
      </w:r>
    </w:p>
    <w:p>
      <w:pPr>
        <w:spacing w:before="75" w:after="0"/>
      </w:pPr>
      <w:r>
        <w:rPr/>
        <w:t xml:space="preserve">四、外贸提质、高端品类自主可控供应链规划要求</w:t>
      </w:r>
    </w:p>
    <w:p>
      <w:pPr>
        <w:spacing w:before="75" w:after="0"/>
      </w:pPr>
      <w:r>
        <w:rPr/>
        <w:t xml:space="preserve">第二节 行业定制化”十五五”量化发展规划目标建议</w:t>
      </w:r>
    </w:p>
    <w:p>
      <w:pPr>
        <w:spacing w:before="75" w:after="0"/>
      </w:pPr>
      <w:r>
        <w:rPr/>
        <w:t xml:space="preserve">一、产能结构目标：低端化学合成产能压降管控目标</w:t>
      </w:r>
    </w:p>
    <w:p>
      <w:pPr>
        <w:spacing w:before="75" w:after="0"/>
      </w:pPr>
      <w:r>
        <w:rPr/>
        <w:t xml:space="preserve">二、技术自研目标：核心菌种、工艺专利国产化攻坚目标</w:t>
      </w:r>
    </w:p>
    <w:p>
      <w:pPr>
        <w:spacing w:before="75" w:after="0"/>
      </w:pPr>
      <w:r>
        <w:rPr/>
        <w:t xml:space="preserve">三、绿色发展目标：全域单位产值能耗、三废减排管控目标</w:t>
      </w:r>
    </w:p>
    <w:p>
      <w:pPr>
        <w:spacing w:before="75" w:after="0"/>
      </w:pPr>
      <w:r>
        <w:rPr/>
        <w:t xml:space="preserve">四、市场结构目标：高端功能维生素营收占比提升目标</w:t>
      </w:r>
    </w:p>
    <w:p>
      <w:pPr>
        <w:spacing w:before="75" w:after="0"/>
      </w:pPr>
      <w:r>
        <w:rPr/>
        <w:t xml:space="preserve">第三节 地方工信、行业协会配套落地规划内容建议</w:t>
      </w:r>
    </w:p>
    <w:p>
      <w:pPr>
        <w:spacing w:before="75" w:after="0"/>
      </w:pPr>
      <w:r>
        <w:rPr/>
        <w:t xml:space="preserve">一、产业集群集约化园区布局优化规划建议</w:t>
      </w:r>
    </w:p>
    <w:p>
      <w:pPr>
        <w:spacing w:before="75" w:after="0"/>
      </w:pPr>
      <w:r>
        <w:rPr/>
        <w:t xml:space="preserve">二、产学研联合实验室共建科创配套规划建议</w:t>
      </w:r>
    </w:p>
    <w:p>
      <w:pPr>
        <w:spacing w:before="75" w:after="0"/>
      </w:pPr>
      <w:r>
        <w:rPr/>
        <w:t xml:space="preserve">三、中小作坊合规整合、龙头兼并重组行业整合规划</w:t>
      </w:r>
    </w:p>
    <w:p>
      <w:pPr>
        <w:spacing w:before="75" w:after="0"/>
      </w:pPr>
      <w:r>
        <w:rPr/>
        <w:t xml:space="preserve">四、跨境合规资质统一培育出口赋能专项规划</w:t>
      </w:r>
    </w:p>
    <w:p>
      <w:pPr>
        <w:spacing w:before="75" w:after="0"/>
      </w:pPr>
      <w:r>
        <w:rPr/>
        <w:t xml:space="preserve">第四节 规划落地制约因素及配套保障优化建议</w:t>
      </w:r>
    </w:p>
    <w:p>
      <w:pPr>
        <w:spacing w:before="75" w:after="0"/>
      </w:pPr>
      <w:r>
        <w:rPr/>
        <w:t xml:space="preserve">一、财税补贴、专项技改基金配套扶持优化建议</w:t>
      </w:r>
    </w:p>
    <w:p>
      <w:pPr>
        <w:spacing w:before="75" w:after="0"/>
      </w:pPr>
      <w:r>
        <w:rPr/>
        <w:t xml:space="preserve">二、跨部门环保、市场、工信联动监管协同建议</w:t>
      </w:r>
    </w:p>
    <w:p>
      <w:pPr>
        <w:spacing w:before="75" w:after="0"/>
      </w:pPr>
      <w:r>
        <w:rPr/>
        <w:t xml:space="preserve">三、动态修订行业规划适配全球贸易变动调整机制</w:t>
      </w:r>
    </w:p>
    <w:p>
      <w:pPr>
        <w:spacing w:before="75" w:after="0"/>
      </w:pPr>
      <w:r>
        <w:rPr>
          <w:b w:val="1"/>
          <w:bCs w:val="1"/>
        </w:rPr>
        <w:t xml:space="preserve">第十三章 “十五五”细分赛道精准投资机会与赛道筛选</w:t>
      </w:r>
    </w:p>
    <w:p>
      <w:pPr>
        <w:spacing w:before="75" w:after="0"/>
      </w:pPr>
      <w:r>
        <w:rPr/>
        <w:t xml:space="preserve">第一节 存量成熟赛道稳健型投资机会</w:t>
      </w:r>
    </w:p>
    <w:p>
      <w:pPr>
        <w:spacing w:before="75" w:after="0"/>
      </w:pPr>
      <w:r>
        <w:rPr/>
        <w:t xml:space="preserve">一、饲料刚需大宗维生素低成本配套代工投资机会</w:t>
      </w:r>
    </w:p>
    <w:p>
      <w:pPr>
        <w:spacing w:before="75" w:after="0"/>
      </w:pPr>
      <w:r>
        <w:rPr/>
        <w:t xml:space="preserve">二、区域独家经销、集采渠道渠道类轻资产投资机会</w:t>
      </w:r>
    </w:p>
    <w:p>
      <w:pPr>
        <w:spacing w:before="75" w:after="0"/>
      </w:pPr>
      <w:r>
        <w:rPr/>
        <w:t xml:space="preserve">三、存量厂区节能降碳技改政策补贴类投资项目</w:t>
      </w:r>
    </w:p>
    <w:p>
      <w:pPr>
        <w:spacing w:before="75" w:after="0"/>
      </w:pPr>
      <w:r>
        <w:rPr/>
        <w:t xml:space="preserve">第二节 增量新兴赛道成长型投资机会</w:t>
      </w:r>
    </w:p>
    <w:p>
      <w:pPr>
        <w:spacing w:before="75" w:after="0"/>
      </w:pPr>
      <w:r>
        <w:rPr/>
        <w:t xml:space="preserve">一、宠物专用、母婴定制复配维生素蓝海赛道</w:t>
      </w:r>
    </w:p>
    <w:p>
      <w:pPr>
        <w:spacing w:before="75" w:after="0"/>
      </w:pPr>
      <w:r>
        <w:rPr/>
        <w:t xml:space="preserve">二、医美透皮、农用抗逆改性功能维生素新兴赛道</w:t>
      </w:r>
    </w:p>
    <w:p>
      <w:pPr>
        <w:spacing w:before="75" w:after="0"/>
      </w:pPr>
      <w:r>
        <w:rPr/>
        <w:t xml:space="preserve">三、闭环资源化辅料回收、绿色中间体配套赛道</w:t>
      </w:r>
    </w:p>
    <w:p>
      <w:pPr>
        <w:spacing w:before="75" w:after="0"/>
      </w:pPr>
      <w:r>
        <w:rPr/>
        <w:t xml:space="preserve">第三节 产业链补链强链高价值投资环节</w:t>
      </w:r>
    </w:p>
    <w:p>
      <w:pPr>
        <w:spacing w:before="75" w:after="0"/>
      </w:pPr>
      <w:r>
        <w:rPr/>
        <w:t xml:space="preserve">一、进口替代高端发酵菌种研发生产投资环节</w:t>
      </w:r>
    </w:p>
    <w:p>
      <w:pPr>
        <w:spacing w:before="75" w:after="0"/>
      </w:pPr>
      <w:r>
        <w:rPr/>
        <w:t xml:space="preserve">二、跨境合规检测、碳足迹认证配套服务投资环节</w:t>
      </w:r>
    </w:p>
    <w:p>
      <w:pPr>
        <w:spacing w:before="75" w:after="0"/>
      </w:pPr>
      <w:r>
        <w:rPr/>
        <w:t xml:space="preserve">三、智慧仓储、冷链专用物流供应链配套投资环节</w:t>
      </w:r>
    </w:p>
    <w:p>
      <w:pPr>
        <w:spacing w:before="75" w:after="0"/>
      </w:pPr>
      <w:r>
        <w:rPr/>
        <w:t xml:space="preserve">第四节 分区域优选投资洼地及避雷区域研判</w:t>
      </w:r>
    </w:p>
    <w:p>
      <w:pPr>
        <w:spacing w:before="75" w:after="0"/>
      </w:pPr>
      <w:r>
        <w:rPr/>
        <w:t xml:space="preserve">一、中西部合规化工园区低成本优选投资区域</w:t>
      </w:r>
    </w:p>
    <w:p>
      <w:pPr>
        <w:spacing w:before="75" w:after="0"/>
      </w:pPr>
      <w:r>
        <w:rPr/>
        <w:t xml:space="preserve">二、东部高端深加工产业集聚高溢价投资区域</w:t>
      </w:r>
    </w:p>
    <w:p>
      <w:pPr>
        <w:spacing w:before="75" w:after="0"/>
      </w:pPr>
      <w:r>
        <w:rPr/>
        <w:t xml:space="preserve">三、环保管控严苛、产能饱和存量避雷投资区域</w:t>
      </w:r>
    </w:p>
    <w:p>
      <w:pPr>
        <w:spacing w:before="75" w:after="0"/>
      </w:pPr>
      <w:r>
        <w:rPr>
          <w:b w:val="1"/>
          <w:bCs w:val="1"/>
        </w:rPr>
        <w:t xml:space="preserve">第十四章 不同资本主体适配投资策略分级建议</w:t>
      </w:r>
    </w:p>
    <w:p>
      <w:pPr>
        <w:spacing w:before="75" w:after="0"/>
      </w:pPr>
      <w:r>
        <w:rPr/>
        <w:t xml:space="preserve">第一节 分类投资主体适配投资策略选型</w:t>
      </w:r>
    </w:p>
    <w:p>
      <w:pPr>
        <w:spacing w:before="75" w:after="0"/>
      </w:pPr>
      <w:r>
        <w:rPr/>
        <w:t xml:space="preserve">一、产业实业资本中长期重仓一体化布局策略</w:t>
      </w:r>
    </w:p>
    <w:p>
      <w:pPr>
        <w:spacing w:before="75" w:after="0"/>
      </w:pPr>
      <w:r>
        <w:rPr/>
        <w:t xml:space="preserve">二、私募财务资本短线专精细分赛道股权投资策略</w:t>
      </w:r>
    </w:p>
    <w:p>
      <w:pPr>
        <w:spacing w:before="75" w:after="0"/>
      </w:pPr>
      <w:r>
        <w:rPr/>
        <w:t xml:space="preserve">三、地方国资产业基金补链稳就业政策性投资策略</w:t>
      </w:r>
    </w:p>
    <w:p>
      <w:pPr>
        <w:spacing w:before="75" w:after="0"/>
      </w:pPr>
      <w:r>
        <w:rPr/>
        <w:t xml:space="preserve">四、中小个体户经销商渠道轻量化小额投资策略</w:t>
      </w:r>
    </w:p>
    <w:p>
      <w:pPr>
        <w:spacing w:before="75" w:after="0"/>
      </w:pPr>
      <w:r>
        <w:rPr/>
        <w:t xml:space="preserve">第二节 “十五五”新建并购项目标准化筛选评估体系</w:t>
      </w:r>
    </w:p>
    <w:p>
      <w:pPr>
        <w:spacing w:before="75" w:after="0"/>
      </w:pPr>
      <w:r>
        <w:rPr/>
        <w:t xml:space="preserve">一、资质合规、能耗指标前置一票否决评估标准</w:t>
      </w:r>
    </w:p>
    <w:p>
      <w:pPr>
        <w:spacing w:before="75" w:after="0"/>
      </w:pPr>
      <w:r>
        <w:rPr/>
        <w:t xml:space="preserve">二、成本区位、下游就近配套盈利测算评估维度</w:t>
      </w:r>
    </w:p>
    <w:p>
      <w:pPr>
        <w:spacing w:before="75" w:after="0"/>
      </w:pPr>
      <w:r>
        <w:rPr/>
        <w:t xml:space="preserve">三、专利技术、人才团队软实力赋能价值评估</w:t>
      </w:r>
    </w:p>
    <w:p>
      <w:pPr>
        <w:spacing w:before="75" w:after="0"/>
      </w:pPr>
      <w:r>
        <w:rPr/>
        <w:t xml:space="preserve">四、esg评级、舆情风控隐性风险评估核验</w:t>
      </w:r>
    </w:p>
    <w:p>
      <w:pPr>
        <w:spacing w:before="75" w:after="0"/>
      </w:pPr>
      <w:r>
        <w:rPr/>
        <w:t xml:space="preserve">第三节 行业长短周期投资组合优化配置方案</w:t>
      </w:r>
    </w:p>
    <w:p>
      <w:pPr>
        <w:spacing w:before="75" w:after="0"/>
      </w:pPr>
      <w:r>
        <w:rPr/>
        <w:t xml:space="preserve">一、短期1-2年：刚需大宗品类波段套利配置方案</w:t>
      </w:r>
    </w:p>
    <w:p>
      <w:pPr>
        <w:spacing w:before="75" w:after="0"/>
      </w:pPr>
      <w:r>
        <w:rPr/>
        <w:t xml:space="preserve">二、中期3-5年：高端复配深加工产能持仓配置方案</w:t>
      </w:r>
    </w:p>
    <w:p>
      <w:pPr>
        <w:spacing w:before="75" w:after="0"/>
      </w:pPr>
      <w:r>
        <w:rPr/>
        <w:t xml:space="preserve">三、长期5年以上：菌种研发、前沿技术股权布局方案</w:t>
      </w:r>
    </w:p>
    <w:p>
      <w:pPr>
        <w:spacing w:before="75" w:after="0"/>
      </w:pPr>
      <w:r>
        <w:rPr/>
        <w:t xml:space="preserve">四、跨品类对冲平抑周期波动组合风控配置逻辑</w:t>
      </w:r>
    </w:p>
    <w:p>
      <w:pPr>
        <w:spacing w:before="75" w:after="0"/>
      </w:pPr>
      <w:r>
        <w:rPr/>
        <w:t xml:space="preserve">第四节 “十五五”投资避险、长效经营落地建议</w:t>
      </w:r>
    </w:p>
    <w:p>
      <w:pPr>
        <w:spacing w:before="75" w:after="0"/>
      </w:pPr>
      <w:r>
        <w:rPr/>
        <w:t xml:space="preserve">一、严控新增高能耗化学合成产能跨界投资建议</w:t>
      </w:r>
    </w:p>
    <w:p>
      <w:pPr>
        <w:spacing w:before="75" w:after="0"/>
      </w:pPr>
      <w:r>
        <w:rPr/>
        <w:t xml:space="preserve">二、绑定下游大型农牧、康养大客户锁定产销建议</w:t>
      </w:r>
    </w:p>
    <w:p>
      <w:pPr>
        <w:spacing w:before="75" w:after="0"/>
      </w:pPr>
      <w:r>
        <w:rPr/>
        <w:t xml:space="preserve">三、提前布局海外碳认证适配出口长线投资建议</w:t>
      </w:r>
    </w:p>
    <w:p>
      <w:pPr>
        <w:spacing w:before="75" w:after="0"/>
      </w:pPr>
      <w:r>
        <w:rPr/>
        <w:t xml:space="preserve">四、预留技改资金适配逐年升级环保政策经营建议</w:t>
      </w:r>
    </w:p>
    <w:p>
      <w:pPr>
        <w:spacing w:before="75" w:after="0"/>
      </w:pPr>
      <w:r>
        <w:rPr>
          <w:b w:val="1"/>
          <w:bCs w:val="1"/>
        </w:rPr>
        <w:t xml:space="preserve">第十五章 “十五五”行业全域发展趋势综合预判</w:t>
      </w:r>
    </w:p>
    <w:p>
      <w:pPr>
        <w:spacing w:before="75" w:after="0"/>
      </w:pPr>
      <w:r>
        <w:rPr/>
        <w:t xml:space="preserve">第一节 2026-2031年行业四大核心维度演进趋势</w:t>
      </w:r>
    </w:p>
    <w:p>
      <w:pPr>
        <w:spacing w:before="75" w:after="0"/>
      </w:pPr>
      <w:r>
        <w:rPr/>
        <w:t xml:space="preserve">一、市场趋势：总量稳增、高端细分溢价扩容趋势</w:t>
      </w:r>
    </w:p>
    <w:p>
      <w:pPr>
        <w:spacing w:before="75" w:after="0"/>
      </w:pPr>
      <w:r>
        <w:rPr/>
        <w:t xml:space="preserve">二、产品趋势：通用平价品类收缩、定制改性品类扩容趋势</w:t>
      </w:r>
    </w:p>
    <w:p>
      <w:pPr>
        <w:spacing w:before="75" w:after="0"/>
      </w:pPr>
      <w:r>
        <w:rPr/>
        <w:t xml:space="preserve">三、技术趋势：合成生物全面替代传统化工工艺趋势</w:t>
      </w:r>
    </w:p>
    <w:p>
      <w:pPr>
        <w:spacing w:before="75" w:after="0"/>
      </w:pPr>
      <w:r>
        <w:rPr/>
        <w:t xml:space="preserve">四、竞争趋势：产能竞争转向资质、技术、esg综合竞争趋势</w:t>
      </w:r>
    </w:p>
    <w:p>
      <w:pPr>
        <w:spacing w:before="75" w:after="0"/>
      </w:pPr>
      <w:r>
        <w:rPr/>
        <w:t xml:space="preserve">第二节 “十五五”行业发展核心赋能因子与制约短板</w:t>
      </w:r>
    </w:p>
    <w:p>
      <w:pPr>
        <w:spacing w:before="75" w:after="0"/>
      </w:pPr>
      <w:r>
        <w:rPr/>
        <w:t xml:space="preserve">一、利好因子：国民康养刚需、政策技改补贴、出海红利</w:t>
      </w:r>
    </w:p>
    <w:p>
      <w:pPr>
        <w:spacing w:before="75" w:after="0"/>
      </w:pPr>
      <w:r>
        <w:rPr/>
        <w:t xml:space="preserve">二、制约因子：能耗指标收紧、海外技术壁垒、原料成本波动</w:t>
      </w:r>
    </w:p>
    <w:p>
      <w:pPr>
        <w:spacing w:before="75" w:after="0"/>
      </w:pPr>
      <w:r>
        <w:rPr/>
        <w:t xml:space="preserve">三、行业共性短板：高端菌种自研不足、高端品牌缺失</w:t>
      </w:r>
    </w:p>
    <w:p>
      <w:pPr>
        <w:spacing w:before="75" w:after="0"/>
      </w:pPr>
      <w:r>
        <w:rPr/>
        <w:t xml:space="preserve">四、长短周期影响因子动态演变预判</w:t>
      </w:r>
    </w:p>
    <w:p>
      <w:pPr>
        <w:spacing w:before="75" w:after="0"/>
      </w:pPr>
      <w:r>
        <w:rPr/>
        <w:t xml:space="preserve">第三节 全球及国内行业中长期机遇全景展望</w:t>
      </w:r>
    </w:p>
    <w:p>
      <w:pPr>
        <w:spacing w:before="75" w:after="0"/>
      </w:pPr>
      <w:r>
        <w:rPr/>
        <w:t xml:space="preserve">一、东南亚、中东新兴农牧市场出口增量机遇</w:t>
      </w:r>
    </w:p>
    <w:p>
      <w:pPr>
        <w:spacing w:before="75" w:after="0"/>
      </w:pPr>
      <w:r>
        <w:rPr/>
        <w:t xml:space="preserve">二、校企技术突破、工艺降本内生发展机遇</w:t>
      </w:r>
    </w:p>
    <w:p>
      <w:pPr>
        <w:spacing w:before="75" w:after="0"/>
      </w:pPr>
      <w:r>
        <w:rPr/>
        <w:t xml:space="preserve">三、”十五五”专项产业基金、税收减免政策赋能机遇</w:t>
      </w:r>
    </w:p>
    <w:p>
      <w:pPr>
        <w:spacing w:before="75" w:after="0"/>
      </w:pPr>
      <w:r>
        <w:rPr/>
        <w:t xml:space="preserve">四、全链条自主可控打造世界级维生素产业集群前景</w:t>
      </w:r>
    </w:p>
    <w:p>
      <w:pPr>
        <w:spacing w:before="75" w:after="0"/>
      </w:pPr>
      <w:r>
        <w:rPr/>
        <w:t xml:space="preserve">第四节 政企研三方长效发展战略顶层建议</w:t>
      </w:r>
    </w:p>
    <w:p>
      <w:pPr>
        <w:spacing w:before="75" w:after="0"/>
      </w:pPr>
      <w:r>
        <w:rPr/>
        <w:t xml:space="preserve">一、企业端：专精细分、一体化、低碳化战略定位</w:t>
      </w:r>
    </w:p>
    <w:p>
      <w:pPr>
        <w:spacing w:before="75" w:after="0"/>
      </w:pPr>
      <w:r>
        <w:rPr/>
        <w:t xml:space="preserve">二、产业端：龙头联动中小厂抱团协同补链发展策略</w:t>
      </w:r>
    </w:p>
    <w:p>
      <w:pPr>
        <w:spacing w:before="75" w:after="0"/>
      </w:pPr>
      <w:r>
        <w:rPr/>
        <w:t xml:space="preserve">三、政府端：差异化产能管控、科创孵化精准施策建议</w:t>
      </w:r>
    </w:p>
    <w:p>
      <w:pPr>
        <w:spacing w:before="75" w:after="0"/>
      </w:pPr>
      <w:r>
        <w:rPr/>
        <w:t xml:space="preserve">四、行业端：统一合规标准、共建全球定价话语权可持续规划</w:t>
      </w:r>
    </w:p>
    <w:p>
      <w:pPr>
        <w:spacing w:before="75" w:after="0"/>
      </w:pPr>
      <w:r>
        <w:rPr>
          <w:b w:val="1"/>
          <w:bCs w:val="1"/>
        </w:rPr>
        <w:t xml:space="preserve">第十六章 研究结论及”十五五”专项投融资总结建议</w:t>
      </w:r>
    </w:p>
    <w:p>
      <w:pPr>
        <w:spacing w:before="75" w:after="0"/>
      </w:pPr>
      <w:r>
        <w:rPr/>
        <w:t xml:space="preserve">第一节 “十四五”(2021-2025年)行业核心研究结论汇总</w:t>
      </w:r>
    </w:p>
    <w:p>
      <w:pPr>
        <w:spacing w:before="75" w:after="0"/>
      </w:pPr>
      <w:r>
        <w:rPr/>
        <w:t xml:space="preserve">一、经济社会效益、产业结构核心复盘结论</w:t>
      </w:r>
    </w:p>
    <w:p>
      <w:pPr>
        <w:spacing w:before="75" w:after="0"/>
      </w:pPr>
      <w:r>
        <w:rPr/>
        <w:t xml:space="preserve">二、存量政策、技术、竞争格局定型结论</w:t>
      </w:r>
    </w:p>
    <w:p>
      <w:pPr>
        <w:spacing w:before="75" w:after="0"/>
      </w:pPr>
      <w:r>
        <w:rPr/>
        <w:t xml:space="preserve">三、行业遗留短板、核心风险固化结论</w:t>
      </w:r>
    </w:p>
    <w:p>
      <w:pPr>
        <w:spacing w:before="75" w:after="0"/>
      </w:pPr>
      <w:r>
        <w:rPr/>
        <w:t xml:space="preserve">第二节 “十五五”(2026-2031年)行业核心研判定论</w:t>
      </w:r>
    </w:p>
    <w:p>
      <w:pPr>
        <w:spacing w:before="75" w:after="0"/>
      </w:pPr>
      <w:r>
        <w:rPr/>
        <w:t xml:space="preserve">一、产业转型、价值升级核心发展定论</w:t>
      </w:r>
    </w:p>
    <w:p>
      <w:pPr>
        <w:spacing w:before="75" w:after="0"/>
      </w:pPr>
      <w:r>
        <w:rPr/>
        <w:t xml:space="preserve">二、政策收紧、合规优先行业底层逻辑定论</w:t>
      </w:r>
    </w:p>
    <w:p>
      <w:pPr>
        <w:spacing w:before="75" w:after="0"/>
      </w:pPr>
      <w:r>
        <w:rPr/>
        <w:t xml:space="preserve">三、国产替代、高端突围中长期成长定论</w:t>
      </w:r>
    </w:p>
    <w:p>
      <w:pPr>
        <w:spacing w:before="75" w:after="0"/>
      </w:pPr>
      <w:r>
        <w:rPr/>
        <w:t xml:space="preserve">第三节 面向政企资三方定制化专项总结建议</w:t>
      </w:r>
    </w:p>
    <w:p>
      <w:pPr>
        <w:spacing w:before="75" w:after="0"/>
      </w:pPr>
      <w:r>
        <w:rPr/>
        <w:t xml:space="preserve">一、面向监管端：”十五五”行业精细化管控优化建议</w:t>
      </w:r>
    </w:p>
    <w:p>
      <w:pPr>
        <w:spacing w:before="75" w:after="0"/>
      </w:pPr>
      <w:r>
        <w:rPr/>
        <w:t xml:space="preserve">二、面向企业端：五年经营技改、合规布局实操建议</w:t>
      </w:r>
    </w:p>
    <w:p>
      <w:pPr>
        <w:spacing w:before="75" w:after="0"/>
      </w:pPr>
      <w:r>
        <w:rPr/>
        <w:t xml:space="preserve">三、面向资本端：分级赛道分批入局投融资落地建议</w:t>
      </w:r>
    </w:p>
    <w:p>
      <w:pPr>
        <w:spacing w:before="75" w:after="0"/>
      </w:pPr>
      <w:r>
        <w:rPr/>
        <w:t xml:space="preserve">第四节 行业研究局限性及动态更新说明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图表：2021-2025年中国维生素出口品类区域结构分布图</w:t>
      </w:r>
    </w:p>
    <w:p>
      <w:pPr>
        <w:spacing w:before="75" w:after="0"/>
      </w:pPr>
      <w:r>
        <w:rPr/>
        <w:t xml:space="preserve">图表：主流维生素化学合成/生物发酵生产工艺能耗对标图</w:t>
      </w:r>
    </w:p>
    <w:p>
      <w:pPr>
        <w:spacing w:before="75" w:after="0"/>
      </w:pPr>
      <w:r>
        <w:rPr/>
        <w:t xml:space="preserve">图表：2021-2025年饲料添加剂品类维生素需求占比时序变化图</w:t>
      </w:r>
    </w:p>
    <w:p>
      <w:pPr>
        <w:spacing w:before="75" w:after="0"/>
      </w:pPr>
      <w:r>
        <w:rPr/>
        <w:t xml:space="preserve">图表：合成生物学技术在维生素量产全流程应用场景架构图</w:t>
      </w:r>
    </w:p>
    <w:p>
      <w:pPr>
        <w:spacing w:before="75" w:after="0"/>
      </w:pPr>
      <w:r>
        <w:rPr/>
        <w:t xml:space="preserve">图表：2021-2025年行业十大重点企业年均研发投入强度对标柱状图</w:t>
      </w:r>
    </w:p>
    <w:p>
      <w:pPr>
        <w:spacing w:before="75" w:after="0"/>
      </w:pPr>
      <w:r>
        <w:rPr/>
        <w:t xml:space="preserve">图表：2021-2025年维生素线上跨境电商分品类销售增速统计图</w:t>
      </w:r>
    </w:p>
    <w:p>
      <w:pPr>
        <w:spacing w:before="75" w:after="0"/>
      </w:pPr>
      <w:r>
        <w:rPr/>
        <w:t xml:space="preserve">图表：2021-2025年行业规模企业环保治理成本营收占比趋势图</w:t>
      </w:r>
    </w:p>
    <w:p>
      <w:pPr>
        <w:spacing w:before="75" w:after="0"/>
      </w:pPr>
      <w:r>
        <w:rPr/>
        <w:t xml:space="preserve">图表：2021-2025年全球大宗维生素月度价格指数波动走势图</w:t>
      </w:r>
    </w:p>
    <w:p>
      <w:pPr>
        <w:spacing w:before="75" w:after="0"/>
      </w:pPr>
      <w:r>
        <w:rPr/>
        <w:t xml:space="preserve">图表：2021-2025年&amp;2026-2031年全球维生素市场规模双向预测对比图</w:t>
      </w:r>
    </w:p>
    <w:p>
      <w:pPr>
        <w:spacing w:before="75" w:after="0"/>
      </w:pPr>
      <w:r>
        <w:rPr/>
        <w:t xml:space="preserve">图表：2021-2025年中国维生素细分品类营收占比结构图</w:t>
      </w:r>
    </w:p>
    <w:p>
      <w:pPr>
        <w:spacing w:before="75" w:after="0"/>
      </w:pPr>
      <w:r>
        <w:rPr/>
        <w:t xml:space="preserve">图表：”十四五”(2021-2025年)维生素行业营收利税年度汇总表</w:t>
      </w:r>
    </w:p>
    <w:p>
      <w:pPr>
        <w:spacing w:before="75" w:after="0"/>
      </w:pPr>
      <w:r>
        <w:rPr/>
        <w:t xml:space="preserve">图表：2021-2025年国内四大区域维生素产能分布热力图</w:t>
      </w:r>
    </w:p>
    <w:p>
      <w:pPr>
        <w:spacing w:before="75" w:after="0"/>
      </w:pPr>
      <w:r>
        <w:rPr/>
        <w:t xml:space="preserve">图表：中外维生素食药饲三级国标检测指标差异化对标表</w:t>
      </w:r>
    </w:p>
    <w:p>
      <w:pPr>
        <w:spacing w:before="75" w:after="0"/>
      </w:pPr>
      <w:r>
        <w:rPr/>
        <w:t xml:space="preserve">图表：2021-2025年上游核心原料价格联动维生素出厂价传导图</w:t>
      </w:r>
    </w:p>
    <w:p>
      <w:pPr>
        <w:spacing w:before="75" w:after="0"/>
      </w:pPr>
      <w:r>
        <w:rPr/>
        <w:t xml:space="preserve">图表：2026-2031年新增合规产能分区准入配额预估表</w:t>
      </w:r>
    </w:p>
    <w:p>
      <w:pPr>
        <w:spacing w:before="75" w:after="0"/>
      </w:pPr>
      <w:r>
        <w:rPr/>
        <w:t xml:space="preserve">图表：2021-2025年十大标杆企业esg评级星级对标统计表</w:t>
      </w:r>
    </w:p>
    <w:p>
      <w:pPr>
        <w:spacing w:before="75" w:after="0"/>
      </w:pPr>
      <w:r>
        <w:rPr/>
        <w:t xml:space="preserve">图表：2021-2025年维生素行业并购扩产投融资事件汇总表</w:t>
      </w:r>
    </w:p>
    <w:p>
      <w:pPr>
        <w:spacing w:before="75" w:after="0"/>
      </w:pPr>
      <w:r>
        <w:rPr/>
        <w:t xml:space="preserve">图表：2026-2031年细分维生素赛道投资收益预判雷达图</w:t>
      </w:r>
    </w:p>
    <w:p>
      <w:pPr>
        <w:spacing w:before="75" w:after="0"/>
      </w:pPr>
      <w:r>
        <w:rPr/>
        <w:t xml:space="preserve">图表：欧盟&amp;中国维生素碳足迹核算标准对标明细图表</w:t>
      </w:r>
    </w:p>
    <w:p>
      <w:pPr>
        <w:spacing w:before="75" w:after="0"/>
      </w:pPr>
      <w:r>
        <w:rPr/>
        <w:t xml:space="preserve">图表：2021-2025年不同年龄段国民维生素消费付费规模图</w:t>
      </w:r>
    </w:p>
    <w:p>
      <w:pPr>
        <w:spacing w:before="75" w:after="0"/>
      </w:pPr>
      <w:r>
        <w:rPr/>
        <w:t xml:space="preserve">图表：”十五五”行业产能压降、技改升级量化规划指标表</w:t>
      </w:r>
    </w:p>
    <w:p>
      <w:pPr>
        <w:spacing w:before="75" w:after="0"/>
      </w:pPr>
      <w:r>
        <w:rPr/>
        <w:t xml:space="preserve">图表：2021-2025年外资/民营/国资企业毛利率分层对比图</w:t>
      </w:r>
    </w:p>
    <w:p>
      <w:pPr>
        <w:spacing w:before="75" w:after="0"/>
      </w:pPr>
      <w:r>
        <w:rPr/>
        <w:t xml:space="preserve">图表：维生素四层产业链利润传导分摊比例示意图</w:t>
      </w:r>
    </w:p>
    <w:p>
      <w:pPr>
        <w:spacing w:before="75" w:after="0"/>
      </w:pPr>
      <w:r>
        <w:rPr/>
        <w:t xml:space="preserve">图表：2026-2031年全球国别维生素贸易壁垒强度分级图</w:t>
      </w:r>
    </w:p>
    <w:p>
      <w:pPr>
        <w:spacing w:before="75" w:after="0"/>
      </w:pPr>
      <w:r>
        <w:rPr/>
        <w:t xml:space="preserve">图表：行业技术研发失败、迭代风险发生概率测评矩阵图</w:t>
      </w:r>
    </w:p>
    <w:p>
      <w:pPr>
        <w:spacing w:before="75" w:after="0"/>
      </w:pPr>
      <w:r>
        <w:rPr/>
        <w:t xml:space="preserve">图表：2021-2025年功能复配维生素新品上市数量时序图</w:t>
      </w:r>
    </w:p>
    <w:p>
      <w:pPr>
        <w:spacing w:before="75" w:after="0"/>
      </w:pPr>
      <w:r>
        <w:rPr/>
        <w:t xml:space="preserve">图表：中西部化工园区维生素项目投资成本优势测算表</w:t>
      </w:r>
    </w:p>
    <w:p>
      <w:pPr>
        <w:spacing w:before="75" w:after="0"/>
      </w:pPr>
      <w:r>
        <w:rPr/>
        <w:t xml:space="preserve">图表：2026-2031年行业低碳技改补贴政策额度预估表</w:t>
      </w:r>
    </w:p>
    <w:p>
      <w:pPr>
        <w:spacing w:before="75" w:after="0"/>
      </w:pPr>
      <w:r>
        <w:rPr/>
        <w:t xml:space="preserve">图表：国内10家重点企业海外资质布局数量对标表</w:t>
      </w:r>
    </w:p>
    <w:p>
      <w:pPr>
        <w:spacing w:before="75" w:after="0"/>
      </w:pPr>
      <w:r>
        <w:rPr/>
        <w:t xml:space="preserve">图表：2021-2025年行业低端产能逐年出清数量统计表</w:t>
      </w:r>
    </w:p>
    <w:p>
      <w:pPr>
        <w:spacing w:before="75" w:after="0"/>
      </w:pPr>
      <w:r>
        <w:rPr/>
        <w:t xml:space="preserve">图表：全民康养需求驱动维生素增量逻辑关联分析图</w:t>
      </w:r>
    </w:p>
    <w:p>
      <w:pPr>
        <w:spacing w:before="75" w:after="0"/>
      </w:pPr>
      <w:r>
        <w:rPr/>
        <w:t xml:space="preserve">图表：”十五五”政企研协同技术攻关分工架构示意图</w:t>
      </w:r>
    </w:p>
    <w:p>
      <w:pPr>
        <w:spacing w:before="75" w:after="0"/>
      </w:pPr>
      <w:r>
        <w:rPr/>
        <w:t xml:space="preserve">图表：2026-2031年高端特种维生素进出口差额预测图</w:t>
      </w:r>
    </w:p>
    <w:p>
      <w:pPr>
        <w:spacing w:before="75" w:after="0"/>
      </w:pPr>
      <w:r>
        <w:rPr/>
        <w:t xml:space="preserve">图表：维生素项目投资四维风险评级打分对照表</w:t>
      </w:r>
    </w:p>
    <w:p>
      <w:pPr>
        <w:spacing w:before="75" w:after="0"/>
      </w:pPr>
      <w:r>
        <w:rPr/>
        <w:t xml:space="preserve">图表：2021-2025年行业出口退税额度赋能企业盈利走势图</w:t>
      </w:r>
    </w:p>
    <w:p>
      <w:pPr>
        <w:spacing w:before="75" w:after="0"/>
      </w:pPr>
      <w:r>
        <w:rPr/>
        <w:t xml:space="preserve">图表：不同资本主体”十五五”投资回报周期预判对比表</w:t>
      </w:r>
    </w:p>
    <w:p>
      <w:pPr>
        <w:spacing w:before="75" w:after="0"/>
      </w:pPr>
      <w:r>
        <w:rPr/>
        <w:t xml:space="preserve">图表：厂区生物发酵三废资源化处理效能对标示意图</w:t>
      </w:r>
    </w:p>
    <w:p>
      <w:pPr>
        <w:spacing w:before="75" w:after="0"/>
      </w:pPr>
      <w:r>
        <w:rPr/>
        <w:t xml:space="preserve">图表：2026-2031年行业市场集中度cr10趋势预测折线图</w:t>
      </w:r>
    </w:p>
    <w:p>
      <w:pPr>
        <w:spacing w:before="75" w:after="0"/>
      </w:pPr>
      <w:r>
        <w:rPr/>
        <w:t xml:space="preserve">图表：2026-2031年维生素行业全维度景气指数预判走势图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本文地址：https://www.51baogao.cn/baogao/20260622/4068413.shtml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60622/4068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2026-2031年维生素“十五五”产业链全景调研及投资环境深度剖析报告</dc:title>
  <dc:description>2026-2031年维生素“十五五”产业链全景调研及投资环境深度剖析报告</dc:description>
  <dc:subject>2026-2031年维生素“十五五”产业链全景调研及投资环境深度剖析报告</dc:subject>
  <cp:keywords>研究报告</cp:keywords>
  <cp:category>研究报告</cp:category>
  <cp:lastModifiedBy>北京中道泰和信息咨询有限公司</cp:lastModifiedBy>
  <dcterms:created xsi:type="dcterms:W3CDTF">2026-06-22T09:08:05+08:00</dcterms:created>
  <dcterms:modified xsi:type="dcterms:W3CDTF">2026-06-22T09:08:05+08:00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