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2026-2031年中国机电商会行业全景调研及发展趋势研究报告</w:t>
      </w:r>
    </w:p>
    <w:p>
      <w:pPr>
        <w:spacing w:after="150"/>
      </w:pPr>
      <w:r>
        <w:rPr>
          <w:b w:val="1"/>
          <w:bCs w:val="1"/>
        </w:rPr>
        <w:t xml:space="preserve">报告简介</w:t>
      </w:r>
    </w:p>
    <w:p>
      <w:pPr>
        <w:spacing w:after="150"/>
      </w:pPr>
      <w:r>
        <w:rPr/>
        <w:t xml:space="preserve">机电商会是机电产品相关领域的行业性、非营利性社会组织，由从事机电产品生产、进出口贸易、海外工程承包及成套设备出口及相关活动的各类经济主体自愿结成，在政府、企业与国际市场之间发挥着桥梁纽带作用。</w:t>
      </w:r>
    </w:p>
    <w:p>
      <w:pPr>
        <w:spacing w:after="150"/>
      </w:pPr>
      <w:r>
        <w:rPr/>
        <w:t xml:space="preserve">从成立背景与定位来看，机电商会的诞生与机电产业的发展需求紧密相关。以中国机电产品进出口商会为例，其成立于1988年7月，是我国机电产品进出口行业在机电产品进出口领域的唯一全国性行业商会，在民政部注册登记，接受民政部依法监管，具有明确的合法性与权威性。该商会原由商务部主管，已于2017年完成行业协会商会脱钩改革，现为独立运作的全国性行业组织。以维护行业整体利益、促进行业健康发展为核心目标，通过协调、服务、自律等多种方式，为会员企业创造良好的发展环境。</w:t>
      </w:r>
    </w:p>
    <w:p>
      <w:pPr>
        <w:spacing w:after="150"/>
      </w:pPr>
      <w:r>
        <w:rPr/>
        <w:t xml:space="preserve">在职能方面，机电商会的工作覆盖多个关键维度。首先是政策传导与诉求反馈，商会一方面负责宣传国家对外经济贸易的法律、法规、方针、政策，引导会员企业守法经营，确保行业发展方向与国家战略保持一致;另一方面，通过广泛开展行业调研，深入了解企业在生产、贸易、投资过程中遇到的问题与诉求，及时向政府有关部门反映，为政府制定相关政策提供参考依据，推动政策更加贴合行业实际需求。</w:t>
      </w:r>
    </w:p>
    <w:p>
      <w:pPr>
        <w:spacing w:after="150"/>
      </w:pPr>
      <w:r>
        <w:rPr/>
        <w:t xml:space="preserve">其次是行业协调与自律管理。机电产业涉及领域广、企业数量多，市场竞争复杂，商会通过对机电产品进出口经营活动进行协调指导，能够有效解决会员之间的贸易纠纷，规范市场行为，维护正常的进出口经营秩序。同时，商会还会组织行业自律活动，制定行业规范，引导企业公平竞争，避免恶性竞争对行业造成的损害。在面对国外针对我国机电产品的倾销、补贴指控等贸易摩擦时，商会会组织企业积极应诉，通过专业的法律与策略支持，保护企业的正当权益。</w:t>
      </w:r>
    </w:p>
    <w:p>
      <w:pPr>
        <w:spacing w:after="150"/>
      </w:pPr>
      <w:r>
        <w:rPr/>
        <w:t xml:space="preserve">再者，机电商会是企业开拓市场的重要依托。商会会组织会员参加国内外各类交易会、专业性展览会，帮助企业搭建展示产品、对接客户的平台，拓宽国际市场渠道。此外，商会还会开展国内外市场考察、调研、贸易洽谈等活动，为企业提供市场信息，促进国内外企业间的合作交流。在信息服务方面，商会通过出版会刊、统计分析资料、电子快讯等，为会员提供及时的行业动态、市场数据、政策解读等信息，帮助企业把握市场趋势。同时，商会还会为会员提供政策、法律、业务等方面的咨询服务，组织各类培训活动，提升企业管理人员与业务人员的专业素质。</w:t>
      </w:r>
    </w:p>
    <w:p>
      <w:pPr>
        <w:spacing w:after="150"/>
      </w:pPr>
      <w:r>
        <w:rPr/>
        <w:t xml:space="preserve">从国际交流层面来看，机电商会积极代表会员参与国际同行业组织的活动，出席国际性专业会议，与世界各国和地区的同行业组织建立联系，加强信息交流与业务合作，推动我国机电产业与国际市场的深度融合，提升我国机电产品在国际市场的影响力与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机电商会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行业发展综述</w:t>
      </w:r>
    </w:p>
    <w:p>
      <w:pPr>
        <w:spacing w:before="75" w:after="0"/>
      </w:pPr>
      <w:r>
        <w:rPr/>
        <w:t xml:space="preserve">第一节 行业定义与范畴界定</w:t>
      </w:r>
    </w:p>
    <w:p>
      <w:pPr>
        <w:spacing w:before="75" w:after="0"/>
      </w:pPr>
      <w:r>
        <w:rPr/>
        <w:t xml:space="preserve">一、机电商会的内涵与外延</w:t>
      </w:r>
    </w:p>
    <w:p>
      <w:pPr>
        <w:spacing w:before="75" w:after="0"/>
      </w:pPr>
      <w:r>
        <w:rPr/>
        <w:t xml:space="preserve">二、核心业务范围与服务功能</w:t>
      </w:r>
    </w:p>
    <w:p>
      <w:pPr>
        <w:spacing w:before="75" w:after="0"/>
      </w:pPr>
      <w:r>
        <w:rPr/>
        <w:t xml:space="preserve">三、与其他商会组织的边界区分</w:t>
      </w:r>
    </w:p>
    <w:p>
      <w:pPr>
        <w:spacing w:before="75" w:after="0"/>
      </w:pPr>
      <w:r>
        <w:rPr/>
        <w:t xml:space="preserve">第二节 行业发展历程回顾</w:t>
      </w:r>
    </w:p>
    <w:p>
      <w:pPr>
        <w:spacing w:before="75" w:after="0"/>
      </w:pPr>
      <w:r>
        <w:rPr/>
        <w:t xml:space="preserve">一、初创阶段</w:t>
      </w:r>
    </w:p>
    <w:p>
      <w:pPr>
        <w:spacing w:before="75" w:after="0"/>
      </w:pPr>
      <w:r>
        <w:rPr/>
        <w:t xml:space="preserve">二、快速发展阶段</w:t>
      </w:r>
    </w:p>
    <w:p>
      <w:pPr>
        <w:spacing w:before="75" w:after="0"/>
      </w:pPr>
      <w:r>
        <w:rPr/>
        <w:t xml:space="preserve">三、高质量转型阶段</w:t>
      </w:r>
    </w:p>
    <w:p>
      <w:pPr>
        <w:spacing w:before="75" w:after="0"/>
      </w:pPr>
      <w:r>
        <w:rPr/>
        <w:t xml:space="preserve">第三节 报告研究框架与方法论</w:t>
      </w:r>
    </w:p>
    <w:p>
      <w:pPr>
        <w:spacing w:before="75" w:after="0"/>
      </w:pPr>
      <w:r>
        <w:rPr/>
        <w:t xml:space="preserve">一、研究目标与覆盖范围</w:t>
      </w:r>
    </w:p>
    <w:p>
      <w:pPr>
        <w:spacing w:before="75" w:after="0"/>
      </w:pPr>
      <w:r>
        <w:rPr/>
        <w:t xml:space="preserve">二、数据来源与分析工具</w:t>
      </w:r>
    </w:p>
    <w:p>
      <w:pPr>
        <w:spacing w:before="75" w:after="0"/>
      </w:pPr>
      <w:r>
        <w:rPr/>
        <w:t xml:space="preserve">三、时间维度划分说明</w:t>
      </w:r>
    </w:p>
    <w:p>
      <w:pPr>
        <w:spacing w:before="75" w:after="0"/>
      </w:pPr>
      <w:r>
        <w:rPr>
          <w:b w:val="1"/>
          <w:bCs w:val="1"/>
        </w:rPr>
        <w:t xml:space="preserve">第二章 全球机电产业运行态势分析</w:t>
      </w:r>
    </w:p>
    <w:p>
      <w:pPr>
        <w:spacing w:before="75" w:after="0"/>
      </w:pPr>
      <w:r>
        <w:rPr/>
        <w:t xml:space="preserve">第一节 全球机电制造业发展格局</w:t>
      </w:r>
    </w:p>
    <w:p>
      <w:pPr>
        <w:spacing w:before="75" w:after="0"/>
      </w:pPr>
      <w:r>
        <w:rPr/>
        <w:t xml:space="preserve">一、区域产能分布与转移趋势</w:t>
      </w:r>
    </w:p>
    <w:p>
      <w:pPr>
        <w:spacing w:before="75" w:after="0"/>
      </w:pPr>
      <w:r>
        <w:rPr/>
        <w:t xml:space="preserve">二、主要国家产业政策导向</w:t>
      </w:r>
    </w:p>
    <w:p>
      <w:pPr>
        <w:spacing w:before="75" w:after="0"/>
      </w:pPr>
      <w:r>
        <w:rPr/>
        <w:t xml:space="preserve">三、技术升级与智能化水平</w:t>
      </w:r>
    </w:p>
    <w:p>
      <w:pPr>
        <w:spacing w:before="75" w:after="0"/>
      </w:pPr>
      <w:r>
        <w:rPr/>
        <w:t xml:space="preserve">第二节 国际贸易环境演变</w:t>
      </w:r>
    </w:p>
    <w:p>
      <w:pPr>
        <w:spacing w:before="75" w:after="0"/>
      </w:pPr>
      <w:r>
        <w:rPr/>
        <w:t xml:space="preserve">一、全球机电产品贸易流量变化</w:t>
      </w:r>
    </w:p>
    <w:p>
      <w:pPr>
        <w:spacing w:before="75" w:after="0"/>
      </w:pPr>
      <w:r>
        <w:rPr/>
        <w:t xml:space="preserve">二、主要贸易壁垒与合规要求</w:t>
      </w:r>
    </w:p>
    <w:p>
      <w:pPr>
        <w:spacing w:before="75" w:after="0"/>
      </w:pPr>
      <w:r>
        <w:rPr/>
        <w:t xml:space="preserve">三、地缘政治对供应链的影响</w:t>
      </w:r>
    </w:p>
    <w:p>
      <w:pPr>
        <w:spacing w:before="75" w:after="0"/>
      </w:pPr>
      <w:r>
        <w:rPr/>
        <w:t xml:space="preserve">第三节 全球行业组织发展现状</w:t>
      </w:r>
    </w:p>
    <w:p>
      <w:pPr>
        <w:spacing w:before="75" w:after="0"/>
      </w:pPr>
      <w:r>
        <w:rPr/>
        <w:t xml:space="preserve">一、国际机电类商会数量与结构</w:t>
      </w:r>
    </w:p>
    <w:p>
      <w:pPr>
        <w:spacing w:before="75" w:after="0"/>
      </w:pPr>
      <w:r>
        <w:rPr/>
        <w:t xml:space="preserve">二、跨国合作机制与平台建设</w:t>
      </w:r>
    </w:p>
    <w:p>
      <w:pPr>
        <w:spacing w:before="75" w:after="0"/>
      </w:pPr>
      <w:r>
        <w:rPr/>
        <w:t xml:space="preserve">三、数字化服务能力对比</w:t>
      </w:r>
    </w:p>
    <w:p>
      <w:pPr>
        <w:spacing w:before="75" w:after="0"/>
      </w:pPr>
      <w:r>
        <w:rPr>
          <w:b w:val="1"/>
          <w:bCs w:val="1"/>
        </w:rPr>
        <w:t xml:space="preserve">第三章 中国机电产业基础分析</w:t>
      </w:r>
    </w:p>
    <w:p>
      <w:pPr>
        <w:spacing w:before="75" w:after="0"/>
      </w:pPr>
      <w:r>
        <w:rPr/>
        <w:t xml:space="preserve">第一节 产业规模与增长特征</w:t>
      </w:r>
    </w:p>
    <w:p>
      <w:pPr>
        <w:spacing w:before="75" w:after="0"/>
      </w:pPr>
      <w:r>
        <w:rPr/>
        <w:t xml:space="preserve">一、总产值与增加值变动趋势</w:t>
      </w:r>
    </w:p>
    <w:p>
      <w:pPr>
        <w:spacing w:before="75" w:after="0"/>
      </w:pPr>
      <w:r>
        <w:rPr/>
        <w:t xml:space="preserve">二、细分领域(电工、机床、通用机械等)表现</w:t>
      </w:r>
    </w:p>
    <w:p>
      <w:pPr>
        <w:spacing w:before="75" w:after="0"/>
      </w:pPr>
      <w:r>
        <w:rPr/>
        <w:t xml:space="preserve">三、区域集聚效应与产业集群发展</w:t>
      </w:r>
    </w:p>
    <w:p>
      <w:pPr>
        <w:spacing w:before="75" w:after="0"/>
      </w:pPr>
      <w:r>
        <w:rPr/>
        <w:t xml:space="preserve">第二节 出口结构与市场分布</w:t>
      </w:r>
    </w:p>
    <w:p>
      <w:pPr>
        <w:spacing w:before="75" w:after="0"/>
      </w:pPr>
      <w:r>
        <w:rPr/>
        <w:t xml:space="preserve">一、出口总额及同比变化</w:t>
      </w:r>
    </w:p>
    <w:p>
      <w:pPr>
        <w:spacing w:before="75" w:after="0"/>
      </w:pPr>
      <w:r>
        <w:rPr/>
        <w:t xml:space="preserve">二、主要出口目的地国别构成</w:t>
      </w:r>
    </w:p>
    <w:p>
      <w:pPr>
        <w:spacing w:before="75" w:after="0"/>
      </w:pPr>
      <w:r>
        <w:rPr/>
        <w:t xml:space="preserve">三、高附加值产品出口占比</w:t>
      </w:r>
    </w:p>
    <w:p>
      <w:pPr>
        <w:spacing w:before="75" w:after="0"/>
      </w:pPr>
      <w:r>
        <w:rPr/>
        <w:t xml:space="preserve">第三节 技术创新与绿色转型</w:t>
      </w:r>
    </w:p>
    <w:p>
      <w:pPr>
        <w:spacing w:before="75" w:after="0"/>
      </w:pPr>
      <w:r>
        <w:rPr/>
        <w:t xml:space="preserve">一、研发投入强度与专利产出</w:t>
      </w:r>
    </w:p>
    <w:p>
      <w:pPr>
        <w:spacing w:before="75" w:after="0"/>
      </w:pPr>
      <w:r>
        <w:rPr/>
        <w:t xml:space="preserve">二、智能制造示范项目推进</w:t>
      </w:r>
    </w:p>
    <w:p>
      <w:pPr>
        <w:spacing w:before="75" w:after="0"/>
      </w:pPr>
      <w:r>
        <w:rPr/>
        <w:t xml:space="preserve">三、碳中和目标下的产业升级路径</w:t>
      </w:r>
    </w:p>
    <w:p>
      <w:pPr>
        <w:spacing w:before="75" w:after="0"/>
      </w:pPr>
      <w:r>
        <w:rPr>
          <w:b w:val="1"/>
          <w:bCs w:val="1"/>
        </w:rPr>
        <w:t xml:space="preserve">第四章 中国机电商会发展历程与现状</w:t>
      </w:r>
    </w:p>
    <w:p>
      <w:pPr>
        <w:spacing w:before="75" w:after="0"/>
      </w:pPr>
      <w:r>
        <w:rPr/>
        <w:t xml:space="preserve">第一节 组织体系与会员结构</w:t>
      </w:r>
    </w:p>
    <w:p>
      <w:pPr>
        <w:spacing w:before="75" w:after="0"/>
      </w:pPr>
      <w:r>
        <w:rPr/>
        <w:t xml:space="preserve">一、全国性与地方性商会数量</w:t>
      </w:r>
    </w:p>
    <w:p>
      <w:pPr>
        <w:spacing w:before="75" w:after="0"/>
      </w:pPr>
      <w:r>
        <w:rPr/>
        <w:t xml:space="preserve">二、会员企业规模与行业分布</w:t>
      </w:r>
    </w:p>
    <w:p>
      <w:pPr>
        <w:spacing w:before="75" w:after="0"/>
      </w:pPr>
      <w:r>
        <w:rPr/>
        <w:t xml:space="preserve">三、理事会与专业委员会设置</w:t>
      </w:r>
    </w:p>
    <w:p>
      <w:pPr>
        <w:spacing w:before="75" w:after="0"/>
      </w:pPr>
      <w:r>
        <w:rPr/>
        <w:t xml:space="preserve">第二节 核心职能履行情况</w:t>
      </w:r>
    </w:p>
    <w:p>
      <w:pPr>
        <w:spacing w:before="75" w:after="0"/>
      </w:pPr>
      <w:r>
        <w:rPr/>
        <w:t xml:space="preserve">一、信息咨询与政策解读服务</w:t>
      </w:r>
    </w:p>
    <w:p>
      <w:pPr>
        <w:spacing w:before="75" w:after="0"/>
      </w:pPr>
      <w:r>
        <w:rPr/>
        <w:t xml:space="preserve">二、展览展会与经贸对接活动</w:t>
      </w:r>
    </w:p>
    <w:p>
      <w:pPr>
        <w:spacing w:before="75" w:after="0"/>
      </w:pPr>
      <w:r>
        <w:rPr/>
        <w:t xml:space="preserve">三、标准制定与行业自律建设</w:t>
      </w:r>
    </w:p>
    <w:p>
      <w:pPr>
        <w:spacing w:before="75" w:after="0"/>
      </w:pPr>
      <w:r>
        <w:rPr/>
        <w:t xml:space="preserve">第三节 数字化建设成效</w:t>
      </w:r>
    </w:p>
    <w:p>
      <w:pPr>
        <w:spacing w:before="75" w:after="0"/>
      </w:pPr>
      <w:r>
        <w:rPr/>
        <w:t xml:space="preserve">一、线上服务平台建设水平</w:t>
      </w:r>
    </w:p>
    <w:p>
      <w:pPr>
        <w:spacing w:before="75" w:after="0"/>
      </w:pPr>
      <w:r>
        <w:rPr/>
        <w:t xml:space="preserve">二、数据资源整合能力</w:t>
      </w:r>
    </w:p>
    <w:p>
      <w:pPr>
        <w:spacing w:before="75" w:after="0"/>
      </w:pPr>
      <w:r>
        <w:rPr/>
        <w:t xml:space="preserve">三、会员服务响应效率评估</w:t>
      </w:r>
    </w:p>
    <w:p>
      <w:pPr>
        <w:spacing w:before="75" w:after="0"/>
      </w:pPr>
      <w:r>
        <w:rPr>
          <w:b w:val="1"/>
          <w:bCs w:val="1"/>
        </w:rPr>
        <w:t xml:space="preserve">第五章 行业驱动因素与制约因素分析</w:t>
      </w:r>
    </w:p>
    <w:p>
      <w:pPr>
        <w:spacing w:before="75" w:after="0"/>
      </w:pPr>
      <w:r>
        <w:rPr/>
        <w:t xml:space="preserve">第一节 驱动因素</w:t>
      </w:r>
    </w:p>
    <w:p>
      <w:pPr>
        <w:spacing w:before="75" w:after="0"/>
      </w:pPr>
      <w:r>
        <w:rPr/>
        <w:t xml:space="preserve">一、机电产品出口持续增长需求</w:t>
      </w:r>
    </w:p>
    <w:p>
      <w:pPr>
        <w:spacing w:before="75" w:after="0"/>
      </w:pPr>
      <w:r>
        <w:rPr/>
        <w:t xml:space="preserve">二、企业国际化经营服务缺口</w:t>
      </w:r>
    </w:p>
    <w:p>
      <w:pPr>
        <w:spacing w:before="75" w:after="0"/>
      </w:pPr>
      <w:r>
        <w:rPr/>
        <w:t xml:space="preserve">三、政府对商协会改革的支持</w:t>
      </w:r>
    </w:p>
    <w:p>
      <w:pPr>
        <w:spacing w:before="75" w:after="0"/>
      </w:pPr>
      <w:r>
        <w:rPr/>
        <w:t xml:space="preserve">第二节 制约因素</w:t>
      </w:r>
    </w:p>
    <w:p>
      <w:pPr>
        <w:spacing w:before="75" w:after="0"/>
      </w:pPr>
      <w:r>
        <w:rPr/>
        <w:t xml:space="preserve">一、服务同质化与创新能力不足</w:t>
      </w:r>
    </w:p>
    <w:p>
      <w:pPr>
        <w:spacing w:before="75" w:after="0"/>
      </w:pPr>
      <w:r>
        <w:rPr/>
        <w:t xml:space="preserve">二、人才结构与专业化水平限制</w:t>
      </w:r>
    </w:p>
    <w:p>
      <w:pPr>
        <w:spacing w:before="75" w:after="0"/>
      </w:pPr>
      <w:r>
        <w:rPr/>
        <w:t xml:space="preserve">三、经费来源单一与可持续性挑战</w:t>
      </w:r>
    </w:p>
    <w:p>
      <w:pPr>
        <w:spacing w:before="75" w:after="0"/>
      </w:pPr>
      <w:r>
        <w:rPr/>
        <w:t xml:space="preserve">第三节 行业swot分析</w:t>
      </w:r>
    </w:p>
    <w:p>
      <w:pPr>
        <w:spacing w:before="75" w:after="0"/>
      </w:pPr>
      <w:r>
        <w:rPr/>
        <w:t xml:space="preserve">一、优势(strengths)</w:t>
      </w:r>
    </w:p>
    <w:p>
      <w:pPr>
        <w:spacing w:before="75" w:after="0"/>
      </w:pPr>
      <w:r>
        <w:rPr/>
        <w:t xml:space="preserve">二、劣势(weaknesses)</w:t>
      </w:r>
    </w:p>
    <w:p>
      <w:pPr>
        <w:spacing w:before="75" w:after="0"/>
      </w:pPr>
      <w:r>
        <w:rPr/>
        <w:t xml:space="preserve">三、机遇(opportunities)与威胁(threats)</w:t>
      </w:r>
    </w:p>
    <w:p>
      <w:pPr>
        <w:spacing w:before="75" w:after="0"/>
      </w:pPr>
      <w:r>
        <w:rPr>
          <w:b w:val="1"/>
          <w:bCs w:val="1"/>
        </w:rPr>
        <w:t xml:space="preserve">第六章 上游支撑体系分析</w:t>
      </w:r>
    </w:p>
    <w:p>
      <w:pPr>
        <w:spacing w:before="75" w:after="0"/>
      </w:pPr>
      <w:r>
        <w:rPr/>
        <w:t xml:space="preserve">第一节 政策与制度环境</w:t>
      </w:r>
    </w:p>
    <w:p>
      <w:pPr>
        <w:spacing w:before="75" w:after="0"/>
      </w:pPr>
      <w:r>
        <w:rPr/>
        <w:t xml:space="preserve">一、商协会管理法规体系</w:t>
      </w:r>
    </w:p>
    <w:p>
      <w:pPr>
        <w:spacing w:before="75" w:after="0"/>
      </w:pPr>
      <w:r>
        <w:rPr/>
        <w:t xml:space="preserve">二、脱钩改革后续影响</w:t>
      </w:r>
    </w:p>
    <w:p>
      <w:pPr>
        <w:spacing w:before="75" w:after="0"/>
      </w:pPr>
      <w:r>
        <w:rPr/>
        <w:t xml:space="preserve">三、政府购买服务机制</w:t>
      </w:r>
    </w:p>
    <w:p>
      <w:pPr>
        <w:spacing w:before="75" w:after="0"/>
      </w:pPr>
      <w:r>
        <w:rPr/>
        <w:t xml:space="preserve">第二节 技术基础设施</w:t>
      </w:r>
    </w:p>
    <w:p>
      <w:pPr>
        <w:spacing w:before="75" w:after="0"/>
      </w:pPr>
      <w:r>
        <w:rPr/>
        <w:t xml:space="preserve">一、大数据与ai在商会应用</w:t>
      </w:r>
    </w:p>
    <w:p>
      <w:pPr>
        <w:spacing w:before="75" w:after="0"/>
      </w:pPr>
      <w:r>
        <w:rPr/>
        <w:t xml:space="preserve">二、跨境信息服务平台建设</w:t>
      </w:r>
    </w:p>
    <w:p>
      <w:pPr>
        <w:spacing w:before="75" w:after="0"/>
      </w:pPr>
      <w:r>
        <w:rPr/>
        <w:t xml:space="preserve">三、网络安全与数据治理</w:t>
      </w:r>
    </w:p>
    <w:p>
      <w:pPr>
        <w:spacing w:before="75" w:after="0"/>
      </w:pPr>
      <w:r>
        <w:rPr/>
        <w:t xml:space="preserve">第三节 人力资源供给</w:t>
      </w:r>
    </w:p>
    <w:p>
      <w:pPr>
        <w:spacing w:before="75" w:after="0"/>
      </w:pPr>
      <w:r>
        <w:rPr/>
        <w:t xml:space="preserve">一、复合型国际商务人才储备</w:t>
      </w:r>
    </w:p>
    <w:p>
      <w:pPr>
        <w:spacing w:before="75" w:after="0"/>
      </w:pPr>
      <w:r>
        <w:rPr/>
        <w:t xml:space="preserve">二、行业专家库建设情况</w:t>
      </w:r>
    </w:p>
    <w:p>
      <w:pPr>
        <w:spacing w:before="75" w:after="0"/>
      </w:pPr>
      <w:r>
        <w:rPr/>
        <w:t xml:space="preserve">三、培训与认证体系建设</w:t>
      </w:r>
    </w:p>
    <w:p>
      <w:pPr>
        <w:spacing w:before="75" w:after="0"/>
      </w:pPr>
      <w:r>
        <w:rPr>
          <w:b w:val="1"/>
          <w:bCs w:val="1"/>
        </w:rPr>
        <w:t xml:space="preserve">第七章 下游应用场景与需求分析</w:t>
      </w:r>
    </w:p>
    <w:p>
      <w:pPr>
        <w:spacing w:before="75" w:after="0"/>
      </w:pPr>
      <w:r>
        <w:rPr/>
        <w:t xml:space="preserve">第一节 会员企业核心诉求</w:t>
      </w:r>
    </w:p>
    <w:p>
      <w:pPr>
        <w:spacing w:before="75" w:after="0"/>
      </w:pPr>
      <w:r>
        <w:rPr/>
        <w:t xml:space="preserve">一、国际市场准入支持需求</w:t>
      </w:r>
    </w:p>
    <w:p>
      <w:pPr>
        <w:spacing w:before="75" w:after="0"/>
      </w:pPr>
      <w:r>
        <w:rPr/>
        <w:t xml:space="preserve">二、贸易摩擦应对协助</w:t>
      </w:r>
    </w:p>
    <w:p>
      <w:pPr>
        <w:spacing w:before="75" w:after="0"/>
      </w:pPr>
      <w:r>
        <w:rPr/>
        <w:t xml:space="preserve">三、供应链协同与资源共享</w:t>
      </w:r>
    </w:p>
    <w:p>
      <w:pPr>
        <w:spacing w:before="75" w:after="0"/>
      </w:pPr>
      <w:r>
        <w:rPr/>
        <w:t xml:space="preserve">第二节 地方政府合作需求</w:t>
      </w:r>
    </w:p>
    <w:p>
      <w:pPr>
        <w:spacing w:before="75" w:after="0"/>
      </w:pPr>
      <w:r>
        <w:rPr/>
        <w:t xml:space="preserve">一、招商引资配套服务</w:t>
      </w:r>
    </w:p>
    <w:p>
      <w:pPr>
        <w:spacing w:before="75" w:after="0"/>
      </w:pPr>
      <w:r>
        <w:rPr/>
        <w:t xml:space="preserve">二、产业集群培育支持</w:t>
      </w:r>
    </w:p>
    <w:p>
      <w:pPr>
        <w:spacing w:before="75" w:after="0"/>
      </w:pPr>
      <w:r>
        <w:rPr/>
        <w:t xml:space="preserve">三、区域品牌推广协作</w:t>
      </w:r>
    </w:p>
    <w:p>
      <w:pPr>
        <w:spacing w:before="75" w:after="0"/>
      </w:pPr>
      <w:r>
        <w:rPr/>
        <w:t xml:space="preserve">第三节 国际机构对接需求</w:t>
      </w:r>
    </w:p>
    <w:p>
      <w:pPr>
        <w:spacing w:before="75" w:after="0"/>
      </w:pPr>
      <w:r>
        <w:rPr/>
        <w:t xml:space="preserve">一、参与国际标准制定</w:t>
      </w:r>
    </w:p>
    <w:p>
      <w:pPr>
        <w:spacing w:before="75" w:after="0"/>
      </w:pPr>
      <w:r>
        <w:rPr/>
        <w:t xml:space="preserve">二、多边贸易谈判信息传递</w:t>
      </w:r>
    </w:p>
    <w:p>
      <w:pPr>
        <w:spacing w:before="75" w:after="0"/>
      </w:pPr>
      <w:r>
        <w:rPr/>
        <w:t xml:space="preserve">三、海外维权与法律援助</w:t>
      </w:r>
    </w:p>
    <w:p>
      <w:pPr>
        <w:spacing w:before="75" w:after="0"/>
      </w:pPr>
      <w:r>
        <w:rPr>
          <w:b w:val="1"/>
          <w:bCs w:val="1"/>
        </w:rPr>
        <w:t xml:space="preserve">第八章 全球机电商会竞争格局分析</w:t>
      </w:r>
    </w:p>
    <w:p>
      <w:pPr>
        <w:spacing w:before="75" w:after="0"/>
      </w:pPr>
      <w:r>
        <w:rPr/>
        <w:t xml:space="preserve">第一节 主要国家商会模式比较</w:t>
      </w:r>
    </w:p>
    <w:p>
      <w:pPr>
        <w:spacing w:before="75" w:after="0"/>
      </w:pPr>
      <w:r>
        <w:rPr/>
        <w:t xml:space="preserve">一、德国机械设备制造业联合会(vdma)模式</w:t>
      </w:r>
    </w:p>
    <w:p>
      <w:pPr>
        <w:spacing w:before="75" w:after="0"/>
      </w:pPr>
      <w:r>
        <w:rPr/>
        <w:t xml:space="preserve">二、美国全国制造商协会(nam)模式</w:t>
      </w:r>
    </w:p>
    <w:p>
      <w:pPr>
        <w:spacing w:before="75" w:after="0"/>
      </w:pPr>
      <w:r>
        <w:rPr/>
        <w:t xml:space="preserve">三、日本电机工业会(jema)模式</w:t>
      </w:r>
    </w:p>
    <w:p>
      <w:pPr>
        <w:spacing w:before="75" w:after="0"/>
      </w:pPr>
      <w:r>
        <w:rPr/>
        <w:t xml:space="preserve">第二节 服务功能对标分析</w:t>
      </w:r>
    </w:p>
    <w:p>
      <w:pPr>
        <w:spacing w:before="75" w:after="0"/>
      </w:pPr>
      <w:r>
        <w:rPr/>
        <w:t xml:space="preserve">一、政策倡导能力</w:t>
      </w:r>
    </w:p>
    <w:p>
      <w:pPr>
        <w:spacing w:before="75" w:after="0"/>
      </w:pPr>
      <w:r>
        <w:rPr/>
        <w:t xml:space="preserve">二、国际市场拓展支持</w:t>
      </w:r>
    </w:p>
    <w:p>
      <w:pPr>
        <w:spacing w:before="75" w:after="0"/>
      </w:pPr>
      <w:r>
        <w:rPr/>
        <w:t xml:space="preserve">三、技术标准引领作用</w:t>
      </w:r>
    </w:p>
    <w:p>
      <w:pPr>
        <w:spacing w:before="75" w:after="0"/>
      </w:pPr>
      <w:r>
        <w:rPr/>
        <w:t xml:space="preserve">第三节 国际影响力评估</w:t>
      </w:r>
    </w:p>
    <w:p>
      <w:pPr>
        <w:spacing w:before="75" w:after="0"/>
      </w:pPr>
      <w:r>
        <w:rPr/>
        <w:t xml:space="preserve">一、参与全球治理程度</w:t>
      </w:r>
    </w:p>
    <w:p>
      <w:pPr>
        <w:spacing w:before="75" w:after="0"/>
      </w:pPr>
      <w:r>
        <w:rPr/>
        <w:t xml:space="preserve">二、话语权与规则制定参与度</w:t>
      </w:r>
    </w:p>
    <w:p>
      <w:pPr>
        <w:spacing w:before="75" w:after="0"/>
      </w:pPr>
      <w:r>
        <w:rPr/>
        <w:t xml:space="preserve">三、跨国机电商会网络覆盖广度</w:t>
      </w:r>
    </w:p>
    <w:p>
      <w:pPr>
        <w:spacing w:before="75" w:after="0"/>
      </w:pPr>
      <w:r>
        <w:rPr>
          <w:b w:val="1"/>
          <w:bCs w:val="1"/>
        </w:rPr>
        <w:t xml:space="preserve">第九章 中国机电商会区域竞争格局</w:t>
      </w:r>
    </w:p>
    <w:p>
      <w:pPr>
        <w:spacing w:before="75" w:after="0"/>
      </w:pPr>
      <w:r>
        <w:rPr/>
        <w:t xml:space="preserve">第一节 东部沿海地区商会发展</w:t>
      </w:r>
    </w:p>
    <w:p>
      <w:pPr>
        <w:spacing w:before="75" w:after="0"/>
      </w:pPr>
      <w:r>
        <w:rPr/>
        <w:t xml:space="preserve">一、长三角地区商会协同机制</w:t>
      </w:r>
    </w:p>
    <w:p>
      <w:pPr>
        <w:spacing w:before="75" w:after="0"/>
      </w:pPr>
      <w:r>
        <w:rPr/>
        <w:t xml:space="preserve">二、珠三角地区国际化程度</w:t>
      </w:r>
    </w:p>
    <w:p>
      <w:pPr>
        <w:spacing w:before="75" w:after="0"/>
      </w:pPr>
      <w:r>
        <w:rPr/>
        <w:t xml:space="preserve">三、京津冀地区资源整合能力</w:t>
      </w:r>
    </w:p>
    <w:p>
      <w:pPr>
        <w:spacing w:before="75" w:after="0"/>
      </w:pPr>
      <w:r>
        <w:rPr/>
        <w:t xml:space="preserve">第二节 中西部地区商会崛起</w:t>
      </w:r>
    </w:p>
    <w:p>
      <w:pPr>
        <w:spacing w:before="75" w:after="0"/>
      </w:pPr>
      <w:r>
        <w:rPr/>
        <w:t xml:space="preserve">一、成渝地区双城经济圈商会布局</w:t>
      </w:r>
    </w:p>
    <w:p>
      <w:pPr>
        <w:spacing w:before="75" w:after="0"/>
      </w:pPr>
      <w:r>
        <w:rPr/>
        <w:t xml:space="preserve">二、中部省份机电出口服务能力建设</w:t>
      </w:r>
    </w:p>
    <w:p>
      <w:pPr>
        <w:spacing w:before="75" w:after="0"/>
      </w:pPr>
      <w:r>
        <w:rPr/>
        <w:t xml:space="preserve">三、沿边省份面向东盟合作特色</w:t>
      </w:r>
    </w:p>
    <w:p>
      <w:pPr>
        <w:spacing w:before="75" w:after="0"/>
      </w:pPr>
      <w:r>
        <w:rPr/>
        <w:t xml:space="preserve">第三节 区域发展差异分析</w:t>
      </w:r>
    </w:p>
    <w:p>
      <w:pPr>
        <w:spacing w:before="75" w:after="0"/>
      </w:pPr>
      <w:r>
        <w:rPr/>
        <w:t xml:space="preserve">一、服务能力差距</w:t>
      </w:r>
    </w:p>
    <w:p>
      <w:pPr>
        <w:spacing w:before="75" w:after="0"/>
      </w:pPr>
      <w:r>
        <w:rPr/>
        <w:t xml:space="preserve">二、会员密度差异</w:t>
      </w:r>
    </w:p>
    <w:p>
      <w:pPr>
        <w:spacing w:before="75" w:after="0"/>
      </w:pPr>
      <w:r>
        <w:rPr/>
        <w:t xml:space="preserve">三、资源获取渠道不均</w:t>
      </w:r>
    </w:p>
    <w:p>
      <w:pPr>
        <w:spacing w:before="75" w:after="0"/>
      </w:pPr>
      <w:r>
        <w:rPr>
          <w:b w:val="1"/>
          <w:bCs w:val="1"/>
        </w:rPr>
        <w:t xml:space="preserve">第十章 重点机电商会机构竞争力分析</w:t>
      </w:r>
    </w:p>
    <w:p>
      <w:pPr>
        <w:spacing w:before="75" w:after="0"/>
      </w:pPr>
      <w:r>
        <w:rPr/>
        <w:t xml:space="preserve">第一节 中国机电商会总会</w:t>
      </w:r>
    </w:p>
    <w:p>
      <w:pPr>
        <w:spacing w:before="75" w:after="0"/>
      </w:pPr>
      <w:r>
        <w:rPr/>
        <w:t xml:space="preserve">一、组织架构与职能定位</w:t>
      </w:r>
    </w:p>
    <w:p>
      <w:pPr>
        <w:spacing w:before="75" w:after="0"/>
      </w:pPr>
      <w:r>
        <w:rPr/>
        <w:t xml:space="preserve">二、国际网络与品牌影响力</w:t>
      </w:r>
    </w:p>
    <w:p>
      <w:pPr>
        <w:spacing w:before="75" w:after="0"/>
      </w:pPr>
      <w:r>
        <w:rPr/>
        <w:t xml:space="preserve">三、重大项目实施成效</w:t>
      </w:r>
    </w:p>
    <w:p>
      <w:pPr>
        <w:spacing w:before="75" w:after="0"/>
      </w:pPr>
      <w:r>
        <w:rPr/>
        <w:t xml:space="preserve">第二节 省级机电商会代表</w:t>
      </w:r>
    </w:p>
    <w:p>
      <w:pPr>
        <w:spacing w:before="75" w:after="0"/>
      </w:pPr>
      <w:r>
        <w:rPr/>
        <w:t xml:space="preserve">一、广东、江苏、浙江商会运营模式</w:t>
      </w:r>
    </w:p>
    <w:p>
      <w:pPr>
        <w:spacing w:before="75" w:after="0"/>
      </w:pPr>
      <w:r>
        <w:rPr/>
        <w:t xml:space="preserve">二、服务创新与数字化实践</w:t>
      </w:r>
    </w:p>
    <w:p>
      <w:pPr>
        <w:spacing w:before="75" w:after="0"/>
      </w:pPr>
      <w:r>
        <w:rPr/>
        <w:t xml:space="preserve">三、与地方产业联动机制</w:t>
      </w:r>
    </w:p>
    <w:p>
      <w:pPr>
        <w:spacing w:before="75" w:after="0"/>
      </w:pPr>
      <w:r>
        <w:rPr/>
        <w:t xml:space="preserve">第三节 专业领域分会表现</w:t>
      </w:r>
    </w:p>
    <w:p>
      <w:pPr>
        <w:spacing w:before="75" w:after="0"/>
      </w:pPr>
      <w:r>
        <w:rPr/>
        <w:t xml:space="preserve">一、电工、机床、汽车零部件分会</w:t>
      </w:r>
    </w:p>
    <w:p>
      <w:pPr>
        <w:spacing w:before="75" w:after="0"/>
      </w:pPr>
      <w:r>
        <w:rPr/>
        <w:t xml:space="preserve">二、新能源装备、智能装备新兴分会</w:t>
      </w:r>
    </w:p>
    <w:p>
      <w:pPr>
        <w:spacing w:before="75" w:after="0"/>
      </w:pPr>
      <w:r>
        <w:rPr/>
        <w:t xml:space="preserve">三、专业化服务能力评估</w:t>
      </w:r>
    </w:p>
    <w:p>
      <w:pPr>
        <w:spacing w:before="75" w:after="0"/>
      </w:pPr>
      <w:r>
        <w:rPr>
          <w:b w:val="1"/>
          <w:bCs w:val="1"/>
        </w:rPr>
        <w:t xml:space="preserve">第十一章 商业模式与盈利路径分析</w:t>
      </w:r>
    </w:p>
    <w:p>
      <w:pPr>
        <w:spacing w:before="75" w:after="0"/>
      </w:pPr>
      <w:r>
        <w:rPr/>
        <w:t xml:space="preserve">第一节 传统收入来源结构</w:t>
      </w:r>
    </w:p>
    <w:p>
      <w:pPr>
        <w:spacing w:before="75" w:after="0"/>
      </w:pPr>
      <w:r>
        <w:rPr/>
        <w:t xml:space="preserve">一、会费收入占比与稳定性</w:t>
      </w:r>
    </w:p>
    <w:p>
      <w:pPr>
        <w:spacing w:before="75" w:after="0"/>
      </w:pPr>
      <w:r>
        <w:rPr/>
        <w:t xml:space="preserve">二、政府补贴与项目资金</w:t>
      </w:r>
    </w:p>
    <w:p>
      <w:pPr>
        <w:spacing w:before="75" w:after="0"/>
      </w:pPr>
      <w:r>
        <w:rPr/>
        <w:t xml:space="preserve">三、展会与活动承办收益</w:t>
      </w:r>
    </w:p>
    <w:p>
      <w:pPr>
        <w:spacing w:before="75" w:after="0"/>
      </w:pPr>
      <w:r>
        <w:rPr/>
        <w:t xml:space="preserve">第二节 新兴盈利模式探索</w:t>
      </w:r>
    </w:p>
    <w:p>
      <w:pPr>
        <w:spacing w:before="75" w:after="0"/>
      </w:pPr>
      <w:r>
        <w:rPr/>
        <w:t xml:space="preserve">一、数据服务与咨询收费</w:t>
      </w:r>
    </w:p>
    <w:p>
      <w:pPr>
        <w:spacing w:before="75" w:after="0"/>
      </w:pPr>
      <w:r>
        <w:rPr/>
        <w:t xml:space="preserve">二、跨境撮合佣金机制</w:t>
      </w:r>
    </w:p>
    <w:p>
      <w:pPr>
        <w:spacing w:before="75" w:after="0"/>
      </w:pPr>
      <w:r>
        <w:rPr/>
        <w:t xml:space="preserve">三、培训认证与标准输出</w:t>
      </w:r>
    </w:p>
    <w:p>
      <w:pPr>
        <w:spacing w:before="75" w:after="0"/>
      </w:pPr>
      <w:r>
        <w:rPr/>
        <w:t xml:space="preserve">第三节 财务可持续性路径</w:t>
      </w:r>
    </w:p>
    <w:p>
      <w:pPr>
        <w:spacing w:before="75" w:after="0"/>
      </w:pPr>
      <w:r>
        <w:rPr/>
        <w:t xml:space="preserve">一、多元化收入结构优化</w:t>
      </w:r>
    </w:p>
    <w:p>
      <w:pPr>
        <w:spacing w:before="75" w:after="0"/>
      </w:pPr>
      <w:r>
        <w:rPr/>
        <w:t xml:space="preserve">二、成本控制与效率提升</w:t>
      </w:r>
    </w:p>
    <w:p>
      <w:pPr>
        <w:spacing w:before="75" w:after="0"/>
      </w:pPr>
      <w:r>
        <w:rPr/>
        <w:t xml:space="preserve">三、长期资金保障机制</w:t>
      </w:r>
    </w:p>
    <w:p>
      <w:pPr>
        <w:spacing w:before="75" w:after="0"/>
      </w:pPr>
      <w:r>
        <w:rPr>
          <w:b w:val="1"/>
          <w:bCs w:val="1"/>
        </w:rPr>
        <w:t xml:space="preserve">第十二章 2026-2031年全球机电产业趋势预测</w:t>
      </w:r>
    </w:p>
    <w:p>
      <w:pPr>
        <w:spacing w:before="75" w:after="0"/>
      </w:pPr>
      <w:r>
        <w:rPr/>
        <w:t xml:space="preserve">第一节 技术演进方向</w:t>
      </w:r>
    </w:p>
    <w:p>
      <w:pPr>
        <w:spacing w:before="75" w:after="0"/>
      </w:pPr>
      <w:r>
        <w:rPr/>
        <w:t xml:space="preserve">一、人工智能与机电深度融合</w:t>
      </w:r>
    </w:p>
    <w:p>
      <w:pPr>
        <w:spacing w:before="75" w:after="0"/>
      </w:pPr>
      <w:r>
        <w:rPr/>
        <w:t xml:space="preserve">二、绿色制造与循环经济要求</w:t>
      </w:r>
    </w:p>
    <w:p>
      <w:pPr>
        <w:spacing w:before="75" w:after="0"/>
      </w:pPr>
      <w:r>
        <w:rPr/>
        <w:t xml:space="preserve">三、模块化与柔性生产普及</w:t>
      </w:r>
    </w:p>
    <w:p>
      <w:pPr>
        <w:spacing w:before="75" w:after="0"/>
      </w:pPr>
      <w:r>
        <w:rPr/>
        <w:t xml:space="preserve">第二节 贸易格局重构</w:t>
      </w:r>
    </w:p>
    <w:p>
      <w:pPr>
        <w:spacing w:before="75" w:after="0"/>
      </w:pPr>
      <w:r>
        <w:rPr/>
        <w:t xml:space="preserve">一、近岸外包与区域化供应链</w:t>
      </w:r>
    </w:p>
    <w:p>
      <w:pPr>
        <w:spacing w:before="75" w:after="0"/>
      </w:pPr>
      <w:r>
        <w:rPr/>
        <w:t xml:space="preserve">二、数字贸易规则深化</w:t>
      </w:r>
    </w:p>
    <w:p>
      <w:pPr>
        <w:spacing w:before="75" w:after="0"/>
      </w:pPr>
      <w:r>
        <w:rPr/>
        <w:t xml:space="preserve">三、新兴市场进口需求增长</w:t>
      </w:r>
    </w:p>
    <w:p>
      <w:pPr>
        <w:spacing w:before="75" w:after="0"/>
      </w:pPr>
      <w:r>
        <w:rPr/>
        <w:t xml:space="preserve">第三节 产业组织形态变革</w:t>
      </w:r>
    </w:p>
    <w:p>
      <w:pPr>
        <w:spacing w:before="75" w:after="0"/>
      </w:pPr>
      <w:r>
        <w:rPr/>
        <w:t xml:space="preserve">一、平台型企业主导生态</w:t>
      </w:r>
    </w:p>
    <w:p>
      <w:pPr>
        <w:spacing w:before="75" w:after="0"/>
      </w:pPr>
      <w:r>
        <w:rPr/>
        <w:t xml:space="preserve">二、中小企业集群化出海</w:t>
      </w:r>
    </w:p>
    <w:p>
      <w:pPr>
        <w:spacing w:before="75" w:after="0"/>
      </w:pPr>
      <w:r>
        <w:rPr/>
        <w:t xml:space="preserve">三、跨国研发协作常态化</w:t>
      </w:r>
    </w:p>
    <w:p>
      <w:pPr>
        <w:spacing w:before="75" w:after="0"/>
      </w:pPr>
      <w:r>
        <w:rPr>
          <w:b w:val="1"/>
          <w:bCs w:val="1"/>
        </w:rPr>
        <w:t xml:space="preserve">第十三章 2026-2031年中国机电产业发展预测</w:t>
      </w:r>
    </w:p>
    <w:p>
      <w:pPr>
        <w:spacing w:before="75" w:after="0"/>
      </w:pPr>
      <w:r>
        <w:rPr/>
        <w:t xml:space="preserve">第一节 产业规模与结构升级</w:t>
      </w:r>
    </w:p>
    <w:p>
      <w:pPr>
        <w:spacing w:before="75" w:after="0"/>
      </w:pPr>
      <w:r>
        <w:rPr/>
        <w:t xml:space="preserve">一、高端装备占比提升路径</w:t>
      </w:r>
    </w:p>
    <w:p>
      <w:pPr>
        <w:spacing w:before="75" w:after="0"/>
      </w:pPr>
      <w:r>
        <w:rPr/>
        <w:t xml:space="preserve">二、出口产品技术含量跃升</w:t>
      </w:r>
    </w:p>
    <w:p>
      <w:pPr>
        <w:spacing w:before="75" w:after="0"/>
      </w:pPr>
      <w:r>
        <w:rPr/>
        <w:t xml:space="preserve">三、区域协同发展新格局</w:t>
      </w:r>
    </w:p>
    <w:p>
      <w:pPr>
        <w:spacing w:before="75" w:after="0"/>
      </w:pPr>
      <w:r>
        <w:rPr/>
        <w:t xml:space="preserve">第二节 国际化经营新特征</w:t>
      </w:r>
    </w:p>
    <w:p>
      <w:pPr>
        <w:spacing w:before="75" w:after="0"/>
      </w:pPr>
      <w:r>
        <w:rPr/>
        <w:t xml:space="preserve">一、本地化运营深度加强</w:t>
      </w:r>
    </w:p>
    <w:p>
      <w:pPr>
        <w:spacing w:before="75" w:after="0"/>
      </w:pPr>
      <w:r>
        <w:rPr/>
        <w:t xml:space="preserve">二、品牌建设与标准输出</w:t>
      </w:r>
    </w:p>
    <w:p>
      <w:pPr>
        <w:spacing w:before="75" w:after="0"/>
      </w:pPr>
      <w:r>
        <w:rPr/>
        <w:t xml:space="preserve">三、esg合规成为标配</w:t>
      </w:r>
    </w:p>
    <w:p>
      <w:pPr>
        <w:spacing w:before="75" w:after="0"/>
      </w:pPr>
      <w:r>
        <w:rPr/>
        <w:t xml:space="preserve">第三节 数字化转型加速</w:t>
      </w:r>
    </w:p>
    <w:p>
      <w:pPr>
        <w:spacing w:before="75" w:after="0"/>
      </w:pPr>
      <w:r>
        <w:rPr/>
        <w:t xml:space="preserve">一、全链条数据贯通</w:t>
      </w:r>
    </w:p>
    <w:p>
      <w:pPr>
        <w:spacing w:before="75" w:after="0"/>
      </w:pPr>
      <w:r>
        <w:rPr/>
        <w:t xml:space="preserve">二、智能决策系统应用</w:t>
      </w:r>
    </w:p>
    <w:p>
      <w:pPr>
        <w:spacing w:before="75" w:after="0"/>
      </w:pPr>
      <w:r>
        <w:rPr/>
        <w:t xml:space="preserve">三、虚拟展会与远程对接常态化</w:t>
      </w:r>
    </w:p>
    <w:p>
      <w:pPr>
        <w:spacing w:before="75" w:after="0"/>
      </w:pPr>
      <w:r>
        <w:rPr>
          <w:b w:val="1"/>
          <w:bCs w:val="1"/>
        </w:rPr>
        <w:t xml:space="preserve">第十四章 2026-2031年中国机电商会发展趋势预测</w:t>
      </w:r>
    </w:p>
    <w:p>
      <w:pPr>
        <w:spacing w:before="75" w:after="0"/>
      </w:pPr>
      <w:r>
        <w:rPr/>
        <w:t xml:space="preserve">第一节 功能定位升级</w:t>
      </w:r>
    </w:p>
    <w:p>
      <w:pPr>
        <w:spacing w:before="75" w:after="0"/>
      </w:pPr>
      <w:r>
        <w:rPr/>
        <w:t xml:space="preserve">一、从信息中介向战略伙伴转变</w:t>
      </w:r>
    </w:p>
    <w:p>
      <w:pPr>
        <w:spacing w:before="75" w:after="0"/>
      </w:pPr>
      <w:r>
        <w:rPr/>
        <w:t xml:space="preserve">二、从单点服务向生态构建演进</w:t>
      </w:r>
    </w:p>
    <w:p>
      <w:pPr>
        <w:spacing w:before="75" w:after="0"/>
      </w:pPr>
      <w:r>
        <w:rPr/>
        <w:t xml:space="preserve">三、从国内协调向全球治理参与</w:t>
      </w:r>
    </w:p>
    <w:p>
      <w:pPr>
        <w:spacing w:before="75" w:after="0"/>
      </w:pPr>
      <w:r>
        <w:rPr/>
        <w:t xml:space="preserve">第二节 服务体系重构</w:t>
      </w:r>
    </w:p>
    <w:p>
      <w:pPr>
        <w:spacing w:before="75" w:after="0"/>
      </w:pPr>
      <w:r>
        <w:rPr/>
        <w:t xml:space="preserve">一、智能化会员服务平台</w:t>
      </w:r>
    </w:p>
    <w:p>
      <w:pPr>
        <w:spacing w:before="75" w:after="0"/>
      </w:pPr>
      <w:r>
        <w:rPr/>
        <w:t xml:space="preserve">二、精准化国别市场服务包</w:t>
      </w:r>
    </w:p>
    <w:p>
      <w:pPr>
        <w:spacing w:before="75" w:after="0"/>
      </w:pPr>
      <w:r>
        <w:rPr/>
        <w:t xml:space="preserve">三、一体化风险应对机制</w:t>
      </w:r>
    </w:p>
    <w:p>
      <w:pPr>
        <w:spacing w:before="75" w:after="0"/>
      </w:pPr>
      <w:r>
        <w:rPr/>
        <w:t xml:space="preserve">第三节 组织形态创新</w:t>
      </w:r>
    </w:p>
    <w:p>
      <w:pPr>
        <w:spacing w:before="75" w:after="0"/>
      </w:pPr>
      <w:r>
        <w:rPr/>
        <w:t xml:space="preserve">一、虚拟商会与实体网络融合</w:t>
      </w:r>
    </w:p>
    <w:p>
      <w:pPr>
        <w:spacing w:before="75" w:after="0"/>
      </w:pPr>
      <w:r>
        <w:rPr/>
        <w:t xml:space="preserve">二、跨行业商会联盟形成</w:t>
      </w:r>
    </w:p>
    <w:p>
      <w:pPr>
        <w:spacing w:before="75" w:after="0"/>
      </w:pPr>
      <w:r>
        <w:rPr/>
        <w:t xml:space="preserve">三、青年企业家参与机制强化</w:t>
      </w:r>
    </w:p>
    <w:p>
      <w:pPr>
        <w:spacing w:before="75" w:after="0"/>
      </w:pPr>
      <w:r>
        <w:rPr>
          <w:b w:val="1"/>
          <w:bCs w:val="1"/>
        </w:rPr>
        <w:t xml:space="preserve">第十五章 2026-2031年竞争格局演变预测</w:t>
      </w:r>
    </w:p>
    <w:p>
      <w:pPr>
        <w:spacing w:before="75" w:after="0"/>
      </w:pPr>
      <w:r>
        <w:rPr/>
        <w:t xml:space="preserve">第一节 市场集中度变化</w:t>
      </w:r>
    </w:p>
    <w:p>
      <w:pPr>
        <w:spacing w:before="75" w:after="0"/>
      </w:pPr>
      <w:r>
        <w:rPr/>
        <w:t xml:space="preserve">一、头部商会品牌效应增强</w:t>
      </w:r>
    </w:p>
    <w:p>
      <w:pPr>
        <w:spacing w:before="75" w:after="0"/>
      </w:pPr>
      <w:r>
        <w:rPr/>
        <w:t xml:space="preserve">二、区域性商会差异化突围</w:t>
      </w:r>
    </w:p>
    <w:p>
      <w:pPr>
        <w:spacing w:before="75" w:after="0"/>
      </w:pPr>
      <w:r>
        <w:rPr/>
        <w:t xml:space="preserve">三、新兴专业分会快速成长</w:t>
      </w:r>
    </w:p>
    <w:p>
      <w:pPr>
        <w:spacing w:before="75" w:after="0"/>
      </w:pPr>
      <w:r>
        <w:rPr/>
        <w:t xml:space="preserve">第二节 服务竞争焦点转移</w:t>
      </w:r>
    </w:p>
    <w:p>
      <w:pPr>
        <w:spacing w:before="75" w:after="0"/>
      </w:pPr>
      <w:r>
        <w:rPr/>
        <w:t xml:space="preserve">一、数据资产成为核心竞争力</w:t>
      </w:r>
    </w:p>
    <w:p>
      <w:pPr>
        <w:spacing w:before="75" w:after="0"/>
      </w:pPr>
      <w:r>
        <w:rPr/>
        <w:t xml:space="preserve">二、响应速度与定制化能力</w:t>
      </w:r>
    </w:p>
    <w:p>
      <w:pPr>
        <w:spacing w:before="75" w:after="0"/>
      </w:pPr>
      <w:r>
        <w:rPr/>
        <w:t xml:space="preserve">三、国际规则解读与运用水平</w:t>
      </w:r>
    </w:p>
    <w:p>
      <w:pPr>
        <w:spacing w:before="75" w:after="0"/>
      </w:pPr>
      <w:r>
        <w:rPr/>
        <w:t xml:space="preserve">第三节 合作与整合趋势</w:t>
      </w:r>
    </w:p>
    <w:p>
      <w:pPr>
        <w:spacing w:before="75" w:after="0"/>
      </w:pPr>
      <w:r>
        <w:rPr/>
        <w:t xml:space="preserve">一、商会间资源共享机制</w:t>
      </w:r>
    </w:p>
    <w:p>
      <w:pPr>
        <w:spacing w:before="75" w:after="0"/>
      </w:pPr>
      <w:r>
        <w:rPr/>
        <w:t xml:space="preserve">二、与金融机构、律所深度协同</w:t>
      </w:r>
    </w:p>
    <w:p>
      <w:pPr>
        <w:spacing w:before="75" w:after="0"/>
      </w:pPr>
      <w:r>
        <w:rPr/>
        <w:t xml:space="preserve">三、与高校智库联合研究平台</w:t>
      </w:r>
    </w:p>
    <w:p>
      <w:pPr>
        <w:spacing w:before="75" w:after="0"/>
      </w:pPr>
      <w:r>
        <w:rPr>
          <w:b w:val="1"/>
          <w:bCs w:val="1"/>
        </w:rPr>
        <w:t xml:space="preserve">第十六章 发展建议与战略路径</w:t>
      </w:r>
    </w:p>
    <w:p>
      <w:pPr>
        <w:spacing w:before="75" w:after="0"/>
      </w:pPr>
      <w:r>
        <w:rPr/>
        <w:t xml:space="preserve">第一节 对机电商会的建议</w:t>
      </w:r>
    </w:p>
    <w:p>
      <w:pPr>
        <w:spacing w:before="75" w:after="0"/>
      </w:pPr>
      <w:r>
        <w:rPr/>
        <w:t xml:space="preserve">一、强化数字化基础设施投入</w:t>
      </w:r>
    </w:p>
    <w:p>
      <w:pPr>
        <w:spacing w:before="75" w:after="0"/>
      </w:pPr>
      <w:r>
        <w:rPr/>
        <w:t xml:space="preserve">二、构建全球化服务网络</w:t>
      </w:r>
    </w:p>
    <w:p>
      <w:pPr>
        <w:spacing w:before="75" w:after="0"/>
      </w:pPr>
      <w:r>
        <w:rPr/>
        <w:t xml:space="preserve">三、打造专业化人才队伍</w:t>
      </w:r>
    </w:p>
    <w:p>
      <w:pPr>
        <w:spacing w:before="75" w:after="0"/>
      </w:pPr>
      <w:r>
        <w:rPr/>
        <w:t xml:space="preserve">第二节 对会员企业的建议</w:t>
      </w:r>
    </w:p>
    <w:p>
      <w:pPr>
        <w:spacing w:before="75" w:after="0"/>
      </w:pPr>
      <w:r>
        <w:rPr/>
        <w:t xml:space="preserve">一、主动参与商会标准建设</w:t>
      </w:r>
    </w:p>
    <w:p>
      <w:pPr>
        <w:spacing w:before="75" w:after="0"/>
      </w:pPr>
      <w:r>
        <w:rPr/>
        <w:t xml:space="preserve">二、利用商会平台拓展新兴市场</w:t>
      </w:r>
    </w:p>
    <w:p>
      <w:pPr>
        <w:spacing w:before="75" w:after="0"/>
      </w:pPr>
      <w:r>
        <w:rPr/>
        <w:t xml:space="preserve">三、共建行业风险预警机制</w:t>
      </w:r>
    </w:p>
    <w:p>
      <w:pPr>
        <w:spacing w:before="75" w:after="0"/>
      </w:pPr>
      <w:r>
        <w:rPr/>
        <w:t xml:space="preserve">第三节 对政府部门的建议</w:t>
      </w:r>
    </w:p>
    <w:p>
      <w:pPr>
        <w:spacing w:before="75" w:after="0"/>
      </w:pPr>
      <w:r>
        <w:rPr/>
        <w:t xml:space="preserve">一、完善商协会法律地位</w:t>
      </w:r>
    </w:p>
    <w:p>
      <w:pPr>
        <w:spacing w:before="75" w:after="0"/>
      </w:pPr>
      <w:r>
        <w:rPr/>
        <w:t xml:space="preserve">二、扩大政府购买服务范围</w:t>
      </w:r>
    </w:p>
    <w:p>
      <w:pPr>
        <w:spacing w:before="75" w:after="0"/>
      </w:pPr>
      <w:r>
        <w:rPr/>
        <w:t xml:space="preserve">三、支持商会参与国际治理</w:t>
      </w:r>
    </w:p>
    <w:p>
      <w:pPr>
        <w:spacing w:before="75" w:after="0"/>
      </w:pPr>
      <w:r>
        <w:rPr>
          <w:b w:val="1"/>
          <w:bCs w:val="1"/>
        </w:rPr>
        <w:t xml:space="preserve">图表目录</w:t>
      </w:r>
    </w:p>
    <w:p>
      <w:pPr>
        <w:spacing w:before="75" w:after="0"/>
      </w:pPr>
      <w:r>
        <w:rPr/>
        <w:t xml:space="preserve">图表：2023-2025年全球机电产品出口总额及增长率</w:t>
      </w:r>
    </w:p>
    <w:p>
      <w:pPr>
        <w:spacing w:before="75" w:after="0"/>
      </w:pPr>
      <w:r>
        <w:rPr/>
        <w:t xml:space="preserve">图表：2023-2025年全球主要经济体机电产业增加值占比</w:t>
      </w:r>
    </w:p>
    <w:p>
      <w:pPr>
        <w:spacing w:before="75" w:after="0"/>
      </w:pPr>
      <w:r>
        <w:rPr/>
        <w:t xml:space="preserve">图表：2023-2025年全球机电制造业fdi流向分布</w:t>
      </w:r>
    </w:p>
    <w:p>
      <w:pPr>
        <w:spacing w:before="75" w:after="0"/>
      </w:pPr>
      <w:r>
        <w:rPr/>
        <w:t xml:space="preserve">图表：2023-2025年全球机电商会数量变化</w:t>
      </w:r>
    </w:p>
    <w:p>
      <w:pPr>
        <w:spacing w:before="75" w:after="0"/>
      </w:pPr>
      <w:r>
        <w:rPr/>
        <w:t xml:space="preserve">图表：2023-2025年全球商会数字化服务渗透率</w:t>
      </w:r>
    </w:p>
    <w:p>
      <w:pPr>
        <w:spacing w:before="75" w:after="0"/>
      </w:pPr>
      <w:r>
        <w:rPr/>
        <w:t xml:space="preserve">图表：2023-2025年中国机电产业总产值及增速</w:t>
      </w:r>
    </w:p>
    <w:p>
      <w:pPr>
        <w:spacing w:before="75" w:after="0"/>
      </w:pPr>
      <w:r>
        <w:rPr/>
        <w:t xml:space="preserve">图表：2023-2025年中国机电产品出口结构变化</w:t>
      </w:r>
    </w:p>
    <w:p>
      <w:pPr>
        <w:spacing w:before="75" w:after="0"/>
      </w:pPr>
      <w:r>
        <w:rPr/>
        <w:t xml:space="preserve">图表：2023-2025年中国机电出口前十大目的国占比</w:t>
      </w:r>
    </w:p>
    <w:p>
      <w:pPr>
        <w:spacing w:before="75" w:after="0"/>
      </w:pPr>
      <w:r>
        <w:rPr/>
        <w:t xml:space="preserve">图表：2023-2025年中国机电产业研发投入强度</w:t>
      </w:r>
    </w:p>
    <w:p>
      <w:pPr>
        <w:spacing w:before="75" w:after="0"/>
      </w:pPr>
      <w:r>
        <w:rPr/>
        <w:t xml:space="preserve">图表：2023-2025年中国智能制造示范项目数量</w:t>
      </w:r>
    </w:p>
    <w:p>
      <w:pPr>
        <w:spacing w:before="75" w:after="0"/>
      </w:pPr>
      <w:r>
        <w:rPr/>
        <w:t xml:space="preserve">图表：2023-2025年中国机电商会总数及年增长率</w:t>
      </w:r>
    </w:p>
    <w:p>
      <w:pPr>
        <w:spacing w:before="75" w:after="0"/>
      </w:pPr>
      <w:r>
        <w:rPr/>
        <w:t xml:space="preserve">图表：2023-2025年中国机电商会会员企业数量分布</w:t>
      </w:r>
    </w:p>
    <w:p>
      <w:pPr>
        <w:spacing w:before="75" w:after="0"/>
      </w:pPr>
      <w:r>
        <w:rPr/>
        <w:t xml:space="preserve">图表：2023-2025年中国机电商会区域数量对比</w:t>
      </w:r>
    </w:p>
    <w:p>
      <w:pPr>
        <w:spacing w:before="75" w:after="0"/>
      </w:pPr>
      <w:r>
        <w:rPr/>
        <w:t xml:space="preserve">图表：2023-2025年中国机电商会主要服务类型占比</w:t>
      </w:r>
    </w:p>
    <w:p>
      <w:pPr>
        <w:spacing w:before="75" w:after="0"/>
      </w:pPr>
      <w:r>
        <w:rPr/>
        <w:t xml:space="preserve">图表：2023-2025年中国机电商会展会活动举办频次</w:t>
      </w:r>
    </w:p>
    <w:p>
      <w:pPr>
        <w:spacing w:before="75" w:after="0"/>
      </w:pPr>
      <w:r>
        <w:rPr/>
        <w:t xml:space="preserve">图表：2023-2025年中国机电商会线上平台使用率</w:t>
      </w:r>
    </w:p>
    <w:p>
      <w:pPr>
        <w:spacing w:before="75" w:after="0"/>
      </w:pPr>
      <w:r>
        <w:rPr/>
        <w:t xml:space="preserve">图表：2023-2025年机电出口企业对商会服务需求排序</w:t>
      </w:r>
    </w:p>
    <w:p>
      <w:pPr>
        <w:spacing w:before="75" w:after="0"/>
      </w:pPr>
      <w:r>
        <w:rPr/>
        <w:t xml:space="preserve">图表：2023-2025年地方政府与商会合作项目数量</w:t>
      </w:r>
    </w:p>
    <w:p>
      <w:pPr>
        <w:spacing w:before="75" w:after="0"/>
      </w:pPr>
      <w:r>
        <w:rPr/>
        <w:t xml:space="preserve">图表：2023-2025年机电商会国际交流活动次数</w:t>
      </w:r>
    </w:p>
    <w:p>
      <w:pPr>
        <w:spacing w:before="75" w:after="0"/>
      </w:pPr>
      <w:r>
        <w:rPr/>
        <w:t xml:space="preserve">图表：2023-2025年德国vdma会员服务满意度指数</w:t>
      </w:r>
    </w:p>
    <w:p>
      <w:pPr>
        <w:spacing w:before="75" w:after="0"/>
      </w:pPr>
      <w:r>
        <w:rPr/>
        <w:t xml:space="preserve">图表：2023-2025年美国nam政策倡导影响力指数</w:t>
      </w:r>
    </w:p>
    <w:p>
      <w:pPr>
        <w:spacing w:before="75" w:after="0"/>
      </w:pPr>
      <w:r>
        <w:rPr/>
        <w:t xml:space="preserve">图表：2023-2025年日本jema标准制定参与度</w:t>
      </w:r>
    </w:p>
    <w:p>
      <w:pPr>
        <w:spacing w:before="75" w:after="0"/>
      </w:pPr>
      <w:r>
        <w:rPr/>
        <w:t xml:space="preserve">图表：2023-2025年长三角机电商会协同项目数</w:t>
      </w:r>
    </w:p>
    <w:p>
      <w:pPr>
        <w:spacing w:before="75" w:after="0"/>
      </w:pPr>
      <w:r>
        <w:rPr/>
        <w:t xml:space="preserve">图表：2023-2025年珠三角机电商会国际化水平指数</w:t>
      </w:r>
    </w:p>
    <w:p>
      <w:pPr>
        <w:spacing w:before="75" w:after="0"/>
      </w:pPr>
      <w:r>
        <w:rPr/>
        <w:t xml:space="preserve">图表：2023-2025年成渝地区机电商会新增数量</w:t>
      </w:r>
    </w:p>
    <w:p>
      <w:pPr>
        <w:spacing w:before="75" w:after="0"/>
      </w:pPr>
      <w:r>
        <w:rPr/>
        <w:t xml:space="preserve">图表：2023-2025年中国机电商会总会国际网络节点数</w:t>
      </w:r>
    </w:p>
    <w:p>
      <w:pPr>
        <w:spacing w:before="75" w:after="0"/>
      </w:pPr>
      <w:r>
        <w:rPr/>
        <w:t xml:space="preserve">图表：2023-2025年省级机电商会数字化投入占比</w:t>
      </w:r>
    </w:p>
    <w:p>
      <w:pPr>
        <w:spacing w:before="75" w:after="0"/>
      </w:pPr>
      <w:r>
        <w:rPr/>
        <w:t xml:space="preserve">图表：2023-2025年专业分会数量增长趋势</w:t>
      </w:r>
    </w:p>
    <w:p>
      <w:pPr>
        <w:spacing w:before="75" w:after="0"/>
      </w:pPr>
      <w:r>
        <w:rPr/>
        <w:t xml:space="preserve">图表：2023-2025年中国机电商会收入结构变化</w:t>
      </w:r>
    </w:p>
    <w:p>
      <w:pPr>
        <w:spacing w:before="75" w:after="0"/>
      </w:pPr>
      <w:r>
        <w:rPr/>
        <w:t xml:space="preserve">图表：2023-2025年数据服务收入占比提升幅度</w:t>
      </w:r>
    </w:p>
    <w:p>
      <w:pPr>
        <w:spacing w:before="75" w:after="0"/>
      </w:pPr>
      <w:r>
        <w:rPr/>
        <w:t xml:space="preserve">图表：2023-2025年商会培训认证业务增长率</w:t>
      </w:r>
    </w:p>
    <w:p>
      <w:pPr>
        <w:spacing w:before="75" w:after="0"/>
      </w:pPr>
      <w:r>
        <w:rPr/>
        <w:t xml:space="preserve">图表：2026-2031年全球机电产业技术融合指数预测</w:t>
      </w:r>
    </w:p>
    <w:p>
      <w:pPr>
        <w:spacing w:before="75" w:after="0"/>
      </w:pPr>
      <w:r>
        <w:rPr/>
        <w:t xml:space="preserve">图表：2026-2031年全球机电产品区域贸易份额预测</w:t>
      </w:r>
    </w:p>
    <w:p>
      <w:pPr>
        <w:spacing w:before="75" w:after="0"/>
      </w:pPr>
      <w:r>
        <w:rPr/>
        <w:t xml:space="preserve">图表：2026-2031年全球平台型机电企业数量预测</w:t>
      </w:r>
    </w:p>
    <w:p>
      <w:pPr>
        <w:spacing w:before="75" w:after="0"/>
      </w:pPr>
      <w:r>
        <w:rPr/>
        <w:t xml:space="preserve">图表：2026-2031年中国高端机电装备产值占比预测</w:t>
      </w:r>
    </w:p>
    <w:p>
      <w:pPr>
        <w:spacing w:before="75" w:after="0"/>
      </w:pPr>
      <w:r>
        <w:rPr/>
        <w:t xml:space="preserve">图表：2026-2031年中国机电出口esg合规率预测</w:t>
      </w:r>
    </w:p>
    <w:p>
      <w:pPr>
        <w:spacing w:before="75" w:after="0"/>
      </w:pPr>
      <w:r>
        <w:rPr/>
        <w:t xml:space="preserve">图表：2026-2031年中国机电产业数据贯通率预测</w:t>
      </w:r>
    </w:p>
    <w:p>
      <w:pPr>
        <w:spacing w:before="75" w:after="0"/>
      </w:pPr>
      <w:r>
        <w:rPr/>
        <w:t xml:space="preserve">图表：2026-2031年中国机电商会核心职能演进趋势</w:t>
      </w:r>
    </w:p>
    <w:p>
      <w:pPr>
        <w:spacing w:before="75" w:after="0"/>
      </w:pPr>
      <w:r>
        <w:rPr/>
        <w:t xml:space="preserve">图表：2026-2031年中国机电商会智能服务平台覆盖率预测</w:t>
      </w:r>
    </w:p>
    <w:p>
      <w:pPr>
        <w:spacing w:before="75" w:after="0"/>
      </w:pPr>
      <w:r>
        <w:rPr/>
        <w:t xml:space="preserve">图表：2026-2031年中国机电商会国别服务包数量预测</w:t>
      </w:r>
    </w:p>
    <w:p>
      <w:pPr>
        <w:spacing w:before="75" w:after="0"/>
      </w:pPr>
      <w:r>
        <w:rPr/>
        <w:t xml:space="preserve">图表：2026-2031年头部机电商会品牌影响力指数预测</w:t>
      </w:r>
    </w:p>
    <w:p>
      <w:pPr>
        <w:spacing w:before="75" w:after="0"/>
      </w:pPr>
      <w:r>
        <w:rPr/>
        <w:t xml:space="preserve">图表：2026-2031年区域性机电商会差异化服务占比预测</w:t>
      </w:r>
    </w:p>
    <w:p>
      <w:pPr>
        <w:spacing w:before="75" w:after="0"/>
      </w:pPr>
      <w:r>
        <w:rPr/>
        <w:t xml:space="preserve">图表：2026-2031年机电商会数据资产价值评估预测</w:t>
      </w:r>
    </w:p>
    <w:p>
      <w:pPr>
        <w:spacing w:before="75" w:after="0"/>
      </w:pPr>
      <w:r>
        <w:rPr/>
        <w:t xml:space="preserve">图表：2026-2031年商会间资源共享项目数量预测</w:t>
      </w:r>
    </w:p>
    <w:p>
      <w:pPr>
        <w:spacing w:before="75" w:after="0"/>
      </w:pPr>
      <w:r>
        <w:rPr/>
        <w:t xml:space="preserve">图表：2026-2031年机电商会与金融机构合作深度指数</w:t>
      </w:r>
    </w:p>
    <w:p>
      <w:pPr>
        <w:spacing w:before="75" w:after="0"/>
      </w:pPr>
      <w:r>
        <w:rPr/>
        <w:t xml:space="preserve">图表：2026-2031年机电商会青年参与机制覆盖率预测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本文地址：https://www.51baogao.cn/baogao/20260626/4068520.shtml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6/406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2026-2031年中国机电商会行业全景调研及发展趋势研究报告</dc:title>
  <dc:description>2026-2031年中国机电商会行业全景调研及发展趋势研究报告</dc:description>
  <dc:subject>2026-2031年中国机电商会行业全景调研及发展趋势研究报告</dc:subject>
  <cp:keywords>研究报告</cp:keywords>
  <cp:category>研究报告</cp:category>
  <cp:lastModifiedBy>北京中道泰和信息咨询有限公司</cp:lastModifiedBy>
  <dcterms:created xsi:type="dcterms:W3CDTF">2026-06-26T22:28:43+08:00</dcterms:created>
  <dcterms:modified xsi:type="dcterms:W3CDTF">2026-06-26T22:28:43+08:00</dcterms:modified>
</cp:coreProperties>
</file>

<file path=docProps/custom.xml><?xml version="1.0" encoding="utf-8"?>
<Properties xmlns="http://schemas.openxmlformats.org/officeDocument/2006/custom-properties" xmlns:vt="http://schemas.openxmlformats.org/officeDocument/2006/docPropsVTypes"/>
</file>