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2026-2031年中国金融租赁行业深度全景调研及投资战略咨询报告</w:t>
      </w:r>
    </w:p>
    <w:p>
      <w:pPr>
        <w:spacing w:after="150"/>
      </w:pPr>
      <w:r>
        <w:rPr>
          <w:b w:val="1"/>
          <w:bCs w:val="1"/>
        </w:rPr>
        <w:t xml:space="preserve">报告简介</w:t>
      </w:r>
    </w:p>
    <w:p>
      <w:pPr>
        <w:spacing w:after="150"/>
      </w:pPr>
      <w:r>
        <w:rPr/>
        <w:t xml:space="preserve">金融租赁是经过金融监管部门批准的正规非银行金融服务模式，是以融物实现融资的特色金融业务形态。其核心运作逻辑为机构根据企业经营需求购置相关设备资产，将资产使用权交付企业，企业按期支付租金，租赁周期结束后可按约定获取资产所有权。与传统信贷服务不同，金融租赁将资金需求与实物资产深度绑定，依托租赁标的物把控业务风险，既可以帮助市场主体缓解资产购置的资金压力，也能优化企业资产结构，降低大额固定资产投入带来的经营负担，是适配实体产业设备更新、产能升级的专业化金融工具。</w:t>
      </w:r>
    </w:p>
    <w:p>
      <w:pPr>
        <w:spacing w:after="150"/>
      </w:pPr>
      <w:r>
        <w:rPr/>
        <w:t xml:space="preserve">金融租赁拥有稳固的产业市场基础，深度贴合实体产业的经营发展需求。各类生产型、基建型企业在扩张产能、更新设备、升级技术的过程中，普遍存在资金调配紧张、固定资产投入压力大的问题，传统金融服务难以完全匹配企业轻量化经营的需求。金融租赁无需企业一次性投入大额资金，即可获得生产设备的使用权，能够有效适配企业灵活经营、稳步扩容的发展诉求。各类金融机构持续布局租赁业务，不断完善业务体系与服务模式，叠加实体产业持续迭代升级，持续为金融租赁行业释放稳定的业务需求，推动行业服务范围持续拓宽。</w:t>
      </w:r>
    </w:p>
    <w:p>
      <w:pPr>
        <w:spacing w:after="150"/>
      </w:pPr>
      <w:r>
        <w:rPr/>
        <w:t xml:space="preserve">金融租赁行业具备良好的发展前景，实体经济高质量发展的整体环境，为行业提供充足的发展空间。产业转型升级进程持续推进，传统产业设备更新、新兴产业产能建设的需求持续增加，为金融租赁带来丰富的业务场景。金融市场体系持续完善，各类资本运作工具与资产流转方式不断成熟，能够有效盘活租赁资产，提升行业资金周转效率。行业合规经营理念持续普及，市场主体更加注重风险管控与长期稳健经营，行业整体风险水平稳步下降，可持续发展能力持续增强。</w:t>
      </w:r>
    </w:p>
    <w:p>
      <w:pPr>
        <w:spacing w:after="150"/>
      </w:pPr>
      <w:r>
        <w:rPr/>
        <w:t xml:space="preserve">在金融行业服务实体、提质增效的发展背景下，金融租赁的产业价值持续凸显。该行业打通了金融资源与实体产业的衔接通道，填补了传统金融服务在设备融资、轻量化经营领域的服务空白，形成差异化的金融服务优势。随着产业结构持续优化，绿色租赁、高端装备租赁、民生设施租赁等细分领域持续成熟，不断丰富行业业务生态。行业企业持续深耕细分产业，提升租赁物全周期管理能力与产业服务能力，逐步从单一资金服务转向综合产业金融服务。依托实体产业的持续升级与金融行业的规范化发展，金融租赁将持续保持稳定的行业活力，持续发挥助力实体经济发展的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金融租赁行业进行了长期追踪，结合我们对金融租赁相关企业的调查研究，对我国金融租赁行业发展现状与前景、市场竞争格局与形势、赢利水平与企业发展、投资策略与风险预警、发展趋势与规划建议等进行深入研究，并重点分析了金融租赁行业的前景与风险。报告揭示了金融租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全球金融租赁行业发展现状与趋势研判</w:t>
      </w:r>
    </w:p>
    <w:p>
      <w:pPr>
        <w:spacing w:before="75" w:after="0"/>
      </w:pPr>
      <w:r>
        <w:rPr/>
        <w:t xml:space="preserve">第一节 全球金融租赁市场总体格局演变</w:t>
      </w:r>
    </w:p>
    <w:p>
      <w:pPr>
        <w:spacing w:before="75" w:after="0"/>
      </w:pPr>
      <w:r>
        <w:rPr/>
        <w:t xml:space="preserve">一、北美地区金融租赁成熟度与创新模式</w:t>
      </w:r>
    </w:p>
    <w:p>
      <w:pPr>
        <w:spacing w:before="75" w:after="0"/>
      </w:pPr>
      <w:r>
        <w:rPr/>
        <w:t xml:space="preserve">二、欧洲市场监管框架与绿色金融租赁实践</w:t>
      </w:r>
    </w:p>
    <w:p>
      <w:pPr>
        <w:spacing w:before="75" w:after="0"/>
      </w:pPr>
      <w:r>
        <w:rPr/>
        <w:t xml:space="preserve">三、亚太新兴市场增长动力与结构特征</w:t>
      </w:r>
    </w:p>
    <w:p>
      <w:pPr>
        <w:spacing w:before="75" w:after="0"/>
      </w:pPr>
      <w:r>
        <w:rPr/>
        <w:t xml:space="preserve">第二节 主要国家金融租赁业务模式比较</w:t>
      </w:r>
    </w:p>
    <w:p>
      <w:pPr>
        <w:spacing w:before="75" w:after="0"/>
      </w:pPr>
      <w:r>
        <w:rPr/>
        <w:t xml:space="preserve">一、美国设备融资主导型模式特点</w:t>
      </w:r>
    </w:p>
    <w:p>
      <w:pPr>
        <w:spacing w:before="75" w:after="0"/>
      </w:pPr>
      <w:r>
        <w:rPr/>
        <w:t xml:space="preserve">二、德国厂商系租赁公司运营机制</w:t>
      </w:r>
    </w:p>
    <w:p>
      <w:pPr>
        <w:spacing w:before="75" w:after="0"/>
      </w:pPr>
      <w:r>
        <w:rPr/>
        <w:t xml:space="preserve">三、日本综合商社背景下的租赁生态</w:t>
      </w:r>
    </w:p>
    <w:p>
      <w:pPr>
        <w:spacing w:before="75" w:after="0"/>
      </w:pPr>
      <w:r>
        <w:rPr/>
        <w:t xml:space="preserve">第三节 全球金融租赁技术融合与数字化转型</w:t>
      </w:r>
    </w:p>
    <w:p>
      <w:pPr>
        <w:spacing w:before="75" w:after="0"/>
      </w:pPr>
      <w:r>
        <w:rPr/>
        <w:t xml:space="preserve">一、人工智能在信用评估中的应用深化</w:t>
      </w:r>
    </w:p>
    <w:p>
      <w:pPr>
        <w:spacing w:before="75" w:after="0"/>
      </w:pPr>
      <w:r>
        <w:rPr/>
        <w:t xml:space="preserve">二、区块链提升资产确权与交易效率</w:t>
      </w:r>
    </w:p>
    <w:p>
      <w:pPr>
        <w:spacing w:before="75" w:after="0"/>
      </w:pPr>
      <w:r>
        <w:rPr/>
        <w:t xml:space="preserve">三、物联网赋能设备全生命周期管理</w:t>
      </w:r>
    </w:p>
    <w:p>
      <w:pPr>
        <w:spacing w:before="75" w:after="0"/>
      </w:pPr>
      <w:r>
        <w:rPr/>
        <w:t xml:space="preserve">第四节 2026-2031年全球金融租赁发展趋势预测</w:t>
      </w:r>
    </w:p>
    <w:p>
      <w:pPr>
        <w:spacing w:before="75" w:after="0"/>
      </w:pPr>
      <w:r>
        <w:rPr/>
        <w:t xml:space="preserve">一、esg导向下绿色金融租赁产品加速普及</w:t>
      </w:r>
    </w:p>
    <w:p>
      <w:pPr>
        <w:spacing w:before="75" w:after="0"/>
      </w:pPr>
      <w:r>
        <w:rPr/>
        <w:t xml:space="preserve">二、跨境租赁合作与本地化服务网络构建</w:t>
      </w:r>
    </w:p>
    <w:p>
      <w:pPr>
        <w:spacing w:before="75" w:after="0"/>
      </w:pPr>
      <w:r>
        <w:rPr/>
        <w:t xml:space="preserve">三、轻资产运营与平台化商业模式兴起</w:t>
      </w:r>
    </w:p>
    <w:p>
      <w:pPr>
        <w:spacing w:before="75" w:after="0"/>
      </w:pPr>
      <w:r>
        <w:rPr>
          <w:b w:val="1"/>
          <w:bCs w:val="1"/>
        </w:rPr>
        <w:t xml:space="preserve">第二章 中国金融租赁行业“十四五”后期发展回顾</w:t>
      </w:r>
    </w:p>
    <w:p>
      <w:pPr>
        <w:spacing w:before="75" w:after="0"/>
      </w:pPr>
      <w:r>
        <w:rPr/>
        <w:t xml:space="preserve">第一节 行业规模与资产结构变化特征</w:t>
      </w:r>
    </w:p>
    <w:p>
      <w:pPr>
        <w:spacing w:before="75" w:after="0"/>
      </w:pPr>
      <w:r>
        <w:rPr/>
        <w:t xml:space="preserve">一、总资产规模与增速阶段性调整</w:t>
      </w:r>
    </w:p>
    <w:p>
      <w:pPr>
        <w:spacing w:before="75" w:after="0"/>
      </w:pPr>
      <w:r>
        <w:rPr/>
        <w:t xml:space="preserve">二、融资租赁与经营租赁占比动态</w:t>
      </w:r>
    </w:p>
    <w:p>
      <w:pPr>
        <w:spacing w:before="75" w:after="0"/>
      </w:pPr>
      <w:r>
        <w:rPr/>
        <w:t xml:space="preserve">三、行业杠杆率与资本充足水平</w:t>
      </w:r>
    </w:p>
    <w:p>
      <w:pPr>
        <w:spacing w:before="75" w:after="0"/>
      </w:pPr>
      <w:r>
        <w:rPr/>
        <w:t xml:space="preserve">第二节 市场主体格局与集中度演变</w:t>
      </w:r>
    </w:p>
    <w:p>
      <w:pPr>
        <w:spacing w:before="75" w:after="0"/>
      </w:pPr>
      <w:r>
        <w:rPr/>
        <w:t xml:space="preserve">一、银行系租赁公司主导地位巩固</w:t>
      </w:r>
    </w:p>
    <w:p>
      <w:pPr>
        <w:spacing w:before="75" w:after="0"/>
      </w:pPr>
      <w:r>
        <w:rPr/>
        <w:t xml:space="preserve">二、厂商系租赁公司专业化优势凸显</w:t>
      </w:r>
    </w:p>
    <w:p>
      <w:pPr>
        <w:spacing w:before="75" w:after="0"/>
      </w:pPr>
      <w:r>
        <w:rPr/>
        <w:t xml:space="preserve">三、独立第三方租赁机构差异化突围</w:t>
      </w:r>
    </w:p>
    <w:p>
      <w:pPr>
        <w:spacing w:before="75" w:after="0"/>
      </w:pPr>
      <w:r>
        <w:rPr/>
        <w:t xml:space="preserve">第三节 业务领域分布与区域布局优化</w:t>
      </w:r>
    </w:p>
    <w:p>
      <w:pPr>
        <w:spacing w:before="75" w:after="0"/>
      </w:pPr>
      <w:r>
        <w:rPr/>
        <w:t xml:space="preserve">一、交通运输、高端制造、清洁能源三大主力领域</w:t>
      </w:r>
    </w:p>
    <w:p>
      <w:pPr>
        <w:spacing w:before="75" w:after="0"/>
      </w:pPr>
      <w:r>
        <w:rPr/>
        <w:t xml:space="preserve">二、长三角、粤港澳、京津冀集群效应增强</w:t>
      </w:r>
    </w:p>
    <w:p>
      <w:pPr>
        <w:spacing w:before="75" w:after="0"/>
      </w:pPr>
      <w:r>
        <w:rPr/>
        <w:t xml:space="preserve">三、中西部地区下沉市场渗透初见成效</w:t>
      </w:r>
    </w:p>
    <w:p>
      <w:pPr>
        <w:spacing w:before="75" w:after="0"/>
      </w:pPr>
      <w:r>
        <w:rPr/>
        <w:t xml:space="preserve">第四节 风险管理与合规体系建设进展</w:t>
      </w:r>
    </w:p>
    <w:p>
      <w:pPr>
        <w:spacing w:before="75" w:after="0"/>
      </w:pPr>
      <w:r>
        <w:rPr/>
        <w:t xml:space="preserve">一、信用风险识别模型迭代升级</w:t>
      </w:r>
    </w:p>
    <w:p>
      <w:pPr>
        <w:spacing w:before="75" w:after="0"/>
      </w:pPr>
      <w:r>
        <w:rPr/>
        <w:t xml:space="preserve">二、流动性管理工具多样化应用</w:t>
      </w:r>
    </w:p>
    <w:p>
      <w:pPr>
        <w:spacing w:before="75" w:after="0"/>
      </w:pPr>
      <w:r>
        <w:rPr/>
        <w:t xml:space="preserve">三、监管合规科技(regtech)部署提速</w:t>
      </w:r>
    </w:p>
    <w:p>
      <w:pPr>
        <w:spacing w:before="75" w:after="0"/>
      </w:pPr>
      <w:r>
        <w:rPr>
          <w:b w:val="1"/>
          <w:bCs w:val="1"/>
        </w:rPr>
        <w:t xml:space="preserve">第三章 中国金融租赁行业运行环境综合分析</w:t>
      </w:r>
    </w:p>
    <w:p>
      <w:pPr>
        <w:spacing w:before="75" w:after="0"/>
      </w:pPr>
      <w:r>
        <w:rPr/>
        <w:t xml:space="preserve">第一节 宏观经济与金融体系支撑条件</w:t>
      </w:r>
    </w:p>
    <w:p>
      <w:pPr>
        <w:spacing w:before="75" w:after="0"/>
      </w:pPr>
      <w:r>
        <w:rPr/>
        <w:t xml:space="preserve">一、利率市场化对融资成本的影响</w:t>
      </w:r>
    </w:p>
    <w:p>
      <w:pPr>
        <w:spacing w:before="75" w:after="0"/>
      </w:pPr>
      <w:r>
        <w:rPr/>
        <w:t xml:space="preserve">二、多层次资本市场融资渠道拓展</w:t>
      </w:r>
    </w:p>
    <w:p>
      <w:pPr>
        <w:spacing w:before="75" w:after="0"/>
      </w:pPr>
      <w:r>
        <w:rPr/>
        <w:t xml:space="preserve">三、人民币国际化带来的跨境机遇</w:t>
      </w:r>
    </w:p>
    <w:p>
      <w:pPr>
        <w:spacing w:before="75" w:after="0"/>
      </w:pPr>
      <w:r>
        <w:rPr/>
        <w:t xml:space="preserve">第二节 产业转型升级催生新需求场景</w:t>
      </w:r>
    </w:p>
    <w:p>
      <w:pPr>
        <w:spacing w:before="75" w:after="0"/>
      </w:pPr>
      <w:r>
        <w:rPr/>
        <w:t xml:space="preserve">一、智能制造装备更新周期缩短</w:t>
      </w:r>
    </w:p>
    <w:p>
      <w:pPr>
        <w:spacing w:before="75" w:after="0"/>
      </w:pPr>
      <w:r>
        <w:rPr/>
        <w:t xml:space="preserve">二、新能源基础设施投资持续加码</w:t>
      </w:r>
    </w:p>
    <w:p>
      <w:pPr>
        <w:spacing w:before="75" w:after="0"/>
      </w:pPr>
      <w:r>
        <w:rPr/>
        <w:t xml:space="preserve">三、医疗健康与教育设备升级需求释放</w:t>
      </w:r>
    </w:p>
    <w:p>
      <w:pPr>
        <w:spacing w:before="75" w:after="0"/>
      </w:pPr>
      <w:r>
        <w:rPr/>
        <w:t xml:space="preserve">第三节 监管政策与法律制度演进方向</w:t>
      </w:r>
    </w:p>
    <w:p>
      <w:pPr>
        <w:spacing w:before="75" w:after="0"/>
      </w:pPr>
      <w:r>
        <w:rPr/>
        <w:t xml:space="preserve">一、租赁公司监管评级体系完善</w:t>
      </w:r>
    </w:p>
    <w:p>
      <w:pPr>
        <w:spacing w:before="75" w:after="0"/>
      </w:pPr>
      <w:r>
        <w:rPr/>
        <w:t xml:space="preserve">二、租赁物登记公示制度效力强化</w:t>
      </w:r>
    </w:p>
    <w:p>
      <w:pPr>
        <w:spacing w:before="75" w:after="0"/>
      </w:pPr>
      <w:r>
        <w:rPr/>
        <w:t xml:space="preserve">三、破产处置中租赁物取回权保障机制</w:t>
      </w:r>
    </w:p>
    <w:p>
      <w:pPr>
        <w:spacing w:before="75" w:after="0"/>
      </w:pPr>
      <w:r>
        <w:rPr/>
        <w:t xml:space="preserve">第四节 技术变革驱动行业效率提升</w:t>
      </w:r>
    </w:p>
    <w:p>
      <w:pPr>
        <w:spacing w:before="75" w:after="0"/>
      </w:pPr>
      <w:r>
        <w:rPr/>
        <w:t xml:space="preserve">一、大数据风控模型精准度提升</w:t>
      </w:r>
    </w:p>
    <w:p>
      <w:pPr>
        <w:spacing w:before="75" w:after="0"/>
      </w:pPr>
      <w:r>
        <w:rPr/>
        <w:t xml:space="preserve">二、云原生架构支持业务弹性扩展</w:t>
      </w:r>
    </w:p>
    <w:p>
      <w:pPr>
        <w:spacing w:before="75" w:after="0"/>
      </w:pPr>
      <w:r>
        <w:rPr/>
        <w:t xml:space="preserve">三、数字身份认证简化客户准入流程</w:t>
      </w:r>
    </w:p>
    <w:p>
      <w:pPr>
        <w:spacing w:before="75" w:after="0"/>
      </w:pPr>
      <w:r>
        <w:rPr>
          <w:b w:val="1"/>
          <w:bCs w:val="1"/>
        </w:rPr>
        <w:t xml:space="preserve">第四章 金融租赁产业链上下游协同机制</w:t>
      </w:r>
    </w:p>
    <w:p>
      <w:pPr>
        <w:spacing w:before="75" w:after="0"/>
      </w:pPr>
      <w:r>
        <w:rPr/>
        <w:t xml:space="preserve">第一节 上游资金供给渠道多元化发展</w:t>
      </w:r>
    </w:p>
    <w:p>
      <w:pPr>
        <w:spacing w:before="75" w:after="0"/>
      </w:pPr>
      <w:r>
        <w:rPr/>
        <w:t xml:space="preserve">一、银行信贷仍是主要低成本资金来源</w:t>
      </w:r>
    </w:p>
    <w:p>
      <w:pPr>
        <w:spacing w:before="75" w:after="0"/>
      </w:pPr>
      <w:r>
        <w:rPr/>
        <w:t xml:space="preserve">二、金融债、abs等直接融资工具扩容</w:t>
      </w:r>
    </w:p>
    <w:p>
      <w:pPr>
        <w:spacing w:before="75" w:after="0"/>
      </w:pPr>
      <w:r>
        <w:rPr/>
        <w:t xml:space="preserve">三、保险资金、养老金等长期资本参与</w:t>
      </w:r>
    </w:p>
    <w:p>
      <w:pPr>
        <w:spacing w:before="75" w:after="0"/>
      </w:pPr>
      <w:r>
        <w:rPr/>
        <w:t xml:space="preserve">第二节 中游资产获取与项目筛选能力</w:t>
      </w:r>
    </w:p>
    <w:p>
      <w:pPr>
        <w:spacing w:before="75" w:after="0"/>
      </w:pPr>
      <w:r>
        <w:rPr/>
        <w:t xml:space="preserve">一、厂商合作模式降低获客与风控成本</w:t>
      </w:r>
    </w:p>
    <w:p>
      <w:pPr>
        <w:spacing w:before="75" w:after="0"/>
      </w:pPr>
      <w:r>
        <w:rPr/>
        <w:t xml:space="preserve">二、行业专家团队建设提升尽调质量</w:t>
      </w:r>
    </w:p>
    <w:p>
      <w:pPr>
        <w:spacing w:before="75" w:after="0"/>
      </w:pPr>
      <w:r>
        <w:rPr/>
        <w:t xml:space="preserve">三、标准化产品包加速业务复制推广</w:t>
      </w:r>
    </w:p>
    <w:p>
      <w:pPr>
        <w:spacing w:before="75" w:after="0"/>
      </w:pPr>
      <w:r>
        <w:rPr/>
        <w:t xml:space="preserve">第三节 下游客户结构与需求特征变化</w:t>
      </w:r>
    </w:p>
    <w:p>
      <w:pPr>
        <w:spacing w:before="75" w:after="0"/>
      </w:pPr>
      <w:r>
        <w:rPr/>
        <w:t xml:space="preserve">一、大型国企偏好定制化综合解决方案</w:t>
      </w:r>
    </w:p>
    <w:p>
      <w:pPr>
        <w:spacing w:before="75" w:after="0"/>
      </w:pPr>
      <w:r>
        <w:rPr/>
        <w:t xml:space="preserve">二、中小企业聚焦灵活付款与轻资产运营</w:t>
      </w:r>
    </w:p>
    <w:p>
      <w:pPr>
        <w:spacing w:before="75" w:after="0"/>
      </w:pPr>
      <w:r>
        <w:rPr/>
        <w:t xml:space="preserve">三、政府平台类客户转向绩效导向合作</w:t>
      </w:r>
    </w:p>
    <w:p>
      <w:pPr>
        <w:spacing w:before="75" w:after="0"/>
      </w:pPr>
      <w:r>
        <w:rPr/>
        <w:t xml:space="preserve">第四节 资产处置与二手市场生态构建</w:t>
      </w:r>
    </w:p>
    <w:p>
      <w:pPr>
        <w:spacing w:before="75" w:after="0"/>
      </w:pPr>
      <w:r>
        <w:rPr/>
        <w:t xml:space="preserve">一、专业评估机构与交易平台初步形成</w:t>
      </w:r>
    </w:p>
    <w:p>
      <w:pPr>
        <w:spacing w:before="75" w:after="0"/>
      </w:pPr>
      <w:r>
        <w:rPr/>
        <w:t xml:space="preserve">二、残值管理能力成为核心竞争力</w:t>
      </w:r>
    </w:p>
    <w:p>
      <w:pPr>
        <w:spacing w:before="75" w:after="0"/>
      </w:pPr>
      <w:r>
        <w:rPr/>
        <w:t xml:space="preserve">三、跨境转卖与再租赁渠道逐步打通</w:t>
      </w:r>
    </w:p>
    <w:p>
      <w:pPr>
        <w:spacing w:before="75" w:after="0"/>
      </w:pPr>
      <w:r>
        <w:rPr>
          <w:b w:val="1"/>
          <w:bCs w:val="1"/>
        </w:rPr>
        <w:t xml:space="preserve">第五章 金融租赁细分业务领域深度解析</w:t>
      </w:r>
    </w:p>
    <w:p>
      <w:pPr>
        <w:spacing w:before="75" w:after="0"/>
      </w:pPr>
      <w:r>
        <w:rPr/>
        <w:t xml:space="preserve">第一节 交通运输设备租赁市场</w:t>
      </w:r>
    </w:p>
    <w:p>
      <w:pPr>
        <w:spacing w:before="75" w:after="0"/>
      </w:pPr>
      <w:r>
        <w:rPr/>
        <w:t xml:space="preserve">一、航空器租赁市场受全球供应链稳定性影响</w:t>
      </w:r>
    </w:p>
    <w:p>
      <w:pPr>
        <w:spacing w:before="75" w:after="0"/>
      </w:pPr>
      <w:r>
        <w:rPr/>
        <w:t xml:space="preserve">二、船舶租赁绿色化改造需求上升</w:t>
      </w:r>
    </w:p>
    <w:p>
      <w:pPr>
        <w:spacing w:before="75" w:after="0"/>
      </w:pPr>
      <w:r>
        <w:rPr/>
        <w:t xml:space="preserve">三、商用车电动化带来新增长点</w:t>
      </w:r>
    </w:p>
    <w:p>
      <w:pPr>
        <w:spacing w:before="75" w:after="0"/>
      </w:pPr>
      <w:r>
        <w:rPr/>
        <w:t xml:space="preserve">第二节 高端制造与工业设备租赁</w:t>
      </w:r>
    </w:p>
    <w:p>
      <w:pPr>
        <w:spacing w:before="75" w:after="0"/>
      </w:pPr>
      <w:r>
        <w:rPr/>
        <w:t xml:space="preserve">一、半导体、光伏设备国产替代加速</w:t>
      </w:r>
    </w:p>
    <w:p>
      <w:pPr>
        <w:spacing w:before="75" w:after="0"/>
      </w:pPr>
      <w:r>
        <w:rPr/>
        <w:t xml:space="preserve">二、数控机床、机器人租赁渗透率提升</w:t>
      </w:r>
    </w:p>
    <w:p>
      <w:pPr>
        <w:spacing w:before="75" w:after="0"/>
      </w:pPr>
      <w:r>
        <w:rPr/>
        <w:t xml:space="preserve">三、柔性生产线模块化租赁模式探索</w:t>
      </w:r>
    </w:p>
    <w:p>
      <w:pPr>
        <w:spacing w:before="75" w:after="0"/>
      </w:pPr>
      <w:r>
        <w:rPr/>
        <w:t xml:space="preserve">第三节 能源与环保设备租赁</w:t>
      </w:r>
    </w:p>
    <w:p>
      <w:pPr>
        <w:spacing w:before="75" w:after="0"/>
      </w:pPr>
      <w:r>
        <w:rPr/>
        <w:t xml:space="preserve">一、风电、光伏电站配套设备需求稳定</w:t>
      </w:r>
    </w:p>
    <w:p>
      <w:pPr>
        <w:spacing w:before="75" w:after="0"/>
      </w:pPr>
      <w:r>
        <w:rPr/>
        <w:t xml:space="preserve">二、储能系统租赁商业模式初步验证</w:t>
      </w:r>
    </w:p>
    <w:p>
      <w:pPr>
        <w:spacing w:before="75" w:after="0"/>
      </w:pPr>
      <w:r>
        <w:rPr/>
        <w:t xml:space="preserve">三、污水处理、固废处理设备更新周期启动</w:t>
      </w:r>
    </w:p>
    <w:p>
      <w:pPr>
        <w:spacing w:before="75" w:after="0"/>
      </w:pPr>
      <w:r>
        <w:rPr/>
        <w:t xml:space="preserve">第四节 医疗与教育设备租赁</w:t>
      </w:r>
    </w:p>
    <w:p>
      <w:pPr>
        <w:spacing w:before="75" w:after="0"/>
      </w:pPr>
      <w:r>
        <w:rPr/>
        <w:t xml:space="preserve">一、公立医院设备更新财政约束趋紧</w:t>
      </w:r>
    </w:p>
    <w:p>
      <w:pPr>
        <w:spacing w:before="75" w:after="0"/>
      </w:pPr>
      <w:r>
        <w:rPr/>
        <w:t xml:space="preserve">二、民营医疗机构扩张带动融资需求</w:t>
      </w:r>
    </w:p>
    <w:p>
      <w:pPr>
        <w:spacing w:before="75" w:after="0"/>
      </w:pPr>
      <w:r>
        <w:rPr/>
        <w:t xml:space="preserve">三、职业教育实训设备标准化程度提高</w:t>
      </w:r>
    </w:p>
    <w:p>
      <w:pPr>
        <w:spacing w:before="75" w:after="0"/>
      </w:pPr>
      <w:r>
        <w:rPr>
          <w:b w:val="1"/>
          <w:bCs w:val="1"/>
        </w:rPr>
        <w:t xml:space="preserve">第六章 租赁公司类型与竞争格局分析</w:t>
      </w:r>
    </w:p>
    <w:p>
      <w:pPr>
        <w:spacing w:before="75" w:after="0"/>
      </w:pPr>
      <w:r>
        <w:rPr/>
        <w:t xml:space="preserve">第一节 银行系租赁公司竞争优势</w:t>
      </w:r>
    </w:p>
    <w:p>
      <w:pPr>
        <w:spacing w:before="75" w:after="0"/>
      </w:pPr>
      <w:r>
        <w:rPr/>
        <w:t xml:space="preserve">一、母行渠道与客户资源共享优势</w:t>
      </w:r>
    </w:p>
    <w:p>
      <w:pPr>
        <w:spacing w:before="75" w:after="0"/>
      </w:pPr>
      <w:r>
        <w:rPr/>
        <w:t xml:space="preserve">二、低成本资金与高信用评级支撑</w:t>
      </w:r>
    </w:p>
    <w:p>
      <w:pPr>
        <w:spacing w:before="75" w:after="0"/>
      </w:pPr>
      <w:r>
        <w:rPr/>
        <w:t xml:space="preserve">三、全国性网络覆盖与品牌公信力</w:t>
      </w:r>
    </w:p>
    <w:p>
      <w:pPr>
        <w:spacing w:before="75" w:after="0"/>
      </w:pPr>
      <w:r>
        <w:rPr/>
        <w:t xml:space="preserve">第二节 厂商系租赁公司专业化壁垒</w:t>
      </w:r>
    </w:p>
    <w:p>
      <w:pPr>
        <w:spacing w:before="75" w:after="0"/>
      </w:pPr>
      <w:r>
        <w:rPr/>
        <w:t xml:space="preserve">一、深度理解设备技术参数与使用场景</w:t>
      </w:r>
    </w:p>
    <w:p>
      <w:pPr>
        <w:spacing w:before="75" w:after="0"/>
      </w:pPr>
      <w:r>
        <w:rPr/>
        <w:t xml:space="preserve">二、捆绑销售提升客户粘性与复购率</w:t>
      </w:r>
    </w:p>
    <w:p>
      <w:pPr>
        <w:spacing w:before="75" w:after="0"/>
      </w:pPr>
      <w:r>
        <w:rPr/>
        <w:t xml:space="preserve">三、售后服务与备件供应一体化协同</w:t>
      </w:r>
    </w:p>
    <w:p>
      <w:pPr>
        <w:spacing w:before="75" w:after="0"/>
      </w:pPr>
      <w:r>
        <w:rPr/>
        <w:t xml:space="preserve">第三节 独立第三方租赁机构创新路径</w:t>
      </w:r>
    </w:p>
    <w:p>
      <w:pPr>
        <w:spacing w:before="75" w:after="0"/>
      </w:pPr>
      <w:r>
        <w:rPr/>
        <w:t xml:space="preserve">一、聚焦细分垂直领域建立专家形象</w:t>
      </w:r>
    </w:p>
    <w:p>
      <w:pPr>
        <w:spacing w:before="75" w:after="0"/>
      </w:pPr>
      <w:r>
        <w:rPr/>
        <w:t xml:space="preserve">二、灵活定价与快速审批响应中小客户</w:t>
      </w:r>
    </w:p>
    <w:p>
      <w:pPr>
        <w:spacing w:before="75" w:after="0"/>
      </w:pPr>
      <w:r>
        <w:rPr/>
        <w:t xml:space="preserve">三、科技驱动降低运营与获客成本</w:t>
      </w:r>
    </w:p>
    <w:p>
      <w:pPr>
        <w:spacing w:before="75" w:after="0"/>
      </w:pPr>
      <w:r>
        <w:rPr/>
        <w:t xml:space="preserve">第四节 外资租赁公司在华战略布局</w:t>
      </w:r>
    </w:p>
    <w:p>
      <w:pPr>
        <w:spacing w:before="75" w:after="0"/>
      </w:pPr>
      <w:r>
        <w:rPr/>
        <w:t xml:space="preserve">一、依托全球网络服务跨国企业客户</w:t>
      </w:r>
    </w:p>
    <w:p>
      <w:pPr>
        <w:spacing w:before="75" w:after="0"/>
      </w:pPr>
      <w:r>
        <w:rPr/>
        <w:t xml:space="preserve">二、引入先进风控与资产管理经验</w:t>
      </w:r>
    </w:p>
    <w:p>
      <w:pPr>
        <w:spacing w:before="75" w:after="0"/>
      </w:pPr>
      <w:r>
        <w:rPr/>
        <w:t xml:space="preserve">三、合资合作模式适应本土监管要求</w:t>
      </w:r>
    </w:p>
    <w:p>
      <w:pPr>
        <w:spacing w:before="75" w:after="0"/>
      </w:pPr>
      <w:r>
        <w:rPr>
          <w:b w:val="1"/>
          <w:bCs w:val="1"/>
        </w:rPr>
        <w:t xml:space="preserve">第七章 金融租赁产品与服务模式创新</w:t>
      </w:r>
    </w:p>
    <w:p>
      <w:pPr>
        <w:spacing w:before="75" w:after="0"/>
      </w:pPr>
      <w:r>
        <w:rPr/>
        <w:t xml:space="preserve">第一节 传统直租与售后回租模式优化</w:t>
      </w:r>
    </w:p>
    <w:p>
      <w:pPr>
        <w:spacing w:before="75" w:after="0"/>
      </w:pPr>
      <w:r>
        <w:rPr/>
        <w:t xml:space="preserve">一、期限结构匹配客户现金流特征</w:t>
      </w:r>
    </w:p>
    <w:p>
      <w:pPr>
        <w:spacing w:before="75" w:after="0"/>
      </w:pPr>
      <w:r>
        <w:rPr/>
        <w:t xml:space="preserve">二、保证金与租金支付方式灵活设计</w:t>
      </w:r>
    </w:p>
    <w:p>
      <w:pPr>
        <w:spacing w:before="75" w:after="0"/>
      </w:pPr>
      <w:r>
        <w:rPr/>
        <w:t xml:space="preserve">三、提前终止与展期条款标准化</w:t>
      </w:r>
    </w:p>
    <w:p>
      <w:pPr>
        <w:spacing w:before="75" w:after="0"/>
      </w:pPr>
      <w:r>
        <w:rPr/>
        <w:t xml:space="preserve">第二节 综合解决方案类产品开发</w:t>
      </w:r>
    </w:p>
    <w:p>
      <w:pPr>
        <w:spacing w:before="75" w:after="0"/>
      </w:pPr>
      <w:r>
        <w:rPr/>
        <w:t xml:space="preserve">一、设备+服务+融资打包方案推广</w:t>
      </w:r>
    </w:p>
    <w:p>
      <w:pPr>
        <w:spacing w:before="75" w:after="0"/>
      </w:pPr>
      <w:r>
        <w:rPr/>
        <w:t xml:space="preserve">二、按使用量付费(pay-per-use)试点</w:t>
      </w:r>
    </w:p>
    <w:p>
      <w:pPr>
        <w:spacing w:before="75" w:after="0"/>
      </w:pPr>
      <w:r>
        <w:rPr/>
        <w:t xml:space="preserve">三、碳减排收益分享型绿色金融租赁产品</w:t>
      </w:r>
    </w:p>
    <w:p>
      <w:pPr>
        <w:spacing w:before="75" w:after="0"/>
      </w:pPr>
      <w:r>
        <w:rPr/>
        <w:t xml:space="preserve">第三节 数字化产品交付与客户体验</w:t>
      </w:r>
    </w:p>
    <w:p>
      <w:pPr>
        <w:spacing w:before="75" w:after="0"/>
      </w:pPr>
      <w:r>
        <w:rPr/>
        <w:t xml:space="preserve">一、移动端全流程线上签约放款</w:t>
      </w:r>
    </w:p>
    <w:p>
      <w:pPr>
        <w:spacing w:before="75" w:after="0"/>
      </w:pPr>
      <w:r>
        <w:rPr/>
        <w:t xml:space="preserve">二、智能客服与自助服务平台建设</w:t>
      </w:r>
    </w:p>
    <w:p>
      <w:pPr>
        <w:spacing w:before="75" w:after="0"/>
      </w:pPr>
      <w:r>
        <w:rPr/>
        <w:t xml:space="preserve">三、客户画像驱动精准营销推荐</w:t>
      </w:r>
    </w:p>
    <w:p>
      <w:pPr>
        <w:spacing w:before="75" w:after="0"/>
      </w:pPr>
      <w:r>
        <w:rPr/>
        <w:t xml:space="preserve">第四节 跨境租赁与离岸业务探索</w:t>
      </w:r>
    </w:p>
    <w:p>
      <w:pPr>
        <w:spacing w:before="75" w:after="0"/>
      </w:pPr>
      <w:r>
        <w:rPr/>
        <w:t xml:space="preserve">一、中资企业海外项目设备融资支持</w:t>
      </w:r>
    </w:p>
    <w:p>
      <w:pPr>
        <w:spacing w:before="75" w:after="0"/>
      </w:pPr>
      <w:r>
        <w:rPr/>
        <w:t xml:space="preserve">二、人民币计价跨境租赁规避汇率风险</w:t>
      </w:r>
    </w:p>
    <w:p>
      <w:pPr>
        <w:spacing w:before="75" w:after="0"/>
      </w:pPr>
      <w:r>
        <w:rPr/>
        <w:t xml:space="preserve">三、自贸区政策红利下的业务试点</w:t>
      </w:r>
    </w:p>
    <w:p>
      <w:pPr>
        <w:spacing w:before="75" w:after="0"/>
      </w:pPr>
      <w:r>
        <w:rPr>
          <w:b w:val="1"/>
          <w:bCs w:val="1"/>
        </w:rPr>
        <w:t xml:space="preserve">第八章 风险管理体系与资产质量评估</w:t>
      </w:r>
    </w:p>
    <w:p>
      <w:pPr>
        <w:spacing w:before="75" w:after="0"/>
      </w:pPr>
      <w:r>
        <w:rPr/>
        <w:t xml:space="preserve">第一节 信用风险管理机制建设</w:t>
      </w:r>
    </w:p>
    <w:p>
      <w:pPr>
        <w:spacing w:before="75" w:after="0"/>
      </w:pPr>
      <w:r>
        <w:rPr/>
        <w:t xml:space="preserve">一、行业集中度限额与客户评级联动</w:t>
      </w:r>
    </w:p>
    <w:p>
      <w:pPr>
        <w:spacing w:before="75" w:after="0"/>
      </w:pPr>
      <w:r>
        <w:rPr/>
        <w:t xml:space="preserve">二、压力测试覆盖极端情景模拟</w:t>
      </w:r>
    </w:p>
    <w:p>
      <w:pPr>
        <w:spacing w:before="75" w:after="0"/>
      </w:pPr>
      <w:r>
        <w:rPr/>
        <w:t xml:space="preserve">三、早期预警指标体系动态调整</w:t>
      </w:r>
    </w:p>
    <w:p>
      <w:pPr>
        <w:spacing w:before="75" w:after="0"/>
      </w:pPr>
      <w:r>
        <w:rPr/>
        <w:t xml:space="preserve">第二节 市场风险与利率风险管理</w:t>
      </w:r>
    </w:p>
    <w:p>
      <w:pPr>
        <w:spacing w:before="75" w:after="0"/>
      </w:pPr>
      <w:r>
        <w:rPr/>
        <w:t xml:space="preserve">一、浮动利率与固定利率产品配比</w:t>
      </w:r>
    </w:p>
    <w:p>
      <w:pPr>
        <w:spacing w:before="75" w:after="0"/>
      </w:pPr>
      <w:r>
        <w:rPr/>
        <w:t xml:space="preserve">二、利率互换等衍生工具对冲应用</w:t>
      </w:r>
    </w:p>
    <w:p>
      <w:pPr>
        <w:spacing w:before="75" w:after="0"/>
      </w:pPr>
      <w:r>
        <w:rPr/>
        <w:t xml:space="preserve">三、久期缺口管理优化资产负债匹配</w:t>
      </w:r>
    </w:p>
    <w:p>
      <w:pPr>
        <w:spacing w:before="75" w:after="0"/>
      </w:pPr>
      <w:r>
        <w:rPr/>
        <w:t xml:space="preserve">第三节 操作风险与合规风险防控</w:t>
      </w:r>
    </w:p>
    <w:p>
      <w:pPr>
        <w:spacing w:before="75" w:after="0"/>
      </w:pPr>
      <w:r>
        <w:rPr/>
        <w:t xml:space="preserve">一、反洗钱与客户身份识别流程强化</w:t>
      </w:r>
    </w:p>
    <w:p>
      <w:pPr>
        <w:spacing w:before="75" w:after="0"/>
      </w:pPr>
      <w:r>
        <w:rPr/>
        <w:t xml:space="preserve">二、信息系统安全等级保护达标</w:t>
      </w:r>
    </w:p>
    <w:p>
      <w:pPr>
        <w:spacing w:before="75" w:after="0"/>
      </w:pPr>
      <w:r>
        <w:rPr/>
        <w:t xml:space="preserve">三、员工行为管理与道德风险防范</w:t>
      </w:r>
    </w:p>
    <w:p>
      <w:pPr>
        <w:spacing w:before="75" w:after="0"/>
      </w:pPr>
      <w:r>
        <w:rPr/>
        <w:t xml:space="preserve">第四节 租赁资产质量监控与处置</w:t>
      </w:r>
    </w:p>
    <w:p>
      <w:pPr>
        <w:spacing w:before="75" w:after="0"/>
      </w:pPr>
      <w:r>
        <w:rPr/>
        <w:t xml:space="preserve">一、逾期率、不良率分行业动态监测</w:t>
      </w:r>
    </w:p>
    <w:p>
      <w:pPr>
        <w:spacing w:before="75" w:after="0"/>
      </w:pPr>
      <w:r>
        <w:rPr/>
        <w:t xml:space="preserve">二、催收与重组策略分级响应机制</w:t>
      </w:r>
    </w:p>
    <w:p>
      <w:pPr>
        <w:spacing w:before="75" w:after="0"/>
      </w:pPr>
      <w:r>
        <w:rPr/>
        <w:t xml:space="preserve">三、批量转让与证券化盘活存量资产</w:t>
      </w:r>
    </w:p>
    <w:p>
      <w:pPr>
        <w:spacing w:before="75" w:after="0"/>
      </w:pPr>
      <w:r>
        <w:rPr>
          <w:b w:val="1"/>
          <w:bCs w:val="1"/>
        </w:rPr>
        <w:t xml:space="preserve">第九章 融资渠道与资本结构优化路径</w:t>
      </w:r>
    </w:p>
    <w:p>
      <w:pPr>
        <w:spacing w:before="75" w:after="0"/>
      </w:pPr>
      <w:r>
        <w:rPr/>
        <w:t xml:space="preserve">第一节 传统银行借款成本与期限结构</w:t>
      </w:r>
    </w:p>
    <w:p>
      <w:pPr>
        <w:spacing w:before="75" w:after="0"/>
      </w:pPr>
      <w:r>
        <w:rPr/>
        <w:t xml:space="preserve">一、同业拆借与票据融资补充流动性</w:t>
      </w:r>
    </w:p>
    <w:p>
      <w:pPr>
        <w:spacing w:before="75" w:after="0"/>
      </w:pPr>
      <w:r>
        <w:rPr/>
        <w:t xml:space="preserve">二、项目贷款与设备抵押融资结合</w:t>
      </w:r>
    </w:p>
    <w:p>
      <w:pPr>
        <w:spacing w:before="75" w:after="0"/>
      </w:pPr>
      <w:r>
        <w:rPr/>
        <w:t xml:space="preserve">三、母行授信额度使用效率提升</w:t>
      </w:r>
    </w:p>
    <w:p>
      <w:pPr>
        <w:spacing w:before="75" w:after="0"/>
      </w:pPr>
      <w:r>
        <w:rPr/>
        <w:t xml:space="preserve">第二节 债券市场直接融资工具应用</w:t>
      </w:r>
    </w:p>
    <w:p>
      <w:pPr>
        <w:spacing w:before="75" w:after="0"/>
      </w:pPr>
      <w:r>
        <w:rPr/>
        <w:t xml:space="preserve">一、金融债发行门槛与投资者结构</w:t>
      </w:r>
    </w:p>
    <w:p>
      <w:pPr>
        <w:spacing w:before="75" w:after="0"/>
      </w:pPr>
      <w:r>
        <w:rPr/>
        <w:t xml:space="preserve">二、资产支持证券(abs)基础资产筛选</w:t>
      </w:r>
    </w:p>
    <w:p>
      <w:pPr>
        <w:spacing w:before="75" w:after="0"/>
      </w:pPr>
      <w:r>
        <w:rPr/>
        <w:t xml:space="preserve">三、绿色金融债募集资金用途规范</w:t>
      </w:r>
    </w:p>
    <w:p>
      <w:pPr>
        <w:spacing w:before="75" w:after="0"/>
      </w:pPr>
      <w:r>
        <w:rPr/>
        <w:t xml:space="preserve">第三节 股权融资与资本补充机制</w:t>
      </w:r>
    </w:p>
    <w:p>
      <w:pPr>
        <w:spacing w:before="75" w:after="0"/>
      </w:pPr>
      <w:r>
        <w:rPr/>
        <w:t xml:space="preserve">一、引入境外战略投资者优化治理</w:t>
      </w:r>
    </w:p>
    <w:p>
      <w:pPr>
        <w:spacing w:before="75" w:after="0"/>
      </w:pPr>
      <w:r>
        <w:rPr/>
        <w:t xml:space="preserve">二、上市融资提升品牌与资本实力</w:t>
      </w:r>
    </w:p>
    <w:p>
      <w:pPr>
        <w:spacing w:before="75" w:after="0"/>
      </w:pPr>
      <w:r>
        <w:rPr/>
        <w:t xml:space="preserve">三、利润留存与资本公积积累路径</w:t>
      </w:r>
    </w:p>
    <w:p>
      <w:pPr>
        <w:spacing w:before="75" w:after="0"/>
      </w:pPr>
      <w:r>
        <w:rPr/>
        <w:t xml:space="preserve">第四节 创新融资模式探索</w:t>
      </w:r>
    </w:p>
    <w:p>
      <w:pPr>
        <w:spacing w:before="75" w:after="0"/>
      </w:pPr>
      <w:r>
        <w:rPr/>
        <w:t xml:space="preserve">一、银团贷款支持大型项目融资</w:t>
      </w:r>
    </w:p>
    <w:p>
      <w:pPr>
        <w:spacing w:before="75" w:after="0"/>
      </w:pPr>
      <w:r>
        <w:rPr/>
        <w:t xml:space="preserve">二、保险资管计划对接长期资金</w:t>
      </w:r>
    </w:p>
    <w:p>
      <w:pPr>
        <w:spacing w:before="75" w:after="0"/>
      </w:pPr>
      <w:r>
        <w:rPr/>
        <w:t xml:space="preserve">三、reits试点拓展不动产类资产退出</w:t>
      </w:r>
    </w:p>
    <w:p>
      <w:pPr>
        <w:spacing w:before="75" w:after="0"/>
      </w:pPr>
      <w:r>
        <w:rPr>
          <w:b w:val="1"/>
          <w:bCs w:val="1"/>
        </w:rPr>
        <w:t xml:space="preserve">第十章 数字化转型与科技赋能战略</w:t>
      </w:r>
    </w:p>
    <w:p>
      <w:pPr>
        <w:spacing w:before="75" w:after="0"/>
      </w:pPr>
      <w:r>
        <w:rPr/>
        <w:t xml:space="preserve">第一节 核心业务系统云化与微服务架构</w:t>
      </w:r>
    </w:p>
    <w:p>
      <w:pPr>
        <w:spacing w:before="75" w:after="0"/>
      </w:pPr>
      <w:r>
        <w:rPr/>
        <w:t xml:space="preserve">一、租赁业务管理系统(lms)升级路径</w:t>
      </w:r>
    </w:p>
    <w:p>
      <w:pPr>
        <w:spacing w:before="75" w:after="0"/>
      </w:pPr>
      <w:r>
        <w:rPr/>
        <w:t xml:space="preserve">二、财务、风控、运营模块集成打通</w:t>
      </w:r>
    </w:p>
    <w:p>
      <w:pPr>
        <w:spacing w:before="75" w:after="0"/>
      </w:pPr>
      <w:r>
        <w:rPr/>
        <w:t xml:space="preserve">三、api开放平台连接外部生态伙伴</w:t>
      </w:r>
    </w:p>
    <w:p>
      <w:pPr>
        <w:spacing w:before="75" w:after="0"/>
      </w:pPr>
      <w:r>
        <w:rPr/>
        <w:t xml:space="preserve">第二节 大数据与人工智能风控应用</w:t>
      </w:r>
    </w:p>
    <w:p>
      <w:pPr>
        <w:spacing w:before="75" w:after="0"/>
      </w:pPr>
      <w:r>
        <w:rPr/>
        <w:t xml:space="preserve">一、工商、税务、司法数据交叉验证</w:t>
      </w:r>
    </w:p>
    <w:p>
      <w:pPr>
        <w:spacing w:before="75" w:after="0"/>
      </w:pPr>
      <w:r>
        <w:rPr/>
        <w:t xml:space="preserve">二、设备运行数据辅助还款能力判断</w:t>
      </w:r>
    </w:p>
    <w:p>
      <w:pPr>
        <w:spacing w:before="75" w:after="0"/>
      </w:pPr>
      <w:r>
        <w:rPr/>
        <w:t xml:space="preserve">三、机器学习模型动态调整授信额度</w:t>
      </w:r>
    </w:p>
    <w:p>
      <w:pPr>
        <w:spacing w:before="75" w:after="0"/>
      </w:pPr>
      <w:r>
        <w:rPr/>
        <w:t xml:space="preserve">第三节 客户旅程数字化重塑</w:t>
      </w:r>
    </w:p>
    <w:p>
      <w:pPr>
        <w:spacing w:before="75" w:after="0"/>
      </w:pPr>
      <w:r>
        <w:rPr/>
        <w:t xml:space="preserve">一、线上获客与远程尽调流程闭环</w:t>
      </w:r>
    </w:p>
    <w:p>
      <w:pPr>
        <w:spacing w:before="75" w:after="0"/>
      </w:pPr>
      <w:r>
        <w:rPr/>
        <w:t xml:space="preserve">二、电子合同与数字签名法律效力确认</w:t>
      </w:r>
    </w:p>
    <w:p>
      <w:pPr>
        <w:spacing w:before="75" w:after="0"/>
      </w:pPr>
      <w:r>
        <w:rPr/>
        <w:t xml:space="preserve">三、自助查询与在线还款体验优化</w:t>
      </w:r>
    </w:p>
    <w:p>
      <w:pPr>
        <w:spacing w:before="75" w:after="0"/>
      </w:pPr>
      <w:r>
        <w:rPr/>
        <w:t xml:space="preserve">第四节 科技投入与组织能力建设</w:t>
      </w:r>
    </w:p>
    <w:p>
      <w:pPr>
        <w:spacing w:before="75" w:after="0"/>
      </w:pPr>
      <w:r>
        <w:rPr/>
        <w:t xml:space="preserve">一、设立金融科技子公司或创新实验室</w:t>
      </w:r>
    </w:p>
    <w:p>
      <w:pPr>
        <w:spacing w:before="75" w:after="0"/>
      </w:pPr>
      <w:r>
        <w:rPr/>
        <w:t xml:space="preserve">二、复合型人才引进与内部转岗培养</w:t>
      </w:r>
    </w:p>
    <w:p>
      <w:pPr>
        <w:spacing w:before="75" w:after="0"/>
      </w:pPr>
      <w:r>
        <w:rPr/>
        <w:t xml:space="preserve">三、敏捷开发与快速迭代文化培育</w:t>
      </w:r>
    </w:p>
    <w:p>
      <w:pPr>
        <w:spacing w:before="75" w:after="0"/>
      </w:pPr>
      <w:r>
        <w:rPr>
          <w:b w:val="1"/>
          <w:bCs w:val="1"/>
        </w:rPr>
        <w:t xml:space="preserve">第十一章 esg理念与绿色金融租赁发展</w:t>
      </w:r>
    </w:p>
    <w:p>
      <w:pPr>
        <w:spacing w:before="75" w:after="0"/>
      </w:pPr>
      <w:r>
        <w:rPr/>
        <w:t xml:space="preserve">第一节 绿色金融租赁标准与认定体系</w:t>
      </w:r>
    </w:p>
    <w:p>
      <w:pPr>
        <w:spacing w:before="75" w:after="0"/>
      </w:pPr>
      <w:r>
        <w:rPr/>
        <w:t xml:space="preserve">一、绿色设备目录与项目筛选标准</w:t>
      </w:r>
    </w:p>
    <w:p>
      <w:pPr>
        <w:spacing w:before="75" w:after="0"/>
      </w:pPr>
      <w:r>
        <w:rPr/>
        <w:t xml:space="preserve">二、环境效益量化方法与披露要求</w:t>
      </w:r>
    </w:p>
    <w:p>
      <w:pPr>
        <w:spacing w:before="75" w:after="0"/>
      </w:pPr>
      <w:r>
        <w:rPr/>
        <w:t xml:space="preserve">三、第三方认证与鉴证机制建设</w:t>
      </w:r>
    </w:p>
    <w:p>
      <w:pPr>
        <w:spacing w:before="75" w:after="0"/>
      </w:pPr>
      <w:r>
        <w:rPr/>
        <w:t xml:space="preserve">第二节 绿色金融租赁产品创新实践</w:t>
      </w:r>
    </w:p>
    <w:p>
      <w:pPr>
        <w:spacing w:before="75" w:after="0"/>
      </w:pPr>
      <w:r>
        <w:rPr/>
        <w:t xml:space="preserve">一、可再生能源设备融资租赁规模扩大</w:t>
      </w:r>
    </w:p>
    <w:p>
      <w:pPr>
        <w:spacing w:before="75" w:after="0"/>
      </w:pPr>
      <w:r>
        <w:rPr/>
        <w:t xml:space="preserve">二、节能改造项目合同能源管理结合</w:t>
      </w:r>
    </w:p>
    <w:p>
      <w:pPr>
        <w:spacing w:before="75" w:after="0"/>
      </w:pPr>
      <w:r>
        <w:rPr/>
        <w:t xml:space="preserve">三、碳配额收益质押增信模式探索</w:t>
      </w:r>
    </w:p>
    <w:p>
      <w:pPr>
        <w:spacing w:before="75" w:after="0"/>
      </w:pPr>
      <w:r>
        <w:rPr/>
        <w:t xml:space="preserve">第三节 esg信息披露与评级提升</w:t>
      </w:r>
    </w:p>
    <w:p>
      <w:pPr>
        <w:spacing w:before="75" w:after="0"/>
      </w:pPr>
      <w:r>
        <w:rPr/>
        <w:t xml:space="preserve">一、tcfd气候相关财务信息披露</w:t>
      </w:r>
    </w:p>
    <w:p>
      <w:pPr>
        <w:spacing w:before="75" w:after="0"/>
      </w:pPr>
      <w:r>
        <w:rPr/>
        <w:t xml:space="preserve">二、msci、晨星等esg评级指标对标</w:t>
      </w:r>
    </w:p>
    <w:p>
      <w:pPr>
        <w:spacing w:before="75" w:after="0"/>
      </w:pPr>
      <w:r>
        <w:rPr/>
        <w:t xml:space="preserve">三、可持续发展报告编制与发布机制</w:t>
      </w:r>
    </w:p>
    <w:p>
      <w:pPr>
        <w:spacing w:before="75" w:after="0"/>
      </w:pPr>
      <w:r>
        <w:rPr/>
        <w:t xml:space="preserve">第四节 绿色资金募集与成本优势</w:t>
      </w:r>
    </w:p>
    <w:p>
      <w:pPr>
        <w:spacing w:before="75" w:after="0"/>
      </w:pPr>
      <w:r>
        <w:rPr/>
        <w:t xml:space="preserve">一、绿色金融债发行利率溢价优势</w:t>
      </w:r>
    </w:p>
    <w:p>
      <w:pPr>
        <w:spacing w:before="75" w:after="0"/>
      </w:pPr>
      <w:r>
        <w:rPr/>
        <w:t xml:space="preserve">二、国际绿色基金投资偏好引导</w:t>
      </w:r>
    </w:p>
    <w:p>
      <w:pPr>
        <w:spacing w:before="75" w:after="0"/>
      </w:pPr>
      <w:r>
        <w:rPr/>
        <w:t xml:space="preserve">三、监管激励政策降低资本占用</w:t>
      </w:r>
    </w:p>
    <w:p>
      <w:pPr>
        <w:spacing w:before="75" w:after="0"/>
      </w:pPr>
      <w:r>
        <w:rPr>
          <w:b w:val="1"/>
          <w:bCs w:val="1"/>
        </w:rPr>
        <w:t xml:space="preserve">第十二章 区域市场布局与协同发展策略</w:t>
      </w:r>
    </w:p>
    <w:p>
      <w:pPr>
        <w:spacing w:before="75" w:after="0"/>
      </w:pPr>
      <w:r>
        <w:rPr/>
        <w:t xml:space="preserve">第一节 东部沿海地区深耕策略</w:t>
      </w:r>
    </w:p>
    <w:p>
      <w:pPr>
        <w:spacing w:before="75" w:after="0"/>
      </w:pPr>
      <w:r>
        <w:rPr/>
        <w:t xml:space="preserve">一、产业集群配套设备融资需求密集</w:t>
      </w:r>
    </w:p>
    <w:p>
      <w:pPr>
        <w:spacing w:before="75" w:after="0"/>
      </w:pPr>
      <w:r>
        <w:rPr/>
        <w:t xml:space="preserve">二、跨境贸易与航运租赁机会丰富</w:t>
      </w:r>
    </w:p>
    <w:p>
      <w:pPr>
        <w:spacing w:before="75" w:after="0"/>
      </w:pPr>
      <w:r>
        <w:rPr/>
        <w:t xml:space="preserve">三、高端客户对综合服务要求更高</w:t>
      </w:r>
    </w:p>
    <w:p>
      <w:pPr>
        <w:spacing w:before="75" w:after="0"/>
      </w:pPr>
      <w:r>
        <w:rPr/>
        <w:t xml:space="preserve">第二节 中部地区崛起与承接转移</w:t>
      </w:r>
    </w:p>
    <w:p>
      <w:pPr>
        <w:spacing w:before="75" w:after="0"/>
      </w:pPr>
      <w:r>
        <w:rPr/>
        <w:t xml:space="preserve">一、制造业基地搬迁带动设备更新</w:t>
      </w:r>
    </w:p>
    <w:p>
      <w:pPr>
        <w:spacing w:before="75" w:after="0"/>
      </w:pPr>
      <w:r>
        <w:rPr/>
        <w:t xml:space="preserve">二、地方政府产业基金合作空间大</w:t>
      </w:r>
    </w:p>
    <w:p>
      <w:pPr>
        <w:spacing w:before="75" w:after="0"/>
      </w:pPr>
      <w:r>
        <w:rPr/>
        <w:t xml:space="preserve">三、物流枢纽建设催生运输设备需求</w:t>
      </w:r>
    </w:p>
    <w:p>
      <w:pPr>
        <w:spacing w:before="75" w:after="0"/>
      </w:pPr>
      <w:r>
        <w:rPr/>
        <w:t xml:space="preserve">第三节 西部地区特色化发展路径</w:t>
      </w:r>
    </w:p>
    <w:p>
      <w:pPr>
        <w:spacing w:before="75" w:after="0"/>
      </w:pPr>
      <w:r>
        <w:rPr/>
        <w:t xml:space="preserve">一、新能源基地配套设备租赁潜力</w:t>
      </w:r>
    </w:p>
    <w:p>
      <w:pPr>
        <w:spacing w:before="75" w:after="0"/>
      </w:pPr>
      <w:r>
        <w:rPr/>
        <w:t xml:space="preserve">二、农业机械化与水利设施融资需求</w:t>
      </w:r>
    </w:p>
    <w:p>
      <w:pPr>
        <w:spacing w:before="75" w:after="0"/>
      </w:pPr>
      <w:r>
        <w:rPr/>
        <w:t xml:space="preserve">三、生态保护项目设备绿色金融租赁试点</w:t>
      </w:r>
    </w:p>
    <w:p>
      <w:pPr>
        <w:spacing w:before="75" w:after="0"/>
      </w:pPr>
      <w:r>
        <w:rPr/>
        <w:t xml:space="preserve">第四节 自贸区与特殊经济区域政策红利</w:t>
      </w:r>
    </w:p>
    <w:p>
      <w:pPr>
        <w:spacing w:before="75" w:after="0"/>
      </w:pPr>
      <w:r>
        <w:rPr/>
        <w:t xml:space="preserve">一、跨境资金池便利化外汇管理</w:t>
      </w:r>
    </w:p>
    <w:p>
      <w:pPr>
        <w:spacing w:before="75" w:after="0"/>
      </w:pPr>
      <w:r>
        <w:rPr/>
        <w:t xml:space="preserve">二、进口设备关税与增值税缓缴</w:t>
      </w:r>
    </w:p>
    <w:p>
      <w:pPr>
        <w:spacing w:before="75" w:after="0"/>
      </w:pPr>
      <w:r>
        <w:rPr/>
        <w:t xml:space="preserve">三、离岸租赁业务先行先试窗口</w:t>
      </w:r>
    </w:p>
    <w:p>
      <w:pPr>
        <w:spacing w:before="75" w:after="0"/>
      </w:pPr>
      <w:r>
        <w:rPr>
          <w:b w:val="1"/>
          <w:bCs w:val="1"/>
        </w:rPr>
        <w:t xml:space="preserve">第十三章 国际化发展与跨境业务拓展</w:t>
      </w:r>
    </w:p>
    <w:p>
      <w:pPr>
        <w:spacing w:before="75" w:after="0"/>
      </w:pPr>
      <w:r>
        <w:rPr/>
        <w:t xml:space="preserve">第一节 中资企业海外项目设备融资</w:t>
      </w:r>
    </w:p>
    <w:p>
      <w:pPr>
        <w:spacing w:before="75" w:after="0"/>
      </w:pPr>
      <w:r>
        <w:rPr/>
        <w:t xml:space="preserve">一、“一带一路”沿线基础设施项目配套</w:t>
      </w:r>
    </w:p>
    <w:p>
      <w:pPr>
        <w:spacing w:before="75" w:after="0"/>
      </w:pPr>
      <w:r>
        <w:rPr/>
        <w:t xml:space="preserve">二、中资工厂海外建厂设备采购需求</w:t>
      </w:r>
    </w:p>
    <w:p>
      <w:pPr>
        <w:spacing w:before="75" w:after="0"/>
      </w:pPr>
      <w:r>
        <w:rPr/>
        <w:t xml:space="preserve">三、人民币跨境结算降低汇兑成本</w:t>
      </w:r>
    </w:p>
    <w:p>
      <w:pPr>
        <w:spacing w:before="75" w:after="0"/>
      </w:pPr>
      <w:r>
        <w:rPr/>
        <w:t xml:space="preserve">第二节 引入境外低成本资金</w:t>
      </w:r>
    </w:p>
    <w:p>
      <w:pPr>
        <w:spacing w:before="75" w:after="0"/>
      </w:pPr>
      <w:r>
        <w:rPr/>
        <w:t xml:space="preserve">一、境外发债与点心债融资渠道</w:t>
      </w:r>
    </w:p>
    <w:p>
      <w:pPr>
        <w:spacing w:before="75" w:after="0"/>
      </w:pPr>
      <w:r>
        <w:rPr/>
        <w:t xml:space="preserve">二、国际银团贷款与多边开发银行合作</w:t>
      </w:r>
    </w:p>
    <w:p>
      <w:pPr>
        <w:spacing w:before="75" w:after="0"/>
      </w:pPr>
      <w:r>
        <w:rPr/>
        <w:t xml:space="preserve">三、qflp等机制吸引外资股权投资</w:t>
      </w:r>
    </w:p>
    <w:p>
      <w:pPr>
        <w:spacing w:before="75" w:after="0"/>
      </w:pPr>
      <w:r>
        <w:rPr/>
        <w:t xml:space="preserve">第三节 境外资产获取与管理能力</w:t>
      </w:r>
    </w:p>
    <w:p>
      <w:pPr>
        <w:spacing w:before="75" w:after="0"/>
      </w:pPr>
      <w:r>
        <w:rPr/>
        <w:t xml:space="preserve">一、二手飞机、船舶国际市场采购</w:t>
      </w:r>
    </w:p>
    <w:p>
      <w:pPr>
        <w:spacing w:before="75" w:after="0"/>
      </w:pPr>
      <w:r>
        <w:rPr/>
        <w:t xml:space="preserve">二、海外资产评估与法律尽调体系</w:t>
      </w:r>
    </w:p>
    <w:p>
      <w:pPr>
        <w:spacing w:before="75" w:after="0"/>
      </w:pPr>
      <w:r>
        <w:rPr/>
        <w:t xml:space="preserve">三、多时区运营与本地化客户服务</w:t>
      </w:r>
    </w:p>
    <w:p>
      <w:pPr>
        <w:spacing w:before="75" w:after="0"/>
      </w:pPr>
      <w:r>
        <w:rPr/>
        <w:t xml:space="preserve">第四节 国际标准与合规挑战应对</w:t>
      </w:r>
    </w:p>
    <w:p>
      <w:pPr>
        <w:spacing w:before="75" w:after="0"/>
      </w:pPr>
      <w:r>
        <w:rPr/>
        <w:t xml:space="preserve">一、ifrs 16租赁会计准则影响</w:t>
      </w:r>
    </w:p>
    <w:p>
      <w:pPr>
        <w:spacing w:before="75" w:after="0"/>
      </w:pPr>
      <w:r>
        <w:rPr/>
        <w:t xml:space="preserve">二、fatca、crs等跨境税务合规</w:t>
      </w:r>
    </w:p>
    <w:p>
      <w:pPr>
        <w:spacing w:before="75" w:after="0"/>
      </w:pPr>
      <w:r>
        <w:rPr/>
        <w:t xml:space="preserve">三、制裁名单筛查与出口管制审查</w:t>
      </w:r>
    </w:p>
    <w:p>
      <w:pPr>
        <w:spacing w:before="75" w:after="0"/>
      </w:pPr>
      <w:r>
        <w:rPr>
          <w:b w:val="1"/>
          <w:bCs w:val="1"/>
        </w:rPr>
        <w:t xml:space="preserve">第十四章 行业并购重组与整合趋势展望</w:t>
      </w:r>
    </w:p>
    <w:p>
      <w:pPr>
        <w:spacing w:before="75" w:after="0"/>
      </w:pPr>
      <w:r>
        <w:rPr/>
        <w:t xml:space="preserve">第一节 行业集中度提升驱动因素</w:t>
      </w:r>
    </w:p>
    <w:p>
      <w:pPr>
        <w:spacing w:before="75" w:after="0"/>
      </w:pPr>
      <w:r>
        <w:rPr/>
        <w:t xml:space="preserve">一、监管趋严提高准入与合规成本</w:t>
      </w:r>
    </w:p>
    <w:p>
      <w:pPr>
        <w:spacing w:before="75" w:after="0"/>
      </w:pPr>
      <w:r>
        <w:rPr/>
        <w:t xml:space="preserve">二、资本实力决定业务规模天花板</w:t>
      </w:r>
    </w:p>
    <w:p>
      <w:pPr>
        <w:spacing w:before="75" w:after="0"/>
      </w:pPr>
      <w:r>
        <w:rPr/>
        <w:t xml:space="preserve">三、科技投入门槛筛选中小参与者</w:t>
      </w:r>
    </w:p>
    <w:p>
      <w:pPr>
        <w:spacing w:before="75" w:after="0"/>
      </w:pPr>
      <w:r>
        <w:rPr/>
        <w:t xml:space="preserve">第二节 并购标的筛选与价值评估</w:t>
      </w:r>
    </w:p>
    <w:p>
      <w:pPr>
        <w:spacing w:before="75" w:after="0"/>
      </w:pPr>
      <w:r>
        <w:rPr/>
        <w:t xml:space="preserve">一、区域龙头租赁公司渠道价值</w:t>
      </w:r>
    </w:p>
    <w:p>
      <w:pPr>
        <w:spacing w:before="75" w:after="0"/>
      </w:pPr>
      <w:r>
        <w:rPr/>
        <w:t xml:space="preserve">二、细分领域专业租赁公司技术壁垒</w:t>
      </w:r>
    </w:p>
    <w:p>
      <w:pPr>
        <w:spacing w:before="75" w:after="0"/>
      </w:pPr>
      <w:r>
        <w:rPr/>
        <w:t xml:space="preserve">三、不良资产包折价收购机会识别</w:t>
      </w:r>
    </w:p>
    <w:p>
      <w:pPr>
        <w:spacing w:before="75" w:after="0"/>
      </w:pPr>
      <w:r>
        <w:rPr/>
        <w:t xml:space="preserve">第三节 整合后协同效应实现路径</w:t>
      </w:r>
    </w:p>
    <w:p>
      <w:pPr>
        <w:spacing w:before="75" w:after="0"/>
      </w:pPr>
      <w:r>
        <w:rPr/>
        <w:t xml:space="preserve">一、客户资源共享与交叉销售</w:t>
      </w:r>
    </w:p>
    <w:p>
      <w:pPr>
        <w:spacing w:before="75" w:after="0"/>
      </w:pPr>
      <w:r>
        <w:rPr/>
        <w:t xml:space="preserve">二、后台运营集中降本增效</w:t>
      </w:r>
    </w:p>
    <w:p>
      <w:pPr>
        <w:spacing w:before="75" w:after="0"/>
      </w:pPr>
      <w:r>
        <w:rPr/>
        <w:t xml:space="preserve">三、风控模型与数据平台统一</w:t>
      </w:r>
    </w:p>
    <w:p>
      <w:pPr>
        <w:spacing w:before="75" w:after="0"/>
      </w:pPr>
      <w:r>
        <w:rPr/>
        <w:t xml:space="preserve">第四节 战略投资者引入与股权结构优化</w:t>
      </w:r>
    </w:p>
    <w:p>
      <w:pPr>
        <w:spacing w:before="75" w:after="0"/>
      </w:pPr>
      <w:r>
        <w:rPr/>
        <w:t xml:space="preserve">一、产业资本强化上下游协同</w:t>
      </w:r>
    </w:p>
    <w:p>
      <w:pPr>
        <w:spacing w:before="75" w:after="0"/>
      </w:pPr>
      <w:r>
        <w:rPr/>
        <w:t xml:space="preserve">二、财务投资者提供流动性支持</w:t>
      </w:r>
    </w:p>
    <w:p>
      <w:pPr>
        <w:spacing w:before="75" w:after="0"/>
      </w:pPr>
      <w:r>
        <w:rPr/>
        <w:t xml:space="preserve">三、员工持股计划绑定核心人才</w:t>
      </w:r>
    </w:p>
    <w:p>
      <w:pPr>
        <w:spacing w:before="75" w:after="0"/>
      </w:pPr>
      <w:r>
        <w:rPr>
          <w:b w:val="1"/>
          <w:bCs w:val="1"/>
        </w:rPr>
        <w:t xml:space="preserve">第十五章 “十五五”期间行业发展预测与战略方向</w:t>
      </w:r>
    </w:p>
    <w:p>
      <w:pPr>
        <w:spacing w:before="75" w:after="0"/>
      </w:pPr>
      <w:r>
        <w:rPr/>
        <w:t xml:space="preserve">第一节 市场规模与结构优化目标</w:t>
      </w:r>
    </w:p>
    <w:p>
      <w:pPr>
        <w:spacing w:before="75" w:after="0"/>
      </w:pPr>
      <w:r>
        <w:rPr/>
        <w:t xml:space="preserve">一、总资产规模年均复合增长率预测</w:t>
      </w:r>
    </w:p>
    <w:p>
      <w:pPr>
        <w:spacing w:before="75" w:after="0"/>
      </w:pPr>
      <w:r>
        <w:rPr/>
        <w:t xml:space="preserve">二、绿色金融租赁、科技租赁占比提升目标</w:t>
      </w:r>
    </w:p>
    <w:p>
      <w:pPr>
        <w:spacing w:before="75" w:after="0"/>
      </w:pPr>
      <w:r>
        <w:rPr/>
        <w:t xml:space="preserve">三、跨境业务收入贡献度预期</w:t>
      </w:r>
    </w:p>
    <w:p>
      <w:pPr>
        <w:spacing w:before="75" w:after="0"/>
      </w:pPr>
      <w:r>
        <w:rPr/>
        <w:t xml:space="preserve">第二节 技术创新驱动业务模式升级</w:t>
      </w:r>
    </w:p>
    <w:p>
      <w:pPr>
        <w:spacing w:before="75" w:after="0"/>
      </w:pPr>
      <w:r>
        <w:rPr/>
        <w:t xml:space="preserve">一、ai+iot实现设备使用与还款联动</w:t>
      </w:r>
    </w:p>
    <w:p>
      <w:pPr>
        <w:spacing w:before="75" w:after="0"/>
      </w:pPr>
      <w:r>
        <w:rPr/>
        <w:t xml:space="preserve">二、区块链构建可信租赁资产交易市场</w:t>
      </w:r>
    </w:p>
    <w:p>
      <w:pPr>
        <w:spacing w:before="75" w:after="0"/>
      </w:pPr>
      <w:r>
        <w:rPr/>
        <w:t xml:space="preserve">三、数字孪生与远程监控技术提升设备租赁运维效率</w:t>
      </w:r>
    </w:p>
    <w:p>
      <w:pPr>
        <w:spacing w:before="75" w:after="0"/>
      </w:pPr>
      <w:r>
        <w:rPr/>
        <w:t xml:space="preserve">第三节 监管合规与稳健经营平衡</w:t>
      </w:r>
    </w:p>
    <w:p>
      <w:pPr>
        <w:spacing w:before="75" w:after="0"/>
      </w:pPr>
      <w:r>
        <w:rPr/>
        <w:t xml:space="preserve">一、资本充足率与流动性覆盖率达标</w:t>
      </w:r>
    </w:p>
    <w:p>
      <w:pPr>
        <w:spacing w:before="75" w:after="0"/>
      </w:pPr>
      <w:r>
        <w:rPr/>
        <w:t xml:space="preserve">二、关联交易与集中度风险有效管控</w:t>
      </w:r>
    </w:p>
    <w:p>
      <w:pPr>
        <w:spacing w:before="75" w:after="0"/>
      </w:pPr>
      <w:r>
        <w:rPr/>
        <w:t xml:space="preserve">三、消费者权益保护机制健全完善</w:t>
      </w:r>
    </w:p>
    <w:p>
      <w:pPr>
        <w:spacing w:before="75" w:after="0"/>
      </w:pPr>
      <w:r>
        <w:rPr/>
        <w:t xml:space="preserve">第四节 可持续发展与社会价值创造</w:t>
      </w:r>
    </w:p>
    <w:p>
      <w:pPr>
        <w:spacing w:before="75" w:after="0"/>
      </w:pPr>
      <w:r>
        <w:rPr/>
        <w:t xml:space="preserve">一、支持实体经济设备更新与升级</w:t>
      </w:r>
    </w:p>
    <w:p>
      <w:pPr>
        <w:spacing w:before="75" w:after="0"/>
      </w:pPr>
      <w:r>
        <w:rPr/>
        <w:t xml:space="preserve">二、促进中小企业轻资产运营转型</w:t>
      </w:r>
    </w:p>
    <w:p>
      <w:pPr>
        <w:spacing w:before="75" w:after="0"/>
      </w:pPr>
      <w:r>
        <w:rPr/>
        <w:t xml:space="preserve">三、助力国家双碳战略目标实现</w:t>
      </w:r>
    </w:p>
    <w:p>
      <w:pPr>
        <w:spacing w:before="75" w:after="0"/>
      </w:pPr>
      <w:r>
        <w:rPr>
          <w:b w:val="1"/>
          <w:bCs w:val="1"/>
        </w:rPr>
        <w:t xml:space="preserve">第十六章 投资战略建议与行动路线图</w:t>
      </w:r>
    </w:p>
    <w:p>
      <w:pPr>
        <w:spacing w:before="75" w:after="0"/>
      </w:pPr>
      <w:r>
        <w:rPr/>
        <w:t xml:space="preserve">第一节 对不同类型投资者的策略建议</w:t>
      </w:r>
    </w:p>
    <w:p>
      <w:pPr>
        <w:spacing w:before="75" w:after="0"/>
      </w:pPr>
      <w:r>
        <w:rPr/>
        <w:t xml:space="preserve">一、银行系：强化母子协同与综合服务</w:t>
      </w:r>
    </w:p>
    <w:p>
      <w:pPr>
        <w:spacing w:before="75" w:after="0"/>
      </w:pPr>
      <w:r>
        <w:rPr/>
        <w:t xml:space="preserve">二、厂商系：深化产融结合与生态闭环</w:t>
      </w:r>
    </w:p>
    <w:p>
      <w:pPr>
        <w:spacing w:before="75" w:after="0"/>
      </w:pPr>
      <w:r>
        <w:rPr/>
        <w:t xml:space="preserve">三、独立系：聚焦细分赛道与科技赋能</w:t>
      </w:r>
    </w:p>
    <w:p>
      <w:pPr>
        <w:spacing w:before="75" w:after="0"/>
      </w:pPr>
      <w:r>
        <w:rPr/>
        <w:t xml:space="preserve">第二节 重点赛道与区域投资优先级</w:t>
      </w:r>
    </w:p>
    <w:p>
      <w:pPr>
        <w:spacing w:before="75" w:after="0"/>
      </w:pPr>
      <w:r>
        <w:rPr/>
        <w:t xml:space="preserve">一、新能源交通与储能设备租赁</w:t>
      </w:r>
    </w:p>
    <w:p>
      <w:pPr>
        <w:spacing w:before="75" w:after="0"/>
      </w:pPr>
      <w:r>
        <w:rPr/>
        <w:t xml:space="preserve">二、半导体与高端数控设备领域</w:t>
      </w:r>
    </w:p>
    <w:p>
      <w:pPr>
        <w:spacing w:before="75" w:after="0"/>
      </w:pPr>
      <w:r>
        <w:rPr/>
        <w:t xml:space="preserve">三、中西部产业集群配套融资需求</w:t>
      </w:r>
    </w:p>
    <w:p>
      <w:pPr>
        <w:spacing w:before="75" w:after="0"/>
      </w:pPr>
      <w:r>
        <w:rPr/>
        <w:t xml:space="preserve">第三节 风险控制与投后管理要点</w:t>
      </w:r>
    </w:p>
    <w:p>
      <w:pPr>
        <w:spacing w:before="75" w:after="0"/>
      </w:pPr>
      <w:r>
        <w:rPr/>
        <w:t xml:space="preserve">一、建立行业研究与预警机制</w:t>
      </w:r>
    </w:p>
    <w:p>
      <w:pPr>
        <w:spacing w:before="75" w:after="0"/>
      </w:pPr>
      <w:r>
        <w:rPr/>
        <w:t xml:space="preserve">二、动态调整资产配置久期结构</w:t>
      </w:r>
    </w:p>
    <w:p>
      <w:pPr>
        <w:spacing w:before="75" w:after="0"/>
      </w:pPr>
      <w:r>
        <w:rPr/>
        <w:t xml:space="preserve">三、强化法律文本与执行保障</w:t>
      </w:r>
    </w:p>
    <w:p>
      <w:pPr>
        <w:spacing w:before="75" w:after="0"/>
      </w:pPr>
      <w:r>
        <w:rPr/>
        <w:t xml:space="preserve">第四节 长期能力建设与组织进化</w:t>
      </w:r>
    </w:p>
    <w:p>
      <w:pPr>
        <w:spacing w:before="75" w:after="0"/>
      </w:pPr>
      <w:r>
        <w:rPr/>
        <w:t xml:space="preserve">一、打造专业化行业研究团队</w:t>
      </w:r>
    </w:p>
    <w:p>
      <w:pPr>
        <w:spacing w:before="75" w:after="0"/>
      </w:pPr>
      <w:r>
        <w:rPr/>
        <w:t xml:space="preserve">二、构建敏捷型数字化组织架构</w:t>
      </w:r>
    </w:p>
    <w:p>
      <w:pPr>
        <w:spacing w:before="75" w:after="0"/>
      </w:pPr>
      <w:r>
        <w:rPr/>
        <w:t xml:space="preserve">三、培育负责任金融企业文化</w:t>
      </w:r>
    </w:p>
    <w:p>
      <w:pPr>
        <w:spacing w:before="75" w:after="0"/>
      </w:pPr>
      <w:r>
        <w:rPr>
          <w:b w:val="1"/>
          <w:bCs w:val="1"/>
        </w:rPr>
        <w:t xml:space="preserve">图表目录</w:t>
      </w:r>
    </w:p>
    <w:p>
      <w:pPr>
        <w:spacing w:before="75" w:after="0"/>
      </w:pPr>
      <w:r>
        <w:rPr/>
        <w:t xml:space="preserve">图表：2023-2025年全球金融租赁市场规模及区域分布</w:t>
      </w:r>
    </w:p>
    <w:p>
      <w:pPr>
        <w:spacing w:before="75" w:after="0"/>
      </w:pPr>
      <w:r>
        <w:rPr/>
        <w:t xml:space="preserve">图表：2023-2025年北美金融租赁市场渗透率变化</w:t>
      </w:r>
    </w:p>
    <w:p>
      <w:pPr>
        <w:spacing w:before="75" w:after="0"/>
      </w:pPr>
      <w:r>
        <w:rPr/>
        <w:t xml:space="preserve">图表：2023-2025年欧洲绿色金融租赁产品占比趋势</w:t>
      </w:r>
    </w:p>
    <w:p>
      <w:pPr>
        <w:spacing w:before="75" w:after="0"/>
      </w:pPr>
      <w:r>
        <w:rPr/>
        <w:t xml:space="preserve">图表：2023-2025年亚太租赁公司数量增长</w:t>
      </w:r>
    </w:p>
    <w:p>
      <w:pPr>
        <w:spacing w:before="75" w:after="0"/>
      </w:pPr>
      <w:r>
        <w:rPr/>
        <w:t xml:space="preserve">图表：2023-2025年中国金融租赁行业总资产规模</w:t>
      </w:r>
    </w:p>
    <w:p>
      <w:pPr>
        <w:spacing w:before="75" w:after="0"/>
      </w:pPr>
      <w:r>
        <w:rPr/>
        <w:t xml:space="preserve">图表：2023-2025年中国租赁公司数量及类型分布</w:t>
      </w:r>
    </w:p>
    <w:p>
      <w:pPr>
        <w:spacing w:before="75" w:after="0"/>
      </w:pPr>
      <w:r>
        <w:rPr/>
        <w:t xml:space="preserve">图表：2023-2025年银行系租赁公司市场份额</w:t>
      </w:r>
    </w:p>
    <w:p>
      <w:pPr>
        <w:spacing w:before="75" w:after="0"/>
      </w:pPr>
      <w:r>
        <w:rPr/>
        <w:t xml:space="preserve">图表：2023-2025年厂商系租赁公司资产增速对比</w:t>
      </w:r>
    </w:p>
    <w:p>
      <w:pPr>
        <w:spacing w:before="75" w:after="0"/>
      </w:pPr>
      <w:r>
        <w:rPr/>
        <w:t xml:space="preserve">图表：2023-2025年独立第三方租赁机构融资成本</w:t>
      </w:r>
    </w:p>
    <w:p>
      <w:pPr>
        <w:spacing w:before="75" w:after="0"/>
      </w:pPr>
      <w:r>
        <w:rPr/>
        <w:t xml:space="preserve">图表：2023-2025年金融租赁行业不良率分行业统计</w:t>
      </w:r>
    </w:p>
    <w:p>
      <w:pPr>
        <w:spacing w:before="75" w:after="0"/>
      </w:pPr>
      <w:r>
        <w:rPr/>
        <w:t xml:space="preserve">图表：2023-2025年交通运输设备租赁占比变化</w:t>
      </w:r>
    </w:p>
    <w:p>
      <w:pPr>
        <w:spacing w:before="75" w:after="0"/>
      </w:pPr>
      <w:r>
        <w:rPr/>
        <w:t xml:space="preserve">图表：2023-2025年高端制造设备租赁规模增长</w:t>
      </w:r>
    </w:p>
    <w:p>
      <w:pPr>
        <w:spacing w:before="75" w:after="0"/>
      </w:pPr>
      <w:r>
        <w:rPr/>
        <w:t xml:space="preserve">图表：2023-2025年能源环保设备租赁项目数量</w:t>
      </w:r>
    </w:p>
    <w:p>
      <w:pPr>
        <w:spacing w:before="75" w:after="0"/>
      </w:pPr>
      <w:r>
        <w:rPr/>
        <w:t xml:space="preserve">图表：2023-2025年医疗教育设备租赁客户结构</w:t>
      </w:r>
    </w:p>
    <w:p>
      <w:pPr>
        <w:spacing w:before="75" w:after="0"/>
      </w:pPr>
      <w:r>
        <w:rPr/>
        <w:t xml:space="preserve">图表：2023-2025年金融租赁abs发行规模统计</w:t>
      </w:r>
    </w:p>
    <w:p>
      <w:pPr>
        <w:spacing w:before="75" w:after="0"/>
      </w:pPr>
      <w:r>
        <w:rPr/>
        <w:t xml:space="preserve">图表：2023-2025年绿色金融租赁产品余额增长</w:t>
      </w:r>
    </w:p>
    <w:p>
      <w:pPr>
        <w:spacing w:before="75" w:after="0"/>
      </w:pPr>
      <w:r>
        <w:rPr/>
        <w:t xml:space="preserve">图表：2023-2025年跨境租赁业务规模及币种结构</w:t>
      </w:r>
    </w:p>
    <w:p>
      <w:pPr>
        <w:spacing w:before="75" w:after="0"/>
      </w:pPr>
      <w:r>
        <w:rPr/>
        <w:t xml:space="preserve">图表：2023-2025年金融租赁行业roe水平对比</w:t>
      </w:r>
    </w:p>
    <w:p>
      <w:pPr>
        <w:spacing w:before="75" w:after="0"/>
      </w:pPr>
      <w:r>
        <w:rPr/>
        <w:t xml:space="preserve">图表：2023-2025年租赁资产平均期限结构变化</w:t>
      </w:r>
    </w:p>
    <w:p>
      <w:pPr>
        <w:spacing w:before="75" w:after="0"/>
      </w:pPr>
      <w:r>
        <w:rPr/>
        <w:t xml:space="preserve">图表：2026-2031年中国金融租赁市场规模预测</w:t>
      </w:r>
    </w:p>
    <w:p>
      <w:pPr>
        <w:spacing w:before="75" w:after="0"/>
      </w:pPr>
      <w:r>
        <w:rPr/>
        <w:t xml:space="preserve">图表：2026-2031年全球金融租赁市场cagr预测</w:t>
      </w:r>
    </w:p>
    <w:p>
      <w:pPr>
        <w:spacing w:before="75" w:after="0"/>
      </w:pPr>
      <w:r>
        <w:rPr/>
        <w:t xml:space="preserve">图表：2026-2031年中国租赁公司数量预测</w:t>
      </w:r>
    </w:p>
    <w:p>
      <w:pPr>
        <w:spacing w:before="75" w:after="0"/>
      </w:pPr>
      <w:r>
        <w:rPr/>
        <w:t xml:space="preserve">图表：2026-2031年银行系租赁公司资产占比预测</w:t>
      </w:r>
    </w:p>
    <w:p>
      <w:pPr>
        <w:spacing w:before="75" w:after="0"/>
      </w:pPr>
      <w:r>
        <w:rPr/>
        <w:t xml:space="preserve">图表：2026-2031年厂商系租赁专业化指数预测</w:t>
      </w:r>
    </w:p>
    <w:p>
      <w:pPr>
        <w:spacing w:before="75" w:after="0"/>
      </w:pPr>
      <w:r>
        <w:rPr/>
        <w:t xml:space="preserve">图表：2026-2031年独立租赁公司科技赋能程度预测</w:t>
      </w:r>
    </w:p>
    <w:p>
      <w:pPr>
        <w:spacing w:before="75" w:after="0"/>
      </w:pPr>
      <w:r>
        <w:rPr/>
        <w:t xml:space="preserve">图表：2026-2031年金融租赁行业不良率趋势预测</w:t>
      </w:r>
    </w:p>
    <w:p>
      <w:pPr>
        <w:spacing w:before="75" w:after="0"/>
      </w:pPr>
      <w:r>
        <w:rPr/>
        <w:t xml:space="preserve">图表：2026-2031年交通运输租赁细分领域预测</w:t>
      </w:r>
    </w:p>
    <w:p>
      <w:pPr>
        <w:spacing w:before="75" w:after="0"/>
      </w:pPr>
      <w:r>
        <w:rPr/>
        <w:t xml:space="preserve">图表：2026-2031年新能源设备租赁市场规模预测</w:t>
      </w:r>
    </w:p>
    <w:p>
      <w:pPr>
        <w:spacing w:before="75" w:after="0"/>
      </w:pPr>
      <w:r>
        <w:rPr/>
        <w:t xml:space="preserve">图表：2026-2031年半导体设备租赁需求潜力评估</w:t>
      </w:r>
    </w:p>
    <w:p>
      <w:pPr>
        <w:spacing w:before="75" w:after="0"/>
      </w:pPr>
      <w:r>
        <w:rPr/>
        <w:t xml:space="preserve">图表：2026-2031年医疗设备租赁市场增长预测</w:t>
      </w:r>
    </w:p>
    <w:p>
      <w:pPr>
        <w:spacing w:before="75" w:after="0"/>
      </w:pPr>
      <w:r>
        <w:rPr/>
        <w:t xml:space="preserve">图表：2026-2031年金融租赁abs发行规模预测</w:t>
      </w:r>
    </w:p>
    <w:p>
      <w:pPr>
        <w:spacing w:before="75" w:after="0"/>
      </w:pPr>
      <w:r>
        <w:rPr/>
        <w:t xml:space="preserve">图表：2026-2031年绿色金融租赁产品占比目标预测</w:t>
      </w:r>
    </w:p>
    <w:p>
      <w:pPr>
        <w:spacing w:before="75" w:after="0"/>
      </w:pPr>
      <w:r>
        <w:rPr/>
        <w:t xml:space="preserve">图表：2026-2031年金融租赁科技投入占比预测</w:t>
      </w:r>
    </w:p>
    <w:p>
      <w:pPr>
        <w:spacing w:before="75" w:after="0"/>
      </w:pPr>
      <w:r>
        <w:rPr/>
        <w:t xml:space="preserve">图表：2026-2031年跨境人民币租赁规模预测</w:t>
      </w:r>
    </w:p>
    <w:p>
      <w:pPr>
        <w:spacing w:before="75" w:after="0"/>
      </w:pPr>
      <w:r>
        <w:rPr/>
        <w:t xml:space="preserve">图表：2026-2031年金融租赁行业平均roe预测</w:t>
      </w:r>
    </w:p>
    <w:p>
      <w:pPr>
        <w:spacing w:before="75" w:after="0"/>
      </w:pPr>
      <w:r>
        <w:rPr/>
        <w:t xml:space="preserve">图表：2026-2031年租赁资产久期结构优化方向</w:t>
      </w:r>
    </w:p>
    <w:p>
      <w:pPr>
        <w:spacing w:before="75" w:after="0"/>
      </w:pPr>
      <w:r>
        <w:rPr/>
        <w:t xml:space="preserve">图表：2026-2031年东部地区租赁市场占有率预测</w:t>
      </w:r>
    </w:p>
    <w:p>
      <w:pPr>
        <w:spacing w:before="75" w:after="0"/>
      </w:pPr>
      <w:r>
        <w:rPr/>
        <w:t xml:space="preserve">图表：2026-2031年中部地区租赁业务增速预测</w:t>
      </w:r>
    </w:p>
    <w:p>
      <w:pPr>
        <w:spacing w:before="75" w:after="0"/>
      </w:pPr>
      <w:r>
        <w:rPr/>
        <w:t xml:space="preserve">图表：2026-2031年西部地区绿色金融租赁占比预测</w:t>
      </w:r>
    </w:p>
    <w:p>
      <w:pPr>
        <w:spacing w:before="75" w:after="0"/>
      </w:pPr>
      <w:r>
        <w:rPr/>
        <w:t xml:space="preserve">图表：2026-2031年自贸区跨境租赁政策红利评估</w:t>
      </w:r>
    </w:p>
    <w:p>
      <w:pPr>
        <w:spacing w:before="75" w:after="0"/>
      </w:pPr>
      <w:r>
        <w:rPr/>
        <w:t xml:space="preserve">图表：2026-2031年金融租赁并购交易数量预测</w:t>
      </w:r>
    </w:p>
    <w:p>
      <w:pPr>
        <w:spacing w:before="75" w:after="0"/>
      </w:pPr>
      <w:r>
        <w:rPr/>
        <w:t xml:space="preserve">图表：2026-2031年行业集中度cr5变化趋势预测</w:t>
      </w:r>
    </w:p>
    <w:p>
      <w:pPr>
        <w:spacing w:before="75" w:after="0"/>
      </w:pPr>
      <w:r>
        <w:rPr/>
        <w:t xml:space="preserve">图表：2026-2031年金融租赁esg评级分布预测</w:t>
      </w:r>
    </w:p>
    <w:p>
      <w:pPr>
        <w:spacing w:before="75" w:after="0"/>
      </w:pPr>
      <w:r>
        <w:rPr/>
        <w:t xml:space="preserve">图表：2026-2031年客户线上化办理率提升预测</w:t>
      </w:r>
    </w:p>
    <w:p>
      <w:pPr>
        <w:spacing w:before="75" w:after="0"/>
      </w:pPr>
      <w:r>
        <w:rPr/>
        <w:t xml:space="preserve">图表：2026-2031年ai风控模型覆盖率预测</w:t>
      </w:r>
    </w:p>
    <w:p>
      <w:pPr>
        <w:spacing w:before="75" w:after="0"/>
      </w:pPr>
      <w:r>
        <w:rPr/>
        <w:t xml:space="preserve">图表：2026-2031年设备物联网接入率预测</w:t>
      </w:r>
    </w:p>
    <w:p>
      <w:pPr>
        <w:spacing w:before="75" w:after="0"/>
      </w:pPr>
      <w:r>
        <w:rPr/>
        <w:t xml:space="preserve">图表：2026-2031年按使用量付费模式渗透率预测</w:t>
      </w:r>
    </w:p>
    <w:p>
      <w:pPr>
        <w:spacing w:before="75" w:after="0"/>
      </w:pPr>
      <w:r>
        <w:rPr/>
        <w:t xml:space="preserve">图表：2026-2031年金融租赁支持中小企业数量预测</w:t>
      </w:r>
    </w:p>
    <w:p>
      <w:pPr>
        <w:spacing w:before="75" w:after="0"/>
      </w:pPr>
      <w:r>
        <w:rPr/>
        <w:t xml:space="preserve">图表：2026-2031年金融租赁行业就业带动效应预测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2026-2031年中国金融租赁行业深度全景调研及投资战略咨询报告</dc:title>
  <dc:description>2026-2031年中国金融租赁行业深度全景调研及投资战略咨询报告</dc:description>
  <dc:subject>2026-2031年中国金融租赁行业深度全景调研及投资战略咨询报告</dc:subject>
  <cp:keywords>研究报告</cp:keywords>
  <cp:category>研究报告</cp:category>
  <cp:lastModifiedBy>北京中道泰和信息咨询有限公司</cp:lastModifiedBy>
  <dcterms:created xsi:type="dcterms:W3CDTF">2026-06-26T22:29:18+08:00</dcterms:created>
  <dcterms:modified xsi:type="dcterms:W3CDTF">2026-06-26T22:29:18+08:00</dcterms:modified>
</cp:coreProperties>
</file>

<file path=docProps/custom.xml><?xml version="1.0" encoding="utf-8"?>
<Properties xmlns="http://schemas.openxmlformats.org/officeDocument/2006/custom-properties" xmlns:vt="http://schemas.openxmlformats.org/officeDocument/2006/docPropsVTypes"/>
</file>