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2026-2031年中国氧化亚氮行业深度全景调研及投资战略咨询报告</w:t>
      </w:r>
    </w:p>
    <w:p>
      <w:pPr>
        <w:spacing w:after="150"/>
      </w:pPr>
      <w:r>
        <w:rPr>
          <w:b w:val="1"/>
          <w:bCs w:val="1"/>
        </w:rPr>
        <w:t xml:space="preserve">报告简介</w:t>
      </w:r>
    </w:p>
    <w:p>
      <w:pPr>
        <w:spacing w:after="150"/>
      </w:pPr>
      <w:r>
        <w:rPr/>
        <w:t xml:space="preserve">氧化亚氮又称一氧化二氮，是一种理化性质相对稳定的无机气体，常态下为无色无味的气态物质，具备助燃、轻度麻醉与镇痛的基础特性，同时属于影响力较强的非二氧化碳温室气体。该气体可通过化工合成、工业副产回收等多种方式获取，纯净状态下适配多领域合规应用，未经处理的工业副产气体直接排放会对大气环境造成负面影响。依托独特的理化属性，氧化亚氮既可以作为功能性工业原料参与生产加工，也可用于医疗辅助、精密制造等场景，是兼具应用价值与环保管控属性的特殊工业气体，也是工业气体体系中不可或缺的细分品类。</w:t>
      </w:r>
    </w:p>
    <w:p>
      <w:pPr>
        <w:spacing w:after="150"/>
      </w:pPr>
      <w:r>
        <w:rPr/>
        <w:t xml:space="preserve">氧化亚氮的应用市场覆盖民用医疗、高端工业制造、环保化工等多个细分领域，整体市场依托不同纯度等级产品形成分层供给体系。低纯度氧化亚氮多源自工业生产副产物，主要用于工业基础加工与尾气资源化处理场景，高纯度、电子级氧化亚氮则聚焦高端精密制造领域，适配高精度生产加工需求。医疗领域的合规氧化亚氮产品遵循严格的生产与检测标准，用于临床辅助诊疗相关场景。</w:t>
      </w:r>
    </w:p>
    <w:p>
      <w:pPr>
        <w:spacing w:after="150"/>
      </w:pPr>
      <w:r>
        <w:rPr/>
        <w:t xml:space="preserve">氧化亚氮相关产业具备资源利用与环保管控并行的鲜明特征，产业发展围绕资源化利用、清洁生产、提纯升级持续优化。传统模式下的工业生产会产生大量氧化亚氮副产物，多数未进行有效回收利用，既造成资源浪费，也加剧环境负担。随着行业生产标准不断完善，产业逐步摒弃粗放式排放模式，转向副产气体回收提纯、资源化再利用的发展模式。同时行业针对不同应用场景制定差异化纯度标准与安全规范，细化生产、储存、运输、使用全流程管控要求，让氧化亚氮的生产应用更加规范化、标准化，推动产业从单一生产销售向全流程合规化运营转型。</w:t>
      </w:r>
    </w:p>
    <w:p>
      <w:pPr>
        <w:spacing w:after="150"/>
      </w:pPr>
      <w:r>
        <w:rPr/>
        <w:t xml:space="preserve">氧化亚氮行业技术发展围绕提纯工艺、减排治理、场景适配三大方向持续迭代升级。传统提纯工艺存在纯度不足、能耗偏高、杂质残留等问题，无法满足高端制造领域的严苛要求，行业持续推进新型提纯技术与净化工艺的研发应用，提升高纯气体产出质量与生产效率。在环保层面，各类工业生产场景持续优化尾气处理技术，通过催化转化、回收富集等方式，降低氧化亚氮无序排放，提升资源回收利用率。同时行业不断优化气体适配技术，改良产品适配不同工业生产与民用场景的使用需求，拓展合规应用边界，推动产业技术体系持续完善。</w:t>
      </w:r>
    </w:p>
    <w:p>
      <w:pPr>
        <w:spacing w:after="150"/>
      </w:pPr>
      <w:r>
        <w:rPr/>
        <w:t xml:space="preserve">氧化亚氮行业拥有稳定的发展空间，资源化利用与高端化升级将成为产业发展的核心方向。各行业生产工艺持续升级，高端精密制造对高纯氧化亚氮的使用需求稳步提升，带动高端产品体系持续完善。环保管控体系的不断健全，倒逼各类工业企业完善尾气回收与治理体系，让工业副产氧化亚氮实现规模化资源化利用，挖掘废弃资源的经济价值。产业端将持续依托技术革新优化生产与治理模式，平衡产品应用价值与生态环保需求，完善全产业链管控体系。整体产业将朝着高端化、绿色化、规范化的方向稳步发展，综合产业价值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氧化亚氮行业进行了长期追踪，结合我们对氧化亚氮相关企业的调查研究，对我国氧化亚氮行业发展现状与前景、市场竞争格局与形势、赢利水平与企业发展、投资策略与风险预警、发展趋势与规划建议等进行深入研究，并重点分析了氧化亚氮行业的前景与风险。报告揭示了氧化亚氮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全球氧化亚氮行业发展现状与趋势研判</w:t>
      </w:r>
    </w:p>
    <w:p>
      <w:pPr>
        <w:spacing w:before="75" w:after="0"/>
      </w:pPr>
      <w:r>
        <w:rPr/>
        <w:t xml:space="preserve">第一节 全球氧化亚氮市场总体格局演变</w:t>
      </w:r>
    </w:p>
    <w:p>
      <w:pPr>
        <w:spacing w:before="75" w:after="0"/>
      </w:pPr>
      <w:r>
        <w:rPr/>
        <w:t xml:space="preserve">一、北美地区医疗与电子级高纯产品主导地位</w:t>
      </w:r>
    </w:p>
    <w:p>
      <w:pPr>
        <w:spacing w:before="75" w:after="0"/>
      </w:pPr>
      <w:r>
        <w:rPr/>
        <w:t xml:space="preserve">二、欧洲环保法规趋严对工业副产回收的推动作用</w:t>
      </w:r>
    </w:p>
    <w:p>
      <w:pPr>
        <w:spacing w:before="75" w:after="0"/>
      </w:pPr>
      <w:r>
        <w:rPr/>
        <w:t xml:space="preserve">三、亚太新兴经济体产能扩张与需求增长双轮驱动</w:t>
      </w:r>
    </w:p>
    <w:p>
      <w:pPr>
        <w:spacing w:before="75" w:after="0"/>
      </w:pPr>
      <w:r>
        <w:rPr/>
        <w:t xml:space="preserve">第二节 主要国家生产技术路线与产品结构差异</w:t>
      </w:r>
    </w:p>
    <w:p>
      <w:pPr>
        <w:spacing w:before="75" w:after="0"/>
      </w:pPr>
      <w:r>
        <w:rPr/>
        <w:t xml:space="preserve">一、美国以硝酸铵热解法为主导的高纯制备工艺</w:t>
      </w:r>
    </w:p>
    <w:p>
      <w:pPr>
        <w:spacing w:before="75" w:after="0"/>
      </w:pPr>
      <w:r>
        <w:rPr/>
        <w:t xml:space="preserve">二、西欧依托化工园区实现副产氧化亚氮资源化利用</w:t>
      </w:r>
    </w:p>
    <w:p>
      <w:pPr>
        <w:spacing w:before="75" w:after="0"/>
      </w:pPr>
      <w:r>
        <w:rPr/>
        <w:t xml:space="preserve">三、日韩聚焦电子特气级超纯氧化亚氮精制技术</w:t>
      </w:r>
    </w:p>
    <w:p>
      <w:pPr>
        <w:spacing w:before="75" w:after="0"/>
      </w:pPr>
      <w:r>
        <w:rPr/>
        <w:t xml:space="preserve">第三节 全球产业链分工与贸易流向分析</w:t>
      </w:r>
    </w:p>
    <w:p>
      <w:pPr>
        <w:spacing w:before="75" w:after="0"/>
      </w:pPr>
      <w:r>
        <w:rPr/>
        <w:t xml:space="preserve">一、高纯氧化亚氮区域供需错配特征</w:t>
      </w:r>
    </w:p>
    <w:p>
      <w:pPr>
        <w:spacing w:before="75" w:after="0"/>
      </w:pPr>
      <w:r>
        <w:rPr/>
        <w:t xml:space="preserve">二、跨国气体公司全球供应网络布局</w:t>
      </w:r>
    </w:p>
    <w:p>
      <w:pPr>
        <w:spacing w:before="75" w:after="0"/>
      </w:pPr>
      <w:r>
        <w:rPr/>
        <w:t xml:space="preserve">三、地缘政治对特种气体跨境运输影响</w:t>
      </w:r>
    </w:p>
    <w:p>
      <w:pPr>
        <w:spacing w:before="75" w:after="0"/>
      </w:pPr>
      <w:r>
        <w:rPr/>
        <w:t xml:space="preserve">第四节 2026-2031年全球氧化亚氮发展趋势预测</w:t>
      </w:r>
    </w:p>
    <w:p>
      <w:pPr>
        <w:spacing w:before="75" w:after="0"/>
      </w:pPr>
      <w:r>
        <w:rPr/>
        <w:t xml:space="preserve">一、电子级与医疗级产品需求增速持续领先</w:t>
      </w:r>
    </w:p>
    <w:p>
      <w:pPr>
        <w:spacing w:before="75" w:after="0"/>
      </w:pPr>
      <w:r>
        <w:rPr/>
        <w:t xml:space="preserve">二、碳减排压力驱动工业副产气回收率提升</w:t>
      </w:r>
    </w:p>
    <w:p>
      <w:pPr>
        <w:spacing w:before="75" w:after="0"/>
      </w:pPr>
      <w:r>
        <w:rPr/>
        <w:t xml:space="preserve">三、供应链本地化与区域自给能力强化</w:t>
      </w:r>
    </w:p>
    <w:p>
      <w:pPr>
        <w:spacing w:before="75" w:after="0"/>
      </w:pPr>
      <w:r>
        <w:rPr>
          <w:b w:val="1"/>
          <w:bCs w:val="1"/>
        </w:rPr>
        <w:t xml:space="preserve">第二章 中国氧化亚氮行业发展回顾</w:t>
      </w:r>
    </w:p>
    <w:p>
      <w:pPr>
        <w:spacing w:before="75" w:after="0"/>
      </w:pPr>
      <w:r>
        <w:rPr/>
        <w:t xml:space="preserve">第一节 行业产能与产量结构变化特征</w:t>
      </w:r>
    </w:p>
    <w:p>
      <w:pPr>
        <w:spacing w:before="75" w:after="0"/>
      </w:pPr>
      <w:r>
        <w:rPr/>
        <w:t xml:space="preserve">一、总产能规模阶段性扩张与区域分布调整</w:t>
      </w:r>
    </w:p>
    <w:p>
      <w:pPr>
        <w:spacing w:before="75" w:after="0"/>
      </w:pPr>
      <w:r>
        <w:rPr/>
        <w:t xml:space="preserve">二、高纯电子级与医用级产能占比显着提升</w:t>
      </w:r>
    </w:p>
    <w:p>
      <w:pPr>
        <w:spacing w:before="75" w:after="0"/>
      </w:pPr>
      <w:r>
        <w:rPr/>
        <w:t xml:space="preserve">三、传统工业级产能整合与落后装置退出</w:t>
      </w:r>
    </w:p>
    <w:p>
      <w:pPr>
        <w:spacing w:before="75" w:after="0"/>
      </w:pPr>
      <w:r>
        <w:rPr/>
        <w:t xml:space="preserve">第二节 市场主体格局与竞争集中度演变</w:t>
      </w:r>
    </w:p>
    <w:p>
      <w:pPr>
        <w:spacing w:before="75" w:after="0"/>
      </w:pPr>
      <w:r>
        <w:rPr/>
        <w:t xml:space="preserve">一、大型国有气体集团主导高端市场</w:t>
      </w:r>
    </w:p>
    <w:p>
      <w:pPr>
        <w:spacing w:before="75" w:after="0"/>
      </w:pPr>
      <w:r>
        <w:rPr/>
        <w:t xml:space="preserve">二、专业电子特气企业加速技术突破</w:t>
      </w:r>
    </w:p>
    <w:p>
      <w:pPr>
        <w:spacing w:before="75" w:after="0"/>
      </w:pPr>
      <w:r>
        <w:rPr/>
        <w:t xml:space="preserve">三、中小生产商在工业级领域同质化竞争</w:t>
      </w:r>
    </w:p>
    <w:p>
      <w:pPr>
        <w:spacing w:before="75" w:after="0"/>
      </w:pPr>
      <w:r>
        <w:rPr/>
        <w:t xml:space="preserve">第三节 应用领域结构优化与需求升级</w:t>
      </w:r>
    </w:p>
    <w:p>
      <w:pPr>
        <w:spacing w:before="75" w:after="0"/>
      </w:pPr>
      <w:r>
        <w:rPr/>
        <w:t xml:space="preserve">一、半导体制造成为最大增量驱动力</w:t>
      </w:r>
    </w:p>
    <w:p>
      <w:pPr>
        <w:spacing w:before="75" w:after="0"/>
      </w:pPr>
      <w:r>
        <w:rPr/>
        <w:t xml:space="preserve">二、医疗麻醉用途需求稳定增长</w:t>
      </w:r>
    </w:p>
    <w:p>
      <w:pPr>
        <w:spacing w:before="75" w:after="0"/>
      </w:pPr>
      <w:r>
        <w:rPr/>
        <w:t xml:space="preserve">三、食品发泡与助燃应用保持基本盘</w:t>
      </w:r>
    </w:p>
    <w:p>
      <w:pPr>
        <w:spacing w:before="75" w:after="0"/>
      </w:pPr>
      <w:r>
        <w:rPr/>
        <w:t xml:space="preserve">第四节 技术能力与产品质量提升成果</w:t>
      </w:r>
    </w:p>
    <w:p>
      <w:pPr>
        <w:spacing w:before="75" w:after="0"/>
      </w:pPr>
      <w:r>
        <w:rPr/>
        <w:t xml:space="preserve">一、电子级产品纯度达到6n及以上水平</w:t>
      </w:r>
    </w:p>
    <w:p>
      <w:pPr>
        <w:spacing w:before="75" w:after="0"/>
      </w:pPr>
      <w:r>
        <w:rPr/>
        <w:t xml:space="preserve">二、杂质控制与颗粒物检测体系完善</w:t>
      </w:r>
    </w:p>
    <w:p>
      <w:pPr>
        <w:spacing w:before="75" w:after="0"/>
      </w:pPr>
      <w:r>
        <w:rPr/>
        <w:t xml:space="preserve">三、钢瓶内表面处理与洁净充装工艺进步</w:t>
      </w:r>
    </w:p>
    <w:p>
      <w:pPr>
        <w:spacing w:before="75" w:after="0"/>
      </w:pPr>
      <w:r>
        <w:rPr>
          <w:b w:val="1"/>
          <w:bCs w:val="1"/>
        </w:rPr>
        <w:t xml:space="preserve">第三章 中国氧化亚氮行业运行环境综合分析</w:t>
      </w:r>
    </w:p>
    <w:p>
      <w:pPr>
        <w:spacing w:before="75" w:after="0"/>
      </w:pPr>
      <w:r>
        <w:rPr/>
        <w:t xml:space="preserve">第一节 宏观经济与制造业升级支撑条件</w:t>
      </w:r>
    </w:p>
    <w:p>
      <w:pPr>
        <w:spacing w:before="75" w:after="0"/>
      </w:pPr>
      <w:r>
        <w:rPr/>
        <w:t xml:space="preserve">一、半导体产业自主可控带动特气需求</w:t>
      </w:r>
    </w:p>
    <w:p>
      <w:pPr>
        <w:spacing w:before="75" w:after="0"/>
      </w:pPr>
      <w:r>
        <w:rPr/>
        <w:t xml:space="preserve">二、高端医疗设备普及扩大麻醉气体消耗</w:t>
      </w:r>
    </w:p>
    <w:p>
      <w:pPr>
        <w:spacing w:before="75" w:after="0"/>
      </w:pPr>
      <w:r>
        <w:rPr/>
        <w:t xml:space="preserve">三、绿色制造推动副产气回收经济性改善</w:t>
      </w:r>
    </w:p>
    <w:p>
      <w:pPr>
        <w:spacing w:before="75" w:after="0"/>
      </w:pPr>
      <w:r>
        <w:rPr/>
        <w:t xml:space="preserve">第二节 下游产业升级催生新应用场景</w:t>
      </w:r>
    </w:p>
    <w:p>
      <w:pPr>
        <w:spacing w:before="75" w:after="0"/>
      </w:pPr>
      <w:r>
        <w:rPr/>
        <w:t xml:space="preserve">一、先进制程芯片制造对超高纯气体依赖</w:t>
      </w:r>
    </w:p>
    <w:p>
      <w:pPr>
        <w:spacing w:before="75" w:after="0"/>
      </w:pPr>
      <w:r>
        <w:rPr/>
        <w:t xml:space="preserve">二、新型医疗技术拓展氧化亚氮临床使用边界</w:t>
      </w:r>
    </w:p>
    <w:p>
      <w:pPr>
        <w:spacing w:before="75" w:after="0"/>
      </w:pPr>
      <w:r>
        <w:rPr/>
        <w:t xml:space="preserve">三、新能源材料合成中作为氧化剂潜力显现</w:t>
      </w:r>
    </w:p>
    <w:p>
      <w:pPr>
        <w:spacing w:before="75" w:after="0"/>
      </w:pPr>
      <w:r>
        <w:rPr/>
        <w:t xml:space="preserve">第三节 技术标准与质量认证体系演进</w:t>
      </w:r>
    </w:p>
    <w:p>
      <w:pPr>
        <w:spacing w:before="75" w:after="0"/>
      </w:pPr>
      <w:r>
        <w:rPr/>
        <w:t xml:space="preserve">一、电子特气国家标准与semi标准接轨</w:t>
      </w:r>
    </w:p>
    <w:p>
      <w:pPr>
        <w:spacing w:before="75" w:after="0"/>
      </w:pPr>
      <w:r>
        <w:rPr/>
        <w:t xml:space="preserve">二、医用气体gmp认证要求持续强化</w:t>
      </w:r>
    </w:p>
    <w:p>
      <w:pPr>
        <w:spacing w:before="75" w:after="0"/>
      </w:pPr>
      <w:r>
        <w:rPr/>
        <w:t xml:space="preserve">三、用户对批次一致性与可追溯性要求提高</w:t>
      </w:r>
    </w:p>
    <w:p>
      <w:pPr>
        <w:spacing w:before="75" w:after="0"/>
      </w:pPr>
      <w:r>
        <w:rPr/>
        <w:t xml:space="preserve">第四节 数字化与供应链安全外部推力</w:t>
      </w:r>
    </w:p>
    <w:p>
      <w:pPr>
        <w:spacing w:before="75" w:after="0"/>
      </w:pPr>
      <w:r>
        <w:rPr/>
        <w:t xml:space="preserve">一、智能充装与物流追踪系统普及</w:t>
      </w:r>
    </w:p>
    <w:p>
      <w:pPr>
        <w:spacing w:before="75" w:after="0"/>
      </w:pPr>
      <w:r>
        <w:rPr/>
        <w:t xml:space="preserve">二、客户库存管理系统对接气体供应商</w:t>
      </w:r>
    </w:p>
    <w:p>
      <w:pPr>
        <w:spacing w:before="75" w:after="0"/>
      </w:pPr>
      <w:r>
        <w:rPr/>
        <w:t xml:space="preserve">三、关键气体供应中断风险预警机制建立</w:t>
      </w:r>
    </w:p>
    <w:p>
      <w:pPr>
        <w:spacing w:before="75" w:after="0"/>
      </w:pPr>
      <w:r>
        <w:rPr>
          <w:b w:val="1"/>
          <w:bCs w:val="1"/>
        </w:rPr>
        <w:t xml:space="preserve">第四章 氧化亚氮产业链上下游协同机制</w:t>
      </w:r>
    </w:p>
    <w:p>
      <w:pPr>
        <w:spacing w:before="75" w:after="0"/>
      </w:pPr>
      <w:r>
        <w:rPr/>
        <w:t xml:space="preserve">第一节 上游原料供应与制备工艺路径</w:t>
      </w:r>
    </w:p>
    <w:p>
      <w:pPr>
        <w:spacing w:before="75" w:after="0"/>
      </w:pPr>
      <w:r>
        <w:rPr/>
        <w:t xml:space="preserve">一、硝酸铵热解法原料保障与成本结构</w:t>
      </w:r>
    </w:p>
    <w:p>
      <w:pPr>
        <w:spacing w:before="75" w:after="0"/>
      </w:pPr>
      <w:r>
        <w:rPr/>
        <w:t xml:space="preserve">二、己二酸副产气回收技术经济性分析</w:t>
      </w:r>
    </w:p>
    <w:p>
      <w:pPr>
        <w:spacing w:before="75" w:after="0"/>
      </w:pPr>
      <w:r>
        <w:rPr/>
        <w:t xml:space="preserve">三、新型催化分解法研发进展与产业化前景</w:t>
      </w:r>
    </w:p>
    <w:p>
      <w:pPr>
        <w:spacing w:before="75" w:after="0"/>
      </w:pPr>
      <w:r>
        <w:rPr/>
        <w:t xml:space="preserve">第二节 中游提纯与充装核心能力建设</w:t>
      </w:r>
    </w:p>
    <w:p>
      <w:pPr>
        <w:spacing w:before="75" w:after="0"/>
      </w:pPr>
      <w:r>
        <w:rPr/>
        <w:t xml:space="preserve">一、低温精馏与吸附纯化组合工艺优化</w:t>
      </w:r>
    </w:p>
    <w:p>
      <w:pPr>
        <w:spacing w:before="75" w:after="0"/>
      </w:pPr>
      <w:r>
        <w:rPr/>
        <w:t xml:space="preserve">二、痕量水分与烃类杂质深度脱除技术</w:t>
      </w:r>
    </w:p>
    <w:p>
      <w:pPr>
        <w:spacing w:before="75" w:after="0"/>
      </w:pPr>
      <w:r>
        <w:rPr/>
        <w:t xml:space="preserve">三、高洁净度充装站与钢瓶预处理能力</w:t>
      </w:r>
    </w:p>
    <w:p>
      <w:pPr>
        <w:spacing w:before="75" w:after="0"/>
      </w:pPr>
      <w:r>
        <w:rPr/>
        <w:t xml:space="preserve">第三节 下游客户结构与采购行为变化</w:t>
      </w:r>
    </w:p>
    <w:p>
      <w:pPr>
        <w:spacing w:before="75" w:after="0"/>
      </w:pPr>
      <w:r>
        <w:rPr/>
        <w:t xml:space="preserve">一、晶圆厂倾向长期协议与现场供气模式</w:t>
      </w:r>
    </w:p>
    <w:p>
      <w:pPr>
        <w:spacing w:before="75" w:after="0"/>
      </w:pPr>
      <w:r>
        <w:rPr/>
        <w:t xml:space="preserve">二、医院集中采购推动医用气体集约化供应</w:t>
      </w:r>
    </w:p>
    <w:p>
      <w:pPr>
        <w:spacing w:before="75" w:after="0"/>
      </w:pPr>
      <w:r>
        <w:rPr/>
        <w:t xml:space="preserve">三、食品企业关注成本与食品安全双重属性</w:t>
      </w:r>
    </w:p>
    <w:p>
      <w:pPr>
        <w:spacing w:before="75" w:after="0"/>
      </w:pPr>
      <w:r>
        <w:rPr/>
        <w:t xml:space="preserve">第四节 回收与循环利用生态初步构建</w:t>
      </w:r>
    </w:p>
    <w:p>
      <w:pPr>
        <w:spacing w:before="75" w:after="0"/>
      </w:pPr>
      <w:r>
        <w:rPr/>
        <w:t xml:space="preserve">一、半导体厂尾气回收提纯再利用试点</w:t>
      </w:r>
    </w:p>
    <w:p>
      <w:pPr>
        <w:spacing w:before="75" w:after="0"/>
      </w:pPr>
      <w:r>
        <w:rPr/>
        <w:t xml:space="preserve">二、医用氧化亚氮闭环管理探索</w:t>
      </w:r>
    </w:p>
    <w:p>
      <w:pPr>
        <w:spacing w:before="75" w:after="0"/>
      </w:pPr>
      <w:r>
        <w:rPr/>
        <w:t xml:space="preserve">三、工业副产气收集网络区域化布局</w:t>
      </w:r>
    </w:p>
    <w:p>
      <w:pPr>
        <w:spacing w:before="75" w:after="0"/>
      </w:pPr>
      <w:r>
        <w:rPr>
          <w:b w:val="1"/>
          <w:bCs w:val="1"/>
        </w:rPr>
        <w:t xml:space="preserve">第五章 氧化亚氮细分产品类型与技术等级</w:t>
      </w:r>
    </w:p>
    <w:p>
      <w:pPr>
        <w:spacing w:before="75" w:after="0"/>
      </w:pPr>
      <w:r>
        <w:rPr/>
        <w:t xml:space="preserve">第一节 工业级氧化亚氮市场特征</w:t>
      </w:r>
    </w:p>
    <w:p>
      <w:pPr>
        <w:spacing w:before="75" w:after="0"/>
      </w:pPr>
      <w:r>
        <w:rPr/>
        <w:t xml:space="preserve">一、主要用于助燃与发泡的基础应用场景</w:t>
      </w:r>
    </w:p>
    <w:p>
      <w:pPr>
        <w:spacing w:before="75" w:after="0"/>
      </w:pPr>
      <w:r>
        <w:rPr/>
        <w:t xml:space="preserve">二、价格敏感度高，区域化供应为主</w:t>
      </w:r>
    </w:p>
    <w:p>
      <w:pPr>
        <w:spacing w:before="75" w:after="0"/>
      </w:pPr>
      <w:r>
        <w:rPr/>
        <w:t xml:space="preserve">三、环保监管趋严压缩小散产能空间</w:t>
      </w:r>
    </w:p>
    <w:p>
      <w:pPr>
        <w:spacing w:before="75" w:after="0"/>
      </w:pPr>
      <w:r>
        <w:rPr/>
        <w:t xml:space="preserve">第二节 医用级氧化亚氮发展态势</w:t>
      </w:r>
    </w:p>
    <w:p>
      <w:pPr>
        <w:spacing w:before="75" w:after="0"/>
      </w:pPr>
      <w:r>
        <w:rPr/>
        <w:t xml:space="preserve">一、麻醉与镇痛用途需求刚性稳定</w:t>
      </w:r>
    </w:p>
    <w:p>
      <w:pPr>
        <w:spacing w:before="75" w:after="0"/>
      </w:pPr>
      <w:r>
        <w:rPr/>
        <w:t xml:space="preserve">二、药典标准对纯度与杂质限值严格</w:t>
      </w:r>
    </w:p>
    <w:p>
      <w:pPr>
        <w:spacing w:before="75" w:after="0"/>
      </w:pPr>
      <w:r>
        <w:rPr/>
        <w:t xml:space="preserve">三、专用配送与使用安全管理体系完善</w:t>
      </w:r>
    </w:p>
    <w:p>
      <w:pPr>
        <w:spacing w:before="75" w:after="0"/>
      </w:pPr>
      <w:r>
        <w:rPr/>
        <w:t xml:space="preserve">第三节 电子级氧化亚氮技术突破</w:t>
      </w:r>
    </w:p>
    <w:p>
      <w:pPr>
        <w:spacing w:before="75" w:after="0"/>
      </w:pPr>
      <w:r>
        <w:rPr/>
        <w:t xml:space="preserve">一、6n至7n超高纯产品国产替代加速</w:t>
      </w:r>
    </w:p>
    <w:p>
      <w:pPr>
        <w:spacing w:before="75" w:after="0"/>
      </w:pPr>
      <w:r>
        <w:rPr/>
        <w:t xml:space="preserve">二、金属杂质与颗粒物控制达国际先进</w:t>
      </w:r>
    </w:p>
    <w:p>
      <w:pPr>
        <w:spacing w:before="75" w:after="0"/>
      </w:pPr>
      <w:r>
        <w:rPr/>
        <w:t xml:space="preserve">三、定制化混配与小批量快供能力提升</w:t>
      </w:r>
    </w:p>
    <w:p>
      <w:pPr>
        <w:spacing w:before="75" w:after="0"/>
      </w:pPr>
      <w:r>
        <w:rPr/>
        <w:t xml:space="preserve">第四节 特种用途氧化亚氮创新方向</w:t>
      </w:r>
    </w:p>
    <w:p>
      <w:pPr>
        <w:spacing w:before="75" w:after="0"/>
      </w:pPr>
      <w:r>
        <w:rPr/>
        <w:t xml:space="preserve">一、高稳定性型号在特种化工合成中的应用探索</w:t>
      </w:r>
    </w:p>
    <w:p>
      <w:pPr>
        <w:spacing w:before="75" w:after="0"/>
      </w:pPr>
      <w:r>
        <w:rPr/>
        <w:t xml:space="preserve">二、科研用同位素标记氧化亚氮小众市场</w:t>
      </w:r>
    </w:p>
    <w:p>
      <w:pPr>
        <w:spacing w:before="75" w:after="0"/>
      </w:pPr>
      <w:r>
        <w:rPr/>
        <w:t xml:space="preserve">三、环保型发泡剂在高端材料中替代潜力</w:t>
      </w:r>
    </w:p>
    <w:p>
      <w:pPr>
        <w:spacing w:before="75" w:after="0"/>
      </w:pPr>
      <w:r>
        <w:rPr>
          <w:b w:val="1"/>
          <w:bCs w:val="1"/>
        </w:rPr>
        <w:t xml:space="preserve">第六章 全球及中国市场竞争格局深度解析</w:t>
      </w:r>
    </w:p>
    <w:p>
      <w:pPr>
        <w:spacing w:before="75" w:after="0"/>
      </w:pPr>
      <w:r>
        <w:rPr/>
        <w:t xml:space="preserve">第一节 国际头部气体公司战略布局</w:t>
      </w:r>
    </w:p>
    <w:p>
      <w:pPr>
        <w:spacing w:before="75" w:after="0"/>
      </w:pPr>
      <w:r>
        <w:rPr/>
        <w:t xml:space="preserve">一、国际头部气体公司全球供应网络优势</w:t>
      </w:r>
    </w:p>
    <w:p>
      <w:pPr>
        <w:spacing w:before="75" w:after="0"/>
      </w:pPr>
      <w:r>
        <w:rPr/>
        <w:t xml:space="preserve">二、技术壁垒与客户绑定形成高端护城河</w:t>
      </w:r>
    </w:p>
    <w:p>
      <w:pPr>
        <w:spacing w:before="75" w:after="0"/>
      </w:pPr>
      <w:r>
        <w:rPr/>
        <w:t xml:space="preserve">三、在华合资企业本地化生产与服务下沉</w:t>
      </w:r>
    </w:p>
    <w:p>
      <w:pPr>
        <w:spacing w:before="75" w:after="0"/>
      </w:pPr>
      <w:r>
        <w:rPr/>
        <w:t xml:space="preserve">第二节 中国本土企业竞争梯队划分</w:t>
      </w:r>
    </w:p>
    <w:p>
      <w:pPr>
        <w:spacing w:before="75" w:after="0"/>
      </w:pPr>
      <w:r>
        <w:rPr/>
        <w:t xml:space="preserve">一、第一梯队：具备电子级量产与出口能力</w:t>
      </w:r>
    </w:p>
    <w:p>
      <w:pPr>
        <w:spacing w:before="75" w:after="0"/>
      </w:pPr>
      <w:r>
        <w:rPr/>
        <w:t xml:space="preserve">二、第二梯队：专注医用或区域工业市场</w:t>
      </w:r>
    </w:p>
    <w:p>
      <w:pPr>
        <w:spacing w:before="75" w:after="0"/>
      </w:pPr>
      <w:r>
        <w:rPr/>
        <w:t xml:space="preserve">三、第三梯队：低端工业气价格竞争为主</w:t>
      </w:r>
    </w:p>
    <w:p>
      <w:pPr>
        <w:spacing w:before="75" w:after="0"/>
      </w:pPr>
      <w:r>
        <w:rPr/>
        <w:t xml:space="preserve">第三节 市场份额与品牌影响力对比</w:t>
      </w:r>
    </w:p>
    <w:p>
      <w:pPr>
        <w:spacing w:before="75" w:after="0"/>
      </w:pPr>
      <w:r>
        <w:rPr/>
        <w:t xml:space="preserve">一、电子级市场外资仍占主导但份额下滑</w:t>
      </w:r>
    </w:p>
    <w:p>
      <w:pPr>
        <w:spacing w:before="75" w:after="0"/>
      </w:pPr>
      <w:r>
        <w:rPr/>
        <w:t xml:space="preserve">二、医用市场国产品牌凭借渠道优势领先</w:t>
      </w:r>
    </w:p>
    <w:p>
      <w:pPr>
        <w:spacing w:before="75" w:after="0"/>
      </w:pPr>
      <w:r>
        <w:rPr/>
        <w:t xml:space="preserve">三、工业级市场高度分散，集中度持续提升</w:t>
      </w:r>
    </w:p>
    <w:p>
      <w:pPr>
        <w:spacing w:before="75" w:after="0"/>
      </w:pPr>
      <w:r>
        <w:rPr/>
        <w:t xml:space="preserve">第四节 并购整合与战略合作趋势</w:t>
      </w:r>
    </w:p>
    <w:p>
      <w:pPr>
        <w:spacing w:before="75" w:after="0"/>
      </w:pPr>
      <w:r>
        <w:rPr/>
        <w:t xml:space="preserve">一、大型气体集团横向整合区域产能</w:t>
      </w:r>
    </w:p>
    <w:p>
      <w:pPr>
        <w:spacing w:before="75" w:after="0"/>
      </w:pPr>
      <w:r>
        <w:rPr/>
        <w:t xml:space="preserve">二、电子材料企业向上游特气延伸布局</w:t>
      </w:r>
    </w:p>
    <w:p>
      <w:pPr>
        <w:spacing w:before="75" w:after="0"/>
      </w:pPr>
      <w:r>
        <w:rPr/>
        <w:t xml:space="preserve">三、高校科研机构技术作价入股初创企业</w:t>
      </w:r>
    </w:p>
    <w:p>
      <w:pPr>
        <w:spacing w:before="75" w:after="0"/>
      </w:pPr>
      <w:r>
        <w:rPr>
          <w:b w:val="1"/>
          <w:bCs w:val="1"/>
        </w:rPr>
        <w:t xml:space="preserve">第七章 核心技术突破与关键环节国产化进展</w:t>
      </w:r>
    </w:p>
    <w:p>
      <w:pPr>
        <w:spacing w:before="75" w:after="0"/>
      </w:pPr>
      <w:r>
        <w:rPr/>
        <w:t xml:space="preserve">第一节 高纯制备与杂质控制技术演进</w:t>
      </w:r>
    </w:p>
    <w:p>
      <w:pPr>
        <w:spacing w:before="75" w:after="0"/>
      </w:pPr>
      <w:r>
        <w:rPr/>
        <w:t xml:space="preserve">一、多级精馏耦合膜分离提纯效率提升</w:t>
      </w:r>
    </w:p>
    <w:p>
      <w:pPr>
        <w:spacing w:before="75" w:after="0"/>
      </w:pPr>
      <w:r>
        <w:rPr/>
        <w:t xml:space="preserve">二、在线质谱与激光光谱实时监测系统</w:t>
      </w:r>
    </w:p>
    <w:p>
      <w:pPr>
        <w:spacing w:before="75" w:after="0"/>
      </w:pPr>
      <w:r>
        <w:rPr/>
        <w:t xml:space="preserve">三、钢瓶内壁电解抛光与钝化处理工艺</w:t>
      </w:r>
    </w:p>
    <w:p>
      <w:pPr>
        <w:spacing w:before="75" w:after="0"/>
      </w:pPr>
      <w:r>
        <w:rPr/>
        <w:t xml:space="preserve">第二节 充装与储运安全保障能力</w:t>
      </w:r>
    </w:p>
    <w:p>
      <w:pPr>
        <w:spacing w:before="75" w:after="0"/>
      </w:pPr>
      <w:r>
        <w:rPr/>
        <w:t xml:space="preserve">一、智能角阀防止误充与泄漏</w:t>
      </w:r>
    </w:p>
    <w:p>
      <w:pPr>
        <w:spacing w:before="75" w:after="0"/>
      </w:pPr>
      <w:r>
        <w:rPr/>
        <w:t xml:space="preserve">二、低温液体储运降低物流成本</w:t>
      </w:r>
    </w:p>
    <w:p>
      <w:pPr>
        <w:spacing w:before="75" w:after="0"/>
      </w:pPr>
      <w:r>
        <w:rPr/>
        <w:t xml:space="preserve">三、运输车辆gps与压力远程监控</w:t>
      </w:r>
    </w:p>
    <w:p>
      <w:pPr>
        <w:spacing w:before="75" w:after="0"/>
      </w:pPr>
      <w:r>
        <w:rPr/>
        <w:t xml:space="preserve">第三节 分析检测与质量验证体系</w:t>
      </w:r>
    </w:p>
    <w:p>
      <w:pPr>
        <w:spacing w:before="75" w:after="0"/>
      </w:pPr>
      <w:r>
        <w:rPr/>
        <w:t xml:space="preserve">一、ppb级杂质检测方法标准化</w:t>
      </w:r>
    </w:p>
    <w:p>
      <w:pPr>
        <w:spacing w:before="75" w:after="0"/>
      </w:pPr>
      <w:r>
        <w:rPr/>
        <w:t xml:space="preserve">二、第三方权威机构认证认可度提升</w:t>
      </w:r>
    </w:p>
    <w:p>
      <w:pPr>
        <w:spacing w:before="75" w:after="0"/>
      </w:pPr>
      <w:r>
        <w:rPr/>
        <w:t xml:space="preserve">三、客户入厂检验与供应商审计常态化</w:t>
      </w:r>
    </w:p>
    <w:p>
      <w:pPr>
        <w:spacing w:before="75" w:after="0"/>
      </w:pPr>
      <w:r>
        <w:rPr/>
        <w:t xml:space="preserve">第四节 国产化替代瓶颈与突破路径</w:t>
      </w:r>
    </w:p>
    <w:p>
      <w:pPr>
        <w:spacing w:before="75" w:after="0"/>
      </w:pPr>
      <w:r>
        <w:rPr/>
        <w:t xml:space="preserve">一、高端阀门与密封件依赖进口现状</w:t>
      </w:r>
    </w:p>
    <w:p>
      <w:pPr>
        <w:spacing w:before="75" w:after="0"/>
      </w:pPr>
      <w:r>
        <w:rPr/>
        <w:t xml:space="preserve">二、高精度在线分析仪器国产化滞后</w:t>
      </w:r>
    </w:p>
    <w:p>
      <w:pPr>
        <w:spacing w:before="75" w:after="0"/>
      </w:pPr>
      <w:r>
        <w:rPr/>
        <w:t xml:space="preserve">三、基础材料洁净处理工艺一致性挑战</w:t>
      </w:r>
    </w:p>
    <w:p>
      <w:pPr>
        <w:spacing w:before="75" w:after="0"/>
      </w:pPr>
      <w:r>
        <w:rPr>
          <w:b w:val="1"/>
          <w:bCs w:val="1"/>
        </w:rPr>
        <w:t xml:space="preserve">第八章 下游重点应用行业需求深度分析</w:t>
      </w:r>
    </w:p>
    <w:p>
      <w:pPr>
        <w:spacing w:before="75" w:after="0"/>
      </w:pPr>
      <w:r>
        <w:rPr/>
        <w:t xml:space="preserve">第一节 半导体制造领域需求特征</w:t>
      </w:r>
    </w:p>
    <w:p>
      <w:pPr>
        <w:spacing w:before="75" w:after="0"/>
      </w:pPr>
      <w:r>
        <w:rPr/>
        <w:t xml:space="preserve">一、刻蚀与清洗工艺对超高纯气体刚性需求</w:t>
      </w:r>
    </w:p>
    <w:p>
      <w:pPr>
        <w:spacing w:before="75" w:after="0"/>
      </w:pPr>
      <w:r>
        <w:rPr/>
        <w:t xml:space="preserve">二、先进逻辑与存储芯片用量持续增长</w:t>
      </w:r>
    </w:p>
    <w:p>
      <w:pPr>
        <w:spacing w:before="75" w:after="0"/>
      </w:pPr>
      <w:r>
        <w:rPr/>
        <w:t xml:space="preserve">三、本土晶圆厂供应链安全驱动国产替代</w:t>
      </w:r>
    </w:p>
    <w:p>
      <w:pPr>
        <w:spacing w:before="75" w:after="0"/>
      </w:pPr>
      <w:r>
        <w:rPr/>
        <w:t xml:space="preserve">第二节 医疗健康领域需求结构</w:t>
      </w:r>
    </w:p>
    <w:p>
      <w:pPr>
        <w:spacing w:before="75" w:after="0"/>
      </w:pPr>
      <w:r>
        <w:rPr/>
        <w:t xml:space="preserve">一、手术室麻醉常规使用量稳定</w:t>
      </w:r>
    </w:p>
    <w:p>
      <w:pPr>
        <w:spacing w:before="75" w:after="0"/>
      </w:pPr>
      <w:r>
        <w:rPr/>
        <w:t xml:space="preserve">二、牙科与分娩镇痛场景渗透率提升</w:t>
      </w:r>
    </w:p>
    <w:p>
      <w:pPr>
        <w:spacing w:before="75" w:after="0"/>
      </w:pPr>
      <w:r>
        <w:rPr/>
        <w:t xml:space="preserve">三、基层医疗机构配置率逐步提高</w:t>
      </w:r>
    </w:p>
    <w:p>
      <w:pPr>
        <w:spacing w:before="75" w:after="0"/>
      </w:pPr>
      <w:r>
        <w:rPr/>
        <w:t xml:space="preserve">第三节 食品与日化行业应用现状</w:t>
      </w:r>
    </w:p>
    <w:p>
      <w:pPr>
        <w:spacing w:before="75" w:after="0"/>
      </w:pPr>
      <w:r>
        <w:rPr/>
        <w:t xml:space="preserve">一、奶油发泡剂合规使用标准明确</w:t>
      </w:r>
    </w:p>
    <w:p>
      <w:pPr>
        <w:spacing w:before="75" w:after="0"/>
      </w:pPr>
      <w:r>
        <w:rPr/>
        <w:t xml:space="preserve">二、气雾剂推进剂环保替代趋势</w:t>
      </w:r>
    </w:p>
    <w:p>
      <w:pPr>
        <w:spacing w:before="75" w:after="0"/>
      </w:pPr>
      <w:r>
        <w:rPr/>
        <w:t xml:space="preserve">三、消费者对食品级安全性高度关注</w:t>
      </w:r>
    </w:p>
    <w:p>
      <w:pPr>
        <w:spacing w:before="75" w:after="0"/>
      </w:pPr>
      <w:r>
        <w:rPr/>
        <w:t xml:space="preserve">第四节 新兴与潜在应用场景探索</w:t>
      </w:r>
    </w:p>
    <w:p>
      <w:pPr>
        <w:spacing w:before="75" w:after="0"/>
      </w:pPr>
      <w:r>
        <w:rPr/>
        <w:t xml:space="preserve">一、新能源电池材料合成氧化剂角色</w:t>
      </w:r>
    </w:p>
    <w:p>
      <w:pPr>
        <w:spacing w:before="75" w:after="0"/>
      </w:pPr>
      <w:r>
        <w:rPr/>
        <w:t xml:space="preserve">二、环保催化剂载体前驱体用途</w:t>
      </w:r>
    </w:p>
    <w:p>
      <w:pPr>
        <w:spacing w:before="75" w:after="0"/>
      </w:pPr>
      <w:r>
        <w:rPr/>
        <w:t xml:space="preserve">三、科研与实验室高纯标准气需求</w:t>
      </w:r>
    </w:p>
    <w:p>
      <w:pPr>
        <w:spacing w:before="75" w:after="0"/>
      </w:pPr>
      <w:r>
        <w:rPr>
          <w:b w:val="1"/>
          <w:bCs w:val="1"/>
        </w:rPr>
        <w:t xml:space="preserve">第九章 产品高端化与服务增值化升级路径</w:t>
      </w:r>
    </w:p>
    <w:p>
      <w:pPr>
        <w:spacing w:before="75" w:after="0"/>
      </w:pPr>
      <w:r>
        <w:rPr/>
        <w:t xml:space="preserve">第一节 超高纯产品稳定量产能力建设</w:t>
      </w:r>
    </w:p>
    <w:p>
      <w:pPr>
        <w:spacing w:before="75" w:after="0"/>
      </w:pPr>
      <w:r>
        <w:rPr/>
        <w:t xml:space="preserve">一、全流程洁净控制杜绝二次污染</w:t>
      </w:r>
    </w:p>
    <w:p>
      <w:pPr>
        <w:spacing w:before="75" w:after="0"/>
      </w:pPr>
      <w:r>
        <w:rPr/>
        <w:t xml:space="preserve">二、批次间性能波动控制在±0.5%以内</w:t>
      </w:r>
    </w:p>
    <w:p>
      <w:pPr>
        <w:spacing w:before="75" w:after="0"/>
      </w:pPr>
      <w:r>
        <w:rPr/>
        <w:t xml:space="preserve">三、客户定制化纯度与配比快速响应</w:t>
      </w:r>
    </w:p>
    <w:p>
      <w:pPr>
        <w:spacing w:before="75" w:after="0"/>
      </w:pPr>
      <w:r>
        <w:rPr/>
        <w:t xml:space="preserve">第二节 现场制气与管道供气模式拓展</w:t>
      </w:r>
    </w:p>
    <w:p>
      <w:pPr>
        <w:spacing w:before="75" w:after="0"/>
      </w:pPr>
      <w:r>
        <w:rPr/>
        <w:t xml:space="preserve">一、大型晶圆厂配套建设现场提纯装置</w:t>
      </w:r>
    </w:p>
    <w:p>
      <w:pPr>
        <w:spacing w:before="75" w:after="0"/>
      </w:pPr>
      <w:r>
        <w:rPr/>
        <w:t xml:space="preserve">二、医院集中供气系统替代钢瓶搬运</w:t>
      </w:r>
    </w:p>
    <w:p>
      <w:pPr>
        <w:spacing w:before="75" w:after="0"/>
      </w:pPr>
      <w:r>
        <w:rPr/>
        <w:t xml:space="preserve">三、工业园区共享气体供应中心试点</w:t>
      </w:r>
    </w:p>
    <w:p>
      <w:pPr>
        <w:spacing w:before="75" w:after="0"/>
      </w:pPr>
      <w:r>
        <w:rPr/>
        <w:t xml:space="preserve">第三节 数字化客户服务与运维体系</w:t>
      </w:r>
    </w:p>
    <w:p>
      <w:pPr>
        <w:spacing w:before="75" w:after="0"/>
      </w:pPr>
      <w:r>
        <w:rPr/>
        <w:t xml:space="preserve">一、气体余量智能监测自动触发补货</w:t>
      </w:r>
    </w:p>
    <w:p>
      <w:pPr>
        <w:spacing w:before="75" w:after="0"/>
      </w:pPr>
      <w:r>
        <w:rPr/>
        <w:t xml:space="preserve">二、电子化质量证书与追溯二维码</w:t>
      </w:r>
    </w:p>
    <w:p>
      <w:pPr>
        <w:spacing w:before="75" w:after="0"/>
      </w:pPr>
      <w:r>
        <w:rPr/>
        <w:t xml:space="preserve">三、远程技术支持与故障诊断平台</w:t>
      </w:r>
    </w:p>
    <w:p>
      <w:pPr>
        <w:spacing w:before="75" w:after="0"/>
      </w:pPr>
      <w:r>
        <w:rPr/>
        <w:t xml:space="preserve">第四节 增值服务与解决方案输出</w:t>
      </w:r>
    </w:p>
    <w:p>
      <w:pPr>
        <w:spacing w:before="75" w:after="0"/>
      </w:pPr>
      <w:r>
        <w:rPr/>
        <w:t xml:space="preserve">一、提供气体使用效率优化咨询服务</w:t>
      </w:r>
    </w:p>
    <w:p>
      <w:pPr>
        <w:spacing w:before="75" w:after="0"/>
      </w:pPr>
      <w:r>
        <w:rPr/>
        <w:t xml:space="preserve">二、协助客户通过iso与gmp审计</w:t>
      </w:r>
    </w:p>
    <w:p>
      <w:pPr>
        <w:spacing w:before="75" w:after="0"/>
      </w:pPr>
      <w:r>
        <w:rPr/>
        <w:t xml:space="preserve">三、联合开发特定工艺气体应用方案</w:t>
      </w:r>
    </w:p>
    <w:p>
      <w:pPr>
        <w:spacing w:before="75" w:after="0"/>
      </w:pPr>
      <w:r>
        <w:rPr>
          <w:b w:val="1"/>
          <w:bCs w:val="1"/>
        </w:rPr>
        <w:t xml:space="preserve">第十章 制造能力与供应链体系优化方向</w:t>
      </w:r>
    </w:p>
    <w:p>
      <w:pPr>
        <w:spacing w:before="75" w:after="0"/>
      </w:pPr>
      <w:r>
        <w:rPr/>
        <w:t xml:space="preserve">第一节 智能工厂与精益生产实践</w:t>
      </w:r>
    </w:p>
    <w:p>
      <w:pPr>
        <w:spacing w:before="75" w:after="0"/>
      </w:pPr>
      <w:r>
        <w:rPr/>
        <w:t xml:space="preserve">一、dcs系统实现全流程自动化控制</w:t>
      </w:r>
    </w:p>
    <w:p>
      <w:pPr>
        <w:spacing w:before="75" w:after="0"/>
      </w:pPr>
      <w:r>
        <w:rPr/>
        <w:t xml:space="preserve">二、能源梯级利用降低单位产品能耗</w:t>
      </w:r>
    </w:p>
    <w:p>
      <w:pPr>
        <w:spacing w:before="75" w:after="0"/>
      </w:pPr>
      <w:r>
        <w:rPr/>
        <w:t xml:space="preserve">三、预防性维护减少非计划停机时间</w:t>
      </w:r>
    </w:p>
    <w:p>
      <w:pPr>
        <w:spacing w:before="75" w:after="0"/>
      </w:pPr>
      <w:r>
        <w:rPr/>
        <w:t xml:space="preserve">第二节 质量一致性与可靠性保障</w:t>
      </w:r>
    </w:p>
    <w:p>
      <w:pPr>
        <w:spacing w:before="75" w:after="0"/>
      </w:pPr>
      <w:r>
        <w:rPr/>
        <w:t xml:space="preserve">一、原材料入厂全检与供应商分级管理</w:t>
      </w:r>
    </w:p>
    <w:p>
      <w:pPr>
        <w:spacing w:before="75" w:after="0"/>
      </w:pPr>
      <w:r>
        <w:rPr/>
        <w:t xml:space="preserve">二、关键工艺参数spc统计过程控制</w:t>
      </w:r>
    </w:p>
    <w:p>
      <w:pPr>
        <w:spacing w:before="75" w:after="0"/>
      </w:pPr>
      <w:r>
        <w:rPr/>
        <w:t xml:space="preserve">三、成品留样与加速老化测试机制</w:t>
      </w:r>
    </w:p>
    <w:p>
      <w:pPr>
        <w:spacing w:before="75" w:after="0"/>
      </w:pPr>
      <w:r>
        <w:rPr/>
        <w:t xml:space="preserve">第三节 供应链韧性与区域协同</w:t>
      </w:r>
    </w:p>
    <w:p>
      <w:pPr>
        <w:spacing w:before="75" w:after="0"/>
      </w:pPr>
      <w:r>
        <w:rPr/>
        <w:t xml:space="preserve">一、多基地布局应对区域性供应中断</w:t>
      </w:r>
    </w:p>
    <w:p>
      <w:pPr>
        <w:spacing w:before="75" w:after="0"/>
      </w:pPr>
      <w:r>
        <w:rPr/>
        <w:t xml:space="preserve">二、战略客户专属产能预留机制</w:t>
      </w:r>
    </w:p>
    <w:p>
      <w:pPr>
        <w:spacing w:before="75" w:after="0"/>
      </w:pPr>
      <w:r>
        <w:rPr/>
        <w:t xml:space="preserve">三、物流合作伙伴应急响应协议</w:t>
      </w:r>
    </w:p>
    <w:p>
      <w:pPr>
        <w:spacing w:before="75" w:after="0"/>
      </w:pPr>
      <w:r>
        <w:rPr/>
        <w:t xml:space="preserve">第四节 绿色低碳与循环经济转型</w:t>
      </w:r>
    </w:p>
    <w:p>
      <w:pPr>
        <w:spacing w:before="75" w:after="0"/>
      </w:pPr>
      <w:r>
        <w:rPr/>
        <w:t xml:space="preserve">一、副产气回收率目标设定与考核</w:t>
      </w:r>
    </w:p>
    <w:p>
      <w:pPr>
        <w:spacing w:before="75" w:after="0"/>
      </w:pPr>
      <w:r>
        <w:rPr/>
        <w:t xml:space="preserve">二、包装容器循环使用比例提升</w:t>
      </w:r>
    </w:p>
    <w:p>
      <w:pPr>
        <w:spacing w:before="75" w:after="0"/>
      </w:pPr>
      <w:r>
        <w:rPr/>
        <w:t xml:space="preserve">三、碳足迹核算与减排路径规划</w:t>
      </w:r>
    </w:p>
    <w:p>
      <w:pPr>
        <w:spacing w:before="75" w:after="0"/>
      </w:pPr>
      <w:r>
        <w:rPr>
          <w:b w:val="1"/>
          <w:bCs w:val="1"/>
        </w:rPr>
        <w:t xml:space="preserve">第十一章 区域产业集群与协同发展格局</w:t>
      </w:r>
    </w:p>
    <w:p>
      <w:pPr>
        <w:spacing w:before="75" w:after="0"/>
      </w:pPr>
      <w:r>
        <w:rPr/>
        <w:t xml:space="preserve">第一节 长三角地区电子特气配套优势</w:t>
      </w:r>
    </w:p>
    <w:p>
      <w:pPr>
        <w:spacing w:before="75" w:after="0"/>
      </w:pPr>
      <w:r>
        <w:rPr/>
        <w:t xml:space="preserve">一、大型半导体制造产业集群</w:t>
      </w:r>
    </w:p>
    <w:p>
      <w:pPr>
        <w:spacing w:before="75" w:after="0"/>
      </w:pPr>
      <w:r>
        <w:rPr/>
        <w:t xml:space="preserve">二、高校与检测机构支撑技术研发</w:t>
      </w:r>
    </w:p>
    <w:p>
      <w:pPr>
        <w:spacing w:before="75" w:after="0"/>
      </w:pPr>
      <w:r>
        <w:rPr/>
        <w:t xml:space="preserve">三、港口便利支持高纯气体进出口</w:t>
      </w:r>
    </w:p>
    <w:p>
      <w:pPr>
        <w:spacing w:before="75" w:after="0"/>
      </w:pPr>
      <w:r>
        <w:rPr/>
        <w:t xml:space="preserve">第二节 珠三角地区医疗与食品应用带动</w:t>
      </w:r>
    </w:p>
    <w:p>
      <w:pPr>
        <w:spacing w:before="75" w:after="0"/>
      </w:pPr>
      <w:r>
        <w:rPr/>
        <w:t xml:space="preserve">一、医疗器械与食品加工企业密集</w:t>
      </w:r>
    </w:p>
    <w:p>
      <w:pPr>
        <w:spacing w:before="75" w:after="0"/>
      </w:pPr>
      <w:r>
        <w:rPr/>
        <w:t xml:space="preserve">二、医用气体配送网络覆盖完善</w:t>
      </w:r>
    </w:p>
    <w:p>
      <w:pPr>
        <w:spacing w:before="75" w:after="0"/>
      </w:pPr>
      <w:r>
        <w:rPr/>
        <w:t xml:space="preserve">三、粤港澳大湾区跨境供应协同</w:t>
      </w:r>
    </w:p>
    <w:p>
      <w:pPr>
        <w:spacing w:before="75" w:after="0"/>
      </w:pPr>
      <w:r>
        <w:rPr/>
        <w:t xml:space="preserve">第三节 环渤海地区化工副产资源丰富</w:t>
      </w:r>
    </w:p>
    <w:p>
      <w:pPr>
        <w:spacing w:before="75" w:after="0"/>
      </w:pPr>
      <w:r>
        <w:rPr/>
        <w:t xml:space="preserve">一、己二酸等化工装置副产气集中</w:t>
      </w:r>
    </w:p>
    <w:p>
      <w:pPr>
        <w:spacing w:before="75" w:after="0"/>
      </w:pPr>
      <w:r>
        <w:rPr/>
        <w:t xml:space="preserve">二、国企背景气体公司产能规模大</w:t>
      </w:r>
    </w:p>
    <w:p>
      <w:pPr>
        <w:spacing w:before="75" w:after="0"/>
      </w:pPr>
      <w:r>
        <w:rPr/>
        <w:t xml:space="preserve">三、京津冀环保协同促进回收利用</w:t>
      </w:r>
    </w:p>
    <w:p>
      <w:pPr>
        <w:spacing w:before="75" w:after="0"/>
      </w:pPr>
      <w:r>
        <w:rPr/>
        <w:t xml:space="preserve">第四节 中西部地区承接转移与特色发展</w:t>
      </w:r>
    </w:p>
    <w:p>
      <w:pPr>
        <w:spacing w:before="75" w:after="0"/>
      </w:pPr>
      <w:r>
        <w:rPr/>
        <w:t xml:space="preserve">一、半导体新厂落地带动本地配套</w:t>
      </w:r>
    </w:p>
    <w:p>
      <w:pPr>
        <w:spacing w:before="75" w:after="0"/>
      </w:pPr>
      <w:r>
        <w:rPr/>
        <w:t xml:space="preserve">二、低成本电力支撑高耗能提纯</w:t>
      </w:r>
    </w:p>
    <w:p>
      <w:pPr>
        <w:spacing w:before="75" w:after="0"/>
      </w:pPr>
      <w:r>
        <w:rPr/>
        <w:t xml:space="preserve">三、地方政府引导基金支持专精特新</w:t>
      </w:r>
    </w:p>
    <w:p>
      <w:pPr>
        <w:spacing w:before="75" w:after="0"/>
      </w:pPr>
      <w:r>
        <w:rPr>
          <w:b w:val="1"/>
          <w:bCs w:val="1"/>
        </w:rPr>
        <w:t xml:space="preserve">第十二章 国际化发展与海外市场拓展策略</w:t>
      </w:r>
    </w:p>
    <w:p>
      <w:pPr>
        <w:spacing w:before="75" w:after="0"/>
      </w:pPr>
      <w:r>
        <w:rPr/>
        <w:t xml:space="preserve">第一节 中国氧化亚氮出口现状与主要市场</w:t>
      </w:r>
    </w:p>
    <w:p>
      <w:pPr>
        <w:spacing w:before="75" w:after="0"/>
      </w:pPr>
      <w:r>
        <w:rPr/>
        <w:t xml:space="preserve">一、东南亚电子厂国产替代需求上升</w:t>
      </w:r>
    </w:p>
    <w:p>
      <w:pPr>
        <w:spacing w:before="75" w:after="0"/>
      </w:pPr>
      <w:r>
        <w:rPr/>
        <w:t xml:space="preserve">二、中东医疗基础设施扩建带来机会</w:t>
      </w:r>
    </w:p>
    <w:p>
      <w:pPr>
        <w:spacing w:before="75" w:after="0"/>
      </w:pPr>
      <w:r>
        <w:rPr/>
        <w:t xml:space="preserve">三、拉美食品加工业稳定采购工业级</w:t>
      </w:r>
    </w:p>
    <w:p>
      <w:pPr>
        <w:spacing w:before="75" w:after="0"/>
      </w:pPr>
      <w:r>
        <w:rPr/>
        <w:t xml:space="preserve">第二节 本地化服务与品牌建设路径</w:t>
      </w:r>
    </w:p>
    <w:p>
      <w:pPr>
        <w:spacing w:before="75" w:after="0"/>
      </w:pPr>
      <w:r>
        <w:rPr/>
        <w:t xml:space="preserve">一、设立海外仓缩短交付周期</w:t>
      </w:r>
    </w:p>
    <w:p>
      <w:pPr>
        <w:spacing w:before="75" w:after="0"/>
      </w:pPr>
      <w:r>
        <w:rPr/>
        <w:t xml:space="preserve">二、获取fda、ce等国际认证</w:t>
      </w:r>
    </w:p>
    <w:p>
      <w:pPr>
        <w:spacing w:before="75" w:after="0"/>
      </w:pPr>
      <w:r>
        <w:rPr/>
        <w:t xml:space="preserve">三、参与国际气体行业协会提升影响力</w:t>
      </w:r>
    </w:p>
    <w:p>
      <w:pPr>
        <w:spacing w:before="75" w:after="0"/>
      </w:pPr>
      <w:r>
        <w:rPr/>
        <w:t xml:space="preserve">第三节 跨境合规与技术壁垒应对</w:t>
      </w:r>
    </w:p>
    <w:p>
      <w:pPr>
        <w:spacing w:before="75" w:after="0"/>
      </w:pPr>
      <w:r>
        <w:rPr/>
        <w:t xml:space="preserve">一、满足reach、tsca等化学品注册</w:t>
      </w:r>
    </w:p>
    <w:p>
      <w:pPr>
        <w:spacing w:before="75" w:after="0"/>
      </w:pPr>
      <w:r>
        <w:rPr/>
        <w:t xml:space="preserve">二、适应不同国家医用气体药典标准</w:t>
      </w:r>
    </w:p>
    <w:p>
      <w:pPr>
        <w:spacing w:before="75" w:after="0"/>
      </w:pPr>
      <w:r>
        <w:rPr/>
        <w:t xml:space="preserve">三、运输包装符合adr/rid等国际规范</w:t>
      </w:r>
    </w:p>
    <w:p>
      <w:pPr>
        <w:spacing w:before="75" w:after="0"/>
      </w:pPr>
      <w:r>
        <w:rPr/>
        <w:t xml:space="preserve">第四节 跨国合作与技术输出模式</w:t>
      </w:r>
    </w:p>
    <w:p>
      <w:pPr>
        <w:spacing w:before="75" w:after="0"/>
      </w:pPr>
      <w:r>
        <w:rPr/>
        <w:t xml:space="preserve">一、与海外电子材料商联合开发</w:t>
      </w:r>
    </w:p>
    <w:p>
      <w:pPr>
        <w:spacing w:before="75" w:after="0"/>
      </w:pPr>
      <w:r>
        <w:rPr/>
        <w:t xml:space="preserve">二、技术授权支持本地化生产</w:t>
      </w:r>
    </w:p>
    <w:p>
      <w:pPr>
        <w:spacing w:before="75" w:after="0"/>
      </w:pPr>
      <w:r>
        <w:rPr/>
        <w:t xml:space="preserve">三、共建海外应用示范与培训中心</w:t>
      </w:r>
    </w:p>
    <w:p>
      <w:pPr>
        <w:spacing w:before="75" w:after="0"/>
      </w:pPr>
      <w:r>
        <w:rPr>
          <w:b w:val="1"/>
          <w:bCs w:val="1"/>
        </w:rPr>
        <w:t xml:space="preserve">第十三章 投资环境与资本流向深度分析</w:t>
      </w:r>
    </w:p>
    <w:p>
      <w:pPr>
        <w:spacing w:before="75" w:after="0"/>
      </w:pPr>
      <w:r>
        <w:rPr/>
        <w:t xml:space="preserve">第一节 一级市场投融资活跃度与热点</w:t>
      </w:r>
    </w:p>
    <w:p>
      <w:pPr>
        <w:spacing w:before="75" w:after="0"/>
      </w:pPr>
      <w:r>
        <w:rPr/>
        <w:t xml:space="preserve">一、2023-2025年电子特气领域融资事件分布</w:t>
      </w:r>
    </w:p>
    <w:p>
      <w:pPr>
        <w:spacing w:before="75" w:after="0"/>
      </w:pPr>
      <w:r>
        <w:rPr/>
        <w:t xml:space="preserve">二、高纯制备与分析检测项目受青睐</w:t>
      </w:r>
    </w:p>
    <w:p>
      <w:pPr>
        <w:spacing w:before="75" w:after="0"/>
      </w:pPr>
      <w:r>
        <w:rPr/>
        <w:t xml:space="preserve">三、国有资本与产业基金主导投资</w:t>
      </w:r>
    </w:p>
    <w:p>
      <w:pPr>
        <w:spacing w:before="75" w:after="0"/>
      </w:pPr>
      <w:r>
        <w:rPr/>
        <w:t xml:space="preserve">第二节 二级市场估值逻辑与业绩兑现</w:t>
      </w:r>
    </w:p>
    <w:p>
      <w:pPr>
        <w:spacing w:before="75" w:after="0"/>
      </w:pPr>
      <w:r>
        <w:rPr/>
        <w:t xml:space="preserve">一、上市公司毛利率与纯度等级关联性</w:t>
      </w:r>
    </w:p>
    <w:p>
      <w:pPr>
        <w:spacing w:before="75" w:after="0"/>
      </w:pPr>
      <w:r>
        <w:rPr/>
        <w:t xml:space="preserve">二、客户集中度对营收稳定性影响</w:t>
      </w:r>
    </w:p>
    <w:p>
      <w:pPr>
        <w:spacing w:before="75" w:after="0"/>
      </w:pPr>
      <w:r>
        <w:rPr/>
        <w:t xml:space="preserve">三、产能利用率与折旧摊销压力平衡</w:t>
      </w:r>
    </w:p>
    <w:p>
      <w:pPr>
        <w:spacing w:before="75" w:after="0"/>
      </w:pPr>
      <w:r>
        <w:rPr/>
        <w:t xml:space="preserve">第三节 2026-2031年重点投资方向识别</w:t>
      </w:r>
    </w:p>
    <w:p>
      <w:pPr>
        <w:spacing w:before="75" w:after="0"/>
      </w:pPr>
      <w:r>
        <w:rPr/>
        <w:t xml:space="preserve">一、电子级氧化亚氮扩产与提纯升级</w:t>
      </w:r>
    </w:p>
    <w:p>
      <w:pPr>
        <w:spacing w:before="75" w:after="0"/>
      </w:pPr>
      <w:r>
        <w:rPr/>
        <w:t xml:space="preserve">二、医用气体gmp合规改造</w:t>
      </w:r>
    </w:p>
    <w:p>
      <w:pPr>
        <w:spacing w:before="75" w:after="0"/>
      </w:pPr>
      <w:r>
        <w:rPr/>
        <w:t xml:space="preserve">三、智能化充装与物流系统建设</w:t>
      </w:r>
    </w:p>
    <w:p>
      <w:pPr>
        <w:spacing w:before="75" w:after="0"/>
      </w:pPr>
      <w:r>
        <w:rPr/>
        <w:t xml:space="preserve">第四节 投资风险提示与防控建议</w:t>
      </w:r>
    </w:p>
    <w:p>
      <w:pPr>
        <w:spacing w:before="75" w:after="0"/>
      </w:pPr>
      <w:r>
        <w:rPr/>
        <w:t xml:space="preserve">一、技术迭代导致现有装置快速贬值</w:t>
      </w:r>
    </w:p>
    <w:p>
      <w:pPr>
        <w:spacing w:before="75" w:after="0"/>
      </w:pPr>
      <w:r>
        <w:rPr/>
        <w:t xml:space="preserve">二、原材料价格波动影响成本结构</w:t>
      </w:r>
    </w:p>
    <w:p>
      <w:pPr>
        <w:spacing w:before="75" w:after="0"/>
      </w:pPr>
      <w:r>
        <w:rPr/>
        <w:t xml:space="preserve">三、国际贸易摩擦引发出口限制</w:t>
      </w:r>
    </w:p>
    <w:p>
      <w:pPr>
        <w:spacing w:before="75" w:after="0"/>
      </w:pPr>
      <w:r>
        <w:rPr>
          <w:b w:val="1"/>
          <w:bCs w:val="1"/>
        </w:rPr>
        <w:t xml:space="preserve">第十四章 行业整体发展目标与实施路径</w:t>
      </w:r>
    </w:p>
    <w:p>
      <w:pPr>
        <w:spacing w:before="75" w:after="0"/>
      </w:pPr>
      <w:r>
        <w:rPr/>
        <w:t xml:space="preserve">第一节 产业发展规模与结构优化目标</w:t>
      </w:r>
    </w:p>
    <w:p>
      <w:pPr>
        <w:spacing w:before="75" w:after="0"/>
      </w:pPr>
      <w:r>
        <w:rPr/>
        <w:t xml:space="preserve">一、2030年电子级产品占比提升预期</w:t>
      </w:r>
    </w:p>
    <w:p>
      <w:pPr>
        <w:spacing w:before="75" w:after="0"/>
      </w:pPr>
      <w:r>
        <w:rPr/>
        <w:t xml:space="preserve">二、医用市场国产化率进一步巩固</w:t>
      </w:r>
    </w:p>
    <w:p>
      <w:pPr>
        <w:spacing w:before="75" w:after="0"/>
      </w:pPr>
      <w:r>
        <w:rPr/>
        <w:t xml:space="preserve">三、工业级产能向绿色低碳转型</w:t>
      </w:r>
    </w:p>
    <w:p>
      <w:pPr>
        <w:spacing w:before="75" w:after="0"/>
      </w:pPr>
      <w:r>
        <w:rPr/>
        <w:t xml:space="preserve">第二节 技术创新与标准体系建设目标</w:t>
      </w:r>
    </w:p>
    <w:p>
      <w:pPr>
        <w:spacing w:before="75" w:after="0"/>
      </w:pPr>
      <w:r>
        <w:rPr/>
        <w:t xml:space="preserve">一、关键杂质控制指标对标国际先进</w:t>
      </w:r>
    </w:p>
    <w:p>
      <w:pPr>
        <w:spacing w:before="75" w:after="0"/>
      </w:pPr>
      <w:r>
        <w:rPr/>
        <w:t xml:space="preserve">二、主导制定电子特气团体与行业标准</w:t>
      </w:r>
    </w:p>
    <w:p>
      <w:pPr>
        <w:spacing w:before="75" w:after="0"/>
      </w:pPr>
      <w:r>
        <w:rPr/>
        <w:t xml:space="preserve">三、建立国家级气体质量检测平台</w:t>
      </w:r>
    </w:p>
    <w:p>
      <w:pPr>
        <w:spacing w:before="75" w:after="0"/>
      </w:pPr>
      <w:r>
        <w:rPr/>
        <w:t xml:space="preserve">第三节 绿色安全与可持续发展目标</w:t>
      </w:r>
    </w:p>
    <w:p>
      <w:pPr>
        <w:spacing w:before="75" w:after="0"/>
      </w:pPr>
      <w:r>
        <w:rPr/>
        <w:t xml:space="preserve">一、副产气回收利用率提升目标</w:t>
      </w:r>
    </w:p>
    <w:p>
      <w:pPr>
        <w:spacing w:before="75" w:after="0"/>
      </w:pPr>
      <w:r>
        <w:rPr/>
        <w:t xml:space="preserve">二、安全事故率持续下降</w:t>
      </w:r>
    </w:p>
    <w:p>
      <w:pPr>
        <w:spacing w:before="75" w:after="0"/>
      </w:pPr>
      <w:r>
        <w:rPr/>
        <w:t xml:space="preserve">三、单位产品碳排放强度降低</w:t>
      </w:r>
    </w:p>
    <w:p>
      <w:pPr>
        <w:spacing w:before="75" w:after="0"/>
      </w:pPr>
      <w:r>
        <w:rPr>
          <w:b w:val="1"/>
          <w:bCs w:val="1"/>
        </w:rPr>
        <w:t xml:space="preserve">第十五章 产业发展策略与机制建议</w:t>
      </w:r>
    </w:p>
    <w:p>
      <w:pPr>
        <w:spacing w:before="75" w:after="0"/>
      </w:pPr>
      <w:r>
        <w:rPr/>
        <w:t xml:space="preserve">第一节 强化基础研究与共性技术攻关</w:t>
      </w:r>
    </w:p>
    <w:p>
      <w:pPr>
        <w:spacing w:before="75" w:after="0"/>
      </w:pPr>
      <w:r>
        <w:rPr/>
        <w:t xml:space="preserve">一、设立高纯气体分离与纯化专项</w:t>
      </w:r>
    </w:p>
    <w:p>
      <w:pPr>
        <w:spacing w:before="75" w:after="0"/>
      </w:pPr>
      <w:r>
        <w:rPr/>
        <w:t xml:space="preserve">二、支持产学研用联合实验室建设</w:t>
      </w:r>
    </w:p>
    <w:p>
      <w:pPr>
        <w:spacing w:before="75" w:after="0"/>
      </w:pPr>
      <w:r>
        <w:rPr/>
        <w:t xml:space="preserve">三、开放共享分析检测基础设施</w:t>
      </w:r>
    </w:p>
    <w:p>
      <w:pPr>
        <w:spacing w:before="75" w:after="0"/>
      </w:pPr>
      <w:r>
        <w:rPr/>
        <w:t xml:space="preserve">第二节 完善产业链协同与生态构建</w:t>
      </w:r>
    </w:p>
    <w:p>
      <w:pPr>
        <w:spacing w:before="75" w:after="0"/>
      </w:pPr>
      <w:r>
        <w:rPr/>
        <w:t xml:space="preserve">一、整体制气企业与下游用户联合开发</w:t>
      </w:r>
    </w:p>
    <w:p>
      <w:pPr>
        <w:spacing w:before="75" w:after="0"/>
      </w:pPr>
      <w:r>
        <w:rPr/>
        <w:t xml:space="preserve">二、建立气体质量数据共享平台</w:t>
      </w:r>
    </w:p>
    <w:p>
      <w:pPr>
        <w:spacing w:before="75" w:after="0"/>
      </w:pPr>
      <w:r>
        <w:rPr/>
        <w:t xml:space="preserve">三、行业协会推动标准互认与互检</w:t>
      </w:r>
    </w:p>
    <w:p>
      <w:pPr>
        <w:spacing w:before="75" w:after="0"/>
      </w:pPr>
      <w:r>
        <w:rPr/>
        <w:t xml:space="preserve">第三节 推动品牌国际化与服务全球化</w:t>
      </w:r>
    </w:p>
    <w:p>
      <w:pPr>
        <w:spacing w:before="75" w:after="0"/>
      </w:pPr>
      <w:r>
        <w:rPr/>
        <w:t xml:space="preserve">一、支持企业参与国际标准制定</w:t>
      </w:r>
    </w:p>
    <w:p>
      <w:pPr>
        <w:spacing w:before="75" w:after="0"/>
      </w:pPr>
      <w:r>
        <w:rPr/>
        <w:t xml:space="preserve">二、鼓励海外服务中心与认证获取</w:t>
      </w:r>
    </w:p>
    <w:p>
      <w:pPr>
        <w:spacing w:before="75" w:after="0"/>
      </w:pPr>
      <w:r>
        <w:rPr/>
        <w:t xml:space="preserve">三、打造中国特气高质量品牌形象</w:t>
      </w:r>
    </w:p>
    <w:p>
      <w:pPr>
        <w:spacing w:before="75" w:after="0"/>
      </w:pPr>
      <w:r>
        <w:rPr/>
        <w:t xml:space="preserve">第四节 优化人才引育与技能提升体系</w:t>
      </w:r>
    </w:p>
    <w:p>
      <w:pPr>
        <w:spacing w:before="75" w:after="0"/>
      </w:pPr>
      <w:r>
        <w:rPr/>
        <w:t xml:space="preserve">一、校企合作培养气体工程专业人才</w:t>
      </w:r>
    </w:p>
    <w:p>
      <w:pPr>
        <w:spacing w:before="75" w:after="0"/>
      </w:pPr>
      <w:r>
        <w:rPr/>
        <w:t xml:space="preserve">二、高级操作工职业资格认证完善</w:t>
      </w:r>
    </w:p>
    <w:p>
      <w:pPr>
        <w:spacing w:before="75" w:after="0"/>
      </w:pPr>
      <w:r>
        <w:rPr/>
        <w:t xml:space="preserve">三、工程师国际交流与技术培训机制</w:t>
      </w:r>
    </w:p>
    <w:p>
      <w:pPr>
        <w:spacing w:before="75" w:after="0"/>
      </w:pPr>
      <w:r>
        <w:rPr>
          <w:b w:val="1"/>
          <w:bCs w:val="1"/>
        </w:rPr>
        <w:t xml:space="preserve">第十六章 结论与展望</w:t>
      </w:r>
    </w:p>
    <w:p>
      <w:pPr>
        <w:spacing w:before="75" w:after="0"/>
      </w:pPr>
      <w:r>
        <w:rPr/>
        <w:t xml:space="preserve">第一节 “十四五”后期经验总结与启示</w:t>
      </w:r>
    </w:p>
    <w:p>
      <w:pPr>
        <w:spacing w:before="75" w:after="0"/>
      </w:pPr>
      <w:r>
        <w:rPr/>
        <w:t xml:space="preserve">一、技术纯度是高端市场准入前提</w:t>
      </w:r>
    </w:p>
    <w:p>
      <w:pPr>
        <w:spacing w:before="75" w:after="0"/>
      </w:pPr>
      <w:r>
        <w:rPr/>
        <w:t xml:space="preserve">二、深度客户合作比价格竞争更具可持续性</w:t>
      </w:r>
    </w:p>
    <w:p>
      <w:pPr>
        <w:spacing w:before="75" w:after="0"/>
      </w:pPr>
      <w:r>
        <w:rPr/>
        <w:t xml:space="preserve">三、服务响应速度决定客户粘性</w:t>
      </w:r>
    </w:p>
    <w:p>
      <w:pPr>
        <w:spacing w:before="75" w:after="0"/>
      </w:pPr>
      <w:r>
        <w:rPr/>
        <w:t xml:space="preserve">第二节 2026-2031年发展机遇与关键成功因素</w:t>
      </w:r>
    </w:p>
    <w:p>
      <w:pPr>
        <w:spacing w:before="75" w:after="0"/>
      </w:pPr>
      <w:r>
        <w:rPr/>
        <w:t xml:space="preserve">一、半导体国产化创造结构性机会</w:t>
      </w:r>
    </w:p>
    <w:p>
      <w:pPr>
        <w:spacing w:before="75" w:after="0"/>
      </w:pPr>
      <w:r>
        <w:rPr/>
        <w:t xml:space="preserve">二、医疗与食品需求提供稳定基本盘</w:t>
      </w:r>
    </w:p>
    <w:p>
      <w:pPr>
        <w:spacing w:before="75" w:after="0"/>
      </w:pPr>
      <w:r>
        <w:rPr/>
        <w:t xml:space="preserve">三、绿色回收打开新增长曲线</w:t>
      </w:r>
    </w:p>
    <w:p>
      <w:pPr>
        <w:spacing w:before="75" w:after="0"/>
      </w:pPr>
      <w:r>
        <w:rPr/>
        <w:t xml:space="preserve">第三节 对企业与资本的行动建议</w:t>
      </w:r>
    </w:p>
    <w:p>
      <w:pPr>
        <w:spacing w:before="75" w:after="0"/>
      </w:pPr>
      <w:r>
        <w:rPr/>
        <w:t xml:space="preserve">一、企业：聚焦纯度提升与场景深耕</w:t>
      </w:r>
    </w:p>
    <w:p>
      <w:pPr>
        <w:spacing w:before="75" w:after="0"/>
      </w:pPr>
      <w:r>
        <w:rPr/>
        <w:t xml:space="preserve">二、资本：耐心投入硬科技与长周期赛道</w:t>
      </w:r>
    </w:p>
    <w:p>
      <w:pPr>
        <w:spacing w:before="75" w:after="0"/>
      </w:pPr>
      <w:r>
        <w:rPr/>
        <w:t xml:space="preserve">三、加强供应链安全与esg能力建设</w:t>
      </w:r>
    </w:p>
    <w:p>
      <w:pPr>
        <w:spacing w:before="75" w:after="0"/>
      </w:pPr>
      <w:r>
        <w:rPr>
          <w:b w:val="1"/>
          <w:bCs w:val="1"/>
        </w:rPr>
        <w:t xml:space="preserve">图表目录</w:t>
      </w:r>
    </w:p>
    <w:p>
      <w:pPr>
        <w:spacing w:before="75" w:after="0"/>
      </w:pPr>
      <w:r>
        <w:rPr/>
        <w:t xml:space="preserve">图表：2023-2025年全球氧化亚氮市场规模及区域分布</w:t>
      </w:r>
    </w:p>
    <w:p>
      <w:pPr>
        <w:spacing w:before="75" w:after="0"/>
      </w:pPr>
      <w:r>
        <w:rPr/>
        <w:t xml:space="preserve">图表：2023-2025年北美电子级氧化亚氮需求增长率</w:t>
      </w:r>
    </w:p>
    <w:p>
      <w:pPr>
        <w:spacing w:before="75" w:after="0"/>
      </w:pPr>
      <w:r>
        <w:rPr/>
        <w:t xml:space="preserve">图表：2023-2025年欧洲工业副产气回收率变化</w:t>
      </w:r>
    </w:p>
    <w:p>
      <w:pPr>
        <w:spacing w:before="75" w:after="0"/>
      </w:pPr>
      <w:r>
        <w:rPr/>
        <w:t xml:space="preserve">图表：2023-2025年亚太氧化亚氮产能扩张规模</w:t>
      </w:r>
    </w:p>
    <w:p>
      <w:pPr>
        <w:spacing w:before="75" w:after="0"/>
      </w:pPr>
      <w:r>
        <w:rPr/>
        <w:t xml:space="preserve">图表：2023-2025年中国氧化亚氮总产能变化趋势</w:t>
      </w:r>
    </w:p>
    <w:p>
      <w:pPr>
        <w:spacing w:before="75" w:after="0"/>
      </w:pPr>
      <w:r>
        <w:rPr/>
        <w:t xml:space="preserve">图表：2023-2025年中国电子级产品产能占比提升</w:t>
      </w:r>
    </w:p>
    <w:p>
      <w:pPr>
        <w:spacing w:before="75" w:after="0"/>
      </w:pPr>
      <w:r>
        <w:rPr/>
        <w:t xml:space="preserve">图表：2023-2025年医用氧化亚氮消费量增长</w:t>
      </w:r>
    </w:p>
    <w:p>
      <w:pPr>
        <w:spacing w:before="75" w:after="0"/>
      </w:pPr>
      <w:r>
        <w:rPr/>
        <w:t xml:space="preserve">图表：2023-2025年工业级市场集中度变化</w:t>
      </w:r>
    </w:p>
    <w:p>
      <w:pPr>
        <w:spacing w:before="75" w:after="0"/>
      </w:pPr>
      <w:r>
        <w:rPr/>
        <w:t xml:space="preserve">图表：2023-2025年高纯产品平均纯度等级提升</w:t>
      </w:r>
    </w:p>
    <w:p>
      <w:pPr>
        <w:spacing w:before="75" w:after="0"/>
      </w:pPr>
      <w:r>
        <w:rPr/>
        <w:t xml:space="preserve">图表：2023-2025年半导体领域采购量占比演变</w:t>
      </w:r>
    </w:p>
    <w:p>
      <w:pPr>
        <w:spacing w:before="75" w:after="0"/>
      </w:pPr>
      <w:r>
        <w:rPr/>
        <w:t xml:space="preserve">图表：2023-2025年医疗领域需求结构分布</w:t>
      </w:r>
    </w:p>
    <w:p>
      <w:pPr>
        <w:spacing w:before="75" w:after="0"/>
      </w:pPr>
      <w:r>
        <w:rPr/>
        <w:t xml:space="preserve">图表：2023-2025年食品发泡应用市场规模</w:t>
      </w:r>
    </w:p>
    <w:p>
      <w:pPr>
        <w:spacing w:before="75" w:after="0"/>
      </w:pPr>
      <w:r>
        <w:rPr/>
        <w:t xml:space="preserve">图表：2023-2025年己二酸副产气回收量统计</w:t>
      </w:r>
    </w:p>
    <w:p>
      <w:pPr>
        <w:spacing w:before="75" w:after="0"/>
      </w:pPr>
      <w:r>
        <w:rPr/>
        <w:t xml:space="preserve">图表：2023-2025年国产电子级产品市占率变化</w:t>
      </w:r>
    </w:p>
    <w:p>
      <w:pPr>
        <w:spacing w:before="75" w:after="0"/>
      </w:pPr>
      <w:r>
        <w:rPr/>
        <w:t xml:space="preserve">图表：2023-2025年外资品牌在高端市场占有率</w:t>
      </w:r>
    </w:p>
    <w:p>
      <w:pPr>
        <w:spacing w:before="75" w:after="0"/>
      </w:pPr>
      <w:r>
        <w:rPr/>
        <w:t xml:space="preserve">图表：2023-2025年行业cr5集中度趋势</w:t>
      </w:r>
    </w:p>
    <w:p>
      <w:pPr>
        <w:spacing w:before="75" w:after="0"/>
      </w:pPr>
      <w:r>
        <w:rPr/>
        <w:t xml:space="preserve">图表：2023-2025年主要企业研发投入强度</w:t>
      </w:r>
    </w:p>
    <w:p>
      <w:pPr>
        <w:spacing w:before="75" w:after="0"/>
      </w:pPr>
      <w:r>
        <w:rPr/>
        <w:t xml:space="preserve">图表：2023-2025年医用气体gmp认证企业数量</w:t>
      </w:r>
    </w:p>
    <w:p>
      <w:pPr>
        <w:spacing w:before="75" w:after="0"/>
      </w:pPr>
      <w:r>
        <w:rPr/>
        <w:t xml:space="preserve">图表：2023-2025年中国氧化亚氮出口规模及区域市场分布</w:t>
      </w:r>
    </w:p>
    <w:p>
      <w:pPr>
        <w:spacing w:before="75" w:after="0"/>
      </w:pPr>
      <w:r>
        <w:rPr/>
        <w:t xml:space="preserve">图表：2023-2025年一级市场特气领域融资金额</w:t>
      </w:r>
    </w:p>
    <w:p>
      <w:pPr>
        <w:spacing w:before="75" w:after="0"/>
      </w:pPr>
      <w:r>
        <w:rPr/>
        <w:t xml:space="preserve">图表：2023-2025年上市公司毛利率对比分析</w:t>
      </w:r>
    </w:p>
    <w:p>
      <w:pPr>
        <w:spacing w:before="75" w:after="0"/>
      </w:pPr>
      <w:r>
        <w:rPr/>
        <w:t xml:space="preserve">图表：2023-2025年现场供气模式渗透率提升</w:t>
      </w:r>
    </w:p>
    <w:p>
      <w:pPr>
        <w:spacing w:before="75" w:after="0"/>
      </w:pPr>
      <w:r>
        <w:rPr/>
        <w:t xml:space="preserve">图表：2023-2025年智能充装系统覆盖率变化</w:t>
      </w:r>
    </w:p>
    <w:p>
      <w:pPr>
        <w:spacing w:before="75" w:after="0"/>
      </w:pPr>
      <w:r>
        <w:rPr/>
        <w:t xml:space="preserve">图表：2026-2031年中国氧化亚氮市场规模预测</w:t>
      </w:r>
    </w:p>
    <w:p>
      <w:pPr>
        <w:spacing w:before="75" w:after="0"/>
      </w:pPr>
      <w:r>
        <w:rPr/>
        <w:t xml:space="preserve">图表：2026-2031年全球市场cagr预测</w:t>
      </w:r>
    </w:p>
    <w:p>
      <w:pPr>
        <w:spacing w:before="75" w:after="0"/>
      </w:pPr>
      <w:r>
        <w:rPr/>
        <w:t xml:space="preserve">图表：2026-2031年电子级产品占比目标预测</w:t>
      </w:r>
    </w:p>
    <w:p>
      <w:pPr>
        <w:spacing w:before="75" w:after="0"/>
      </w:pPr>
      <w:r>
        <w:rPr/>
        <w:t xml:space="preserve">图表：2026-2031年医用市场国产化率预测</w:t>
      </w:r>
    </w:p>
    <w:p>
      <w:pPr>
        <w:spacing w:before="75" w:after="0"/>
      </w:pPr>
      <w:r>
        <w:rPr/>
        <w:t xml:space="preserve">图表：2026-2031年工业级产能整合规模预测</w:t>
      </w:r>
    </w:p>
    <w:p>
      <w:pPr>
        <w:spacing w:before="75" w:after="0"/>
      </w:pPr>
      <w:r>
        <w:rPr/>
        <w:t xml:space="preserve">图表：2026-2031年半导体需求量增长预测</w:t>
      </w:r>
    </w:p>
    <w:p>
      <w:pPr>
        <w:spacing w:before="75" w:after="0"/>
      </w:pPr>
      <w:r>
        <w:rPr/>
        <w:t xml:space="preserve">图表：2026-2031年医疗应用场景扩展潜力评估</w:t>
      </w:r>
    </w:p>
    <w:p>
      <w:pPr>
        <w:spacing w:before="75" w:after="0"/>
      </w:pPr>
      <w:r>
        <w:rPr/>
        <w:t xml:space="preserve">图表：2026-2031年食品级合规使用规模预测</w:t>
      </w:r>
    </w:p>
    <w:p>
      <w:pPr>
        <w:spacing w:before="75" w:after="0"/>
      </w:pPr>
      <w:r>
        <w:rPr/>
        <w:t xml:space="preserve">图表：2026-2031年副产气回收率提升目标</w:t>
      </w:r>
    </w:p>
    <w:p>
      <w:pPr>
        <w:spacing w:before="75" w:after="0"/>
      </w:pPr>
      <w:r>
        <w:rPr/>
        <w:t xml:space="preserve">图表：2026-2031年高纯产品杂质控制水平预测</w:t>
      </w:r>
    </w:p>
    <w:p>
      <w:pPr>
        <w:spacing w:before="75" w:after="0"/>
      </w:pPr>
      <w:r>
        <w:rPr/>
        <w:t xml:space="preserve">图表：2026-2031年国产电子级市占率目标</w:t>
      </w:r>
    </w:p>
    <w:p>
      <w:pPr>
        <w:spacing w:before="75" w:after="0"/>
      </w:pPr>
      <w:r>
        <w:rPr/>
        <w:t xml:space="preserve">图表：2026-2031年行业集中度cr5变化预测</w:t>
      </w:r>
    </w:p>
    <w:p>
      <w:pPr>
        <w:spacing w:before="75" w:after="0"/>
      </w:pPr>
      <w:r>
        <w:rPr/>
        <w:t xml:space="preserve">图表：2026-2031年长三角产业集群规模预测</w:t>
      </w:r>
    </w:p>
    <w:p>
      <w:pPr>
        <w:spacing w:before="75" w:after="0"/>
      </w:pPr>
      <w:r>
        <w:rPr/>
        <w:t xml:space="preserve">图表：2026-2031年珠三角医用气体需求预测</w:t>
      </w:r>
    </w:p>
    <w:p>
      <w:pPr>
        <w:spacing w:before="75" w:after="0"/>
      </w:pPr>
      <w:r>
        <w:rPr/>
        <w:t xml:space="preserve">图表：2026-2031年环渤海副产气回收潜力评估</w:t>
      </w:r>
    </w:p>
    <w:p>
      <w:pPr>
        <w:spacing w:before="75" w:after="0"/>
      </w:pPr>
      <w:r>
        <w:rPr/>
        <w:t xml:space="preserve">图表：2026-2031年中西部配套能力提升预测</w:t>
      </w:r>
    </w:p>
    <w:p>
      <w:pPr>
        <w:spacing w:before="75" w:after="0"/>
      </w:pPr>
      <w:r>
        <w:rPr/>
        <w:t xml:space="preserve">图表：2026-2031年东南亚电子厂采购需求预测</w:t>
      </w:r>
    </w:p>
    <w:p>
      <w:pPr>
        <w:spacing w:before="75" w:after="0"/>
      </w:pPr>
      <w:r>
        <w:rPr/>
        <w:t xml:space="preserve">图表：2026-2031年中东医疗气体进口壁垒分析</w:t>
      </w:r>
    </w:p>
    <w:p>
      <w:pPr>
        <w:spacing w:before="75" w:after="0"/>
      </w:pPr>
      <w:r>
        <w:rPr/>
        <w:t xml:space="preserve">图表：2026-2031年拉美食品级市场准入要求</w:t>
      </w:r>
    </w:p>
    <w:p>
      <w:pPr>
        <w:spacing w:before="75" w:after="0"/>
      </w:pPr>
      <w:r>
        <w:rPr/>
        <w:t xml:space="preserve">图表：2026-2031年单位产品能耗下降目标</w:t>
      </w:r>
    </w:p>
    <w:p>
      <w:pPr>
        <w:spacing w:before="75" w:after="0"/>
      </w:pPr>
      <w:r>
        <w:rPr/>
        <w:t xml:space="preserve">图表：2026-2031年碳排放强度降低路径预测</w:t>
      </w:r>
    </w:p>
    <w:p>
      <w:pPr>
        <w:spacing w:before="75" w:after="0"/>
      </w:pPr>
      <w:r>
        <w:rPr/>
        <w:t xml:space="preserve">图表：2026-2031年智能物流系统覆盖率预测</w:t>
      </w:r>
    </w:p>
    <w:p>
      <w:pPr>
        <w:spacing w:before="75" w:after="0"/>
      </w:pPr>
      <w:r>
        <w:rPr/>
        <w:t xml:space="preserve">图表：2026-2031年现场供气模式渗透率预测</w:t>
      </w:r>
    </w:p>
    <w:p>
      <w:pPr>
        <w:spacing w:before="75" w:after="0"/>
      </w:pPr>
      <w:r>
        <w:rPr/>
        <w:t xml:space="preserve">图表：2026-2031年气体质量追溯系统普及率</w:t>
      </w:r>
    </w:p>
    <w:p>
      <w:pPr>
        <w:spacing w:before="75" w:after="0"/>
      </w:pPr>
      <w:r>
        <w:rPr/>
        <w:t xml:space="preserve">图表：2026-2031年循环包装使用比例目标</w:t>
      </w:r>
    </w:p>
    <w:p>
      <w:pPr>
        <w:spacing w:before="75" w:after="0"/>
      </w:pPr>
      <w:r>
        <w:rPr/>
        <w:t xml:space="preserve">图表：2026-2031年海外本地化服务网点数量</w:t>
      </w:r>
    </w:p>
    <w:p>
      <w:pPr>
        <w:spacing w:before="75" w:after="0"/>
      </w:pPr>
      <w:r>
        <w:rPr/>
        <w:t xml:space="preserve">图表：2026-2031年特气标准体系完善路线图</w:t>
      </w:r>
    </w:p>
    <w:p>
      <w:pPr>
        <w:spacing w:before="75" w:after="0"/>
      </w:pPr>
      <w:r>
        <w:rPr/>
        <w:t xml:space="preserve">图表：2026-2031年国家级检测平台建设规划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本文地址：https://www.51baogao.cn/baogao/20260629/4068533.shtml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9/406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2026-2031年中国氧化亚氮行业深度全景调研及投资战略咨询报告</dc:title>
  <dc:description>2026-2031年中国氧化亚氮行业深度全景调研及投资战略咨询报告</dc:description>
  <dc:subject>2026-2031年中国氧化亚氮行业深度全景调研及投资战略咨询报告</dc:subject>
  <cp:keywords>研究报告</cp:keywords>
  <cp:category>研究报告</cp:category>
  <cp:lastModifiedBy>北京中道泰和信息咨询有限公司</cp:lastModifiedBy>
  <dcterms:created xsi:type="dcterms:W3CDTF">2026-06-29T18:07:20+08:00</dcterms:created>
  <dcterms:modified xsi:type="dcterms:W3CDTF">2026-06-29T18:07:20+08:00</dcterms:modified>
</cp:coreProperties>
</file>

<file path=docProps/custom.xml><?xml version="1.0" encoding="utf-8"?>
<Properties xmlns="http://schemas.openxmlformats.org/officeDocument/2006/custom-properties" xmlns:vt="http://schemas.openxmlformats.org/officeDocument/2006/docPropsVTypes"/>
</file>