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2026-2031年人形机器人产业现状及未来发展趋势分析报告</w:t>
      </w:r>
    </w:p>
    <w:p>
      <w:pPr>
        <w:spacing w:after="150"/>
      </w:pPr>
      <w:r>
        <w:rPr>
          <w:b w:val="1"/>
          <w:bCs w:val="1"/>
        </w:rPr>
        <w:t xml:space="preserve">报告简介</w:t>
      </w:r>
    </w:p>
    <w:p>
      <w:pPr>
        <w:spacing w:after="150"/>
      </w:pPr>
      <w:r>
        <w:rPr/>
        <w:t xml:space="preserve">人形机器人是融合人工智能、精密机械、电子控制与新材料等多领域技术的通用型智能终端，具备类人形态、运动能力与感知交互特性，可适配人类生活与工作环境，执行工业生产、仓储物流、康养服务、应急作业等多元任务，是具身智能与新质生产力的核心载体，也是全球科技产业竞争的战略制高点。作为前沿性、综合性产业，人形机器人技术密集、产业链长、带动效应强，其发展水平直接反映一国高端制造与科技创新综合实力，兼具技术突破、产业升级与社会价值。</w:t>
      </w:r>
    </w:p>
    <w:p>
      <w:pPr>
        <w:spacing w:after="150"/>
      </w:pPr>
      <w:r>
        <w:rPr/>
        <w:t xml:space="preserve">当前全球人形机器人产业正处于技术突破加速、量产能力构建、商业化落地起步、产业链逐步完善的关键阶段。技术层面，AI大模型深度赋能，运动控制、灵巧操作、环境感知等核心技术持续迭代，产品性能与稳定性显著提升。产业层面，头部企业加快整机研发与产线建设，核心零部件国产化替代提速，长三角、大湾区等区域产业集群初步形成。市场层面，行业告别纯概念演示阶段，逐步向工业、仓储、康养等场景落地，订单规模与量产能力稳步提升，资本与政策加持力度持续加大。竞争层面，国际科技巨头与本土创新企业同台竞技，技术路线与商业化路径差异化明显，行业格局处于动态重塑期。未来，人形机器人产业将迈入规模化量产、场景化渗透、智能化升级、生态化协同的高速发展期。技术创新上，具身智能与机器人深度融合，推动产品从“能动作”向“会思考、能学习”跨越，成本持续下探助力规模化普及。应用拓展上，工业场景深度渗透，服务场景加速落地，家庭、医疗、应急等领域应用逐步成熟，形成多场景协同发展格局。产业生态上，核心零部件、整机制造、操作系统、场景服务等环节协同发展，产业链自主可控能力持续增强，行业标准体系不断完善。竞争格局上，头部企业凭借技术、资本与生态优势巩固领先地位，细分领域专精企业聚焦核心环节突破，市场集中度逐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形机器人行业研究单位等公布和提供的大量资料。报告对我国人形机器人行业的供需状况、发展现状、子行业发展变化等进行了分析，重点分析了国内外人形机器人行业的发展现状、如何面对行业的发展挑战、行业的发展建议、行业竞争力，以及行业的投资分析和趋势预测等等。报告还综合了人形机器人行业的整体发展动态，对行业在产品方面提供了参考建议和具体解决办法。报告对于人形机器人产品生产企业、经销商、行业管理部门以及拟进入该行业的投资者具有重要的参考价值，对于研究我国人形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人形机器人产业市场概述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中国人形机器人产业链发展状况分析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中国人形机器人产业发展分析</w:t>
      </w:r>
    </w:p>
    <w:p>
      <w:pPr>
        <w:spacing w:before="75" w:after="0"/>
      </w:pPr>
      <w:r>
        <w:rPr/>
        <w:t xml:space="preserve">第一节 中国人形机器人产业发展现状</w:t>
      </w:r>
    </w:p>
    <w:p>
      <w:pPr>
        <w:spacing w:before="75" w:after="0"/>
      </w:pPr>
      <w:r>
        <w:rPr/>
        <w:t xml:space="preserve">第二节 中国人形机器人产业经济运行现状</w:t>
      </w:r>
    </w:p>
    <w:p>
      <w:pPr>
        <w:spacing w:before="75" w:after="0"/>
      </w:pPr>
      <w:r>
        <w:rPr/>
        <w:t xml:space="preserve">第三节 中国人形机器人产业存在的问题及发展障碍分析</w:t>
      </w:r>
    </w:p>
    <w:p>
      <w:pPr>
        <w:spacing w:before="75" w:after="0"/>
      </w:pPr>
      <w:r>
        <w:rPr>
          <w:b w:val="1"/>
          <w:bCs w:val="1"/>
        </w:rPr>
        <w:t xml:space="preserve">第四章 中国人形机器人市场现状及发展趋势</w:t>
      </w:r>
    </w:p>
    <w:p>
      <w:pPr>
        <w:spacing w:before="75" w:after="0"/>
      </w:pPr>
      <w:r>
        <w:rPr/>
        <w:t xml:space="preserve">第一节 中国人形机器人市场供给状况</w:t>
      </w:r>
    </w:p>
    <w:p>
      <w:pPr>
        <w:spacing w:before="75" w:after="0"/>
      </w:pPr>
      <w:r>
        <w:rPr/>
        <w:t xml:space="preserve">第二节 中国人形机器人市场需求状况</w:t>
      </w:r>
    </w:p>
    <w:p>
      <w:pPr>
        <w:spacing w:before="75" w:after="0"/>
      </w:pPr>
      <w:r>
        <w:rPr/>
        <w:t xml:space="preserve">第三节 中国人形机器人市场发展潜力及发展趋势</w:t>
      </w:r>
    </w:p>
    <w:p>
      <w:pPr>
        <w:spacing w:before="75" w:after="0"/>
      </w:pPr>
      <w:r>
        <w:rPr>
          <w:b w:val="1"/>
          <w:bCs w:val="1"/>
        </w:rPr>
        <w:t xml:space="preserve">第五章 中国人形机器人产业基本竞争战略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中国人形机器人产业市场竞争策略分析</w:t>
      </w:r>
    </w:p>
    <w:p>
      <w:pPr>
        <w:spacing w:before="75" w:after="0"/>
      </w:pPr>
      <w:r>
        <w:rPr/>
        <w:t xml:space="preserve">第一节 人形机器人产业市场五种竞争动力模式结构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人形机器人产业市场核心竞争力的塑造要素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中国人形机器人产业市场营销策略竞争分析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2025年中国人形机器人产业竞争格局分析</w:t>
      </w:r>
    </w:p>
    <w:p>
      <w:pPr>
        <w:spacing w:before="75" w:after="0"/>
      </w:pPr>
      <w:r>
        <w:rPr/>
        <w:t xml:space="preserve">第一节 2025年中国人形机器人产业竞争现状分析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2025年中国人形机器人产业集中度分析</w:t>
      </w:r>
    </w:p>
    <w:p>
      <w:pPr>
        <w:spacing w:before="75" w:after="0"/>
      </w:pPr>
      <w:r>
        <w:rPr/>
        <w:t xml:space="preserve">一、人形机器人企业分布分析</w:t>
      </w:r>
    </w:p>
    <w:p>
      <w:pPr>
        <w:spacing w:before="75" w:after="0"/>
      </w:pPr>
      <w:r>
        <w:rPr/>
        <w:t xml:space="preserve">二、人形机器人市场集中度分析</w:t>
      </w:r>
    </w:p>
    <w:p>
      <w:pPr>
        <w:spacing w:before="75" w:after="0"/>
      </w:pPr>
      <w:r>
        <w:rPr>
          <w:b w:val="1"/>
          <w:bCs w:val="1"/>
        </w:rPr>
        <w:t xml:space="preserve">第九章 领先企业在中国人形机器人产业市场竞争策略研究</w:t>
      </w:r>
    </w:p>
    <w:p>
      <w:pPr>
        <w:spacing w:before="75" w:after="0"/>
      </w:pPr>
      <w:r>
        <w:rPr/>
        <w:t xml:space="preserve">第一节 深圳市优必选科技股份有限公司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上海智元机器人有限公司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杭州宇树科技有限公司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上海傅利叶智能科技有限公司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小米科技有限责任公司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北京银河通用机器人有限公司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深圳乐聚智能机器人有限公司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北京星动纪元科技有限公司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达闼机器人股份有限公司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追觅科技(苏州)有限公司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中国人形机器人产业市场发展预测</w:t>
      </w:r>
    </w:p>
    <w:p>
      <w:pPr>
        <w:spacing w:before="75" w:after="0"/>
      </w:pPr>
      <w:r>
        <w:rPr/>
        <w:t xml:space="preserve">第一节 中国人形机器人产业发展环境预测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中国人形机器人产业发展预测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中国人形机器人市场发展预测</w:t>
      </w:r>
    </w:p>
    <w:p>
      <w:pPr>
        <w:spacing w:before="75" w:after="0"/>
      </w:pPr>
      <w:r>
        <w:rPr/>
        <w:t xml:space="preserve">一、2026-2031年中国人形机器人市场需求预测</w:t>
      </w:r>
    </w:p>
    <w:p>
      <w:pPr>
        <w:spacing w:before="75" w:after="0"/>
      </w:pPr>
      <w:r>
        <w:rPr/>
        <w:t xml:space="preserve">二、2026-2031年中国人形机器人市场结构预测</w:t>
      </w:r>
    </w:p>
    <w:p>
      <w:pPr>
        <w:spacing w:before="75" w:after="0"/>
      </w:pPr>
      <w:r>
        <w:rPr/>
        <w:t xml:space="preserve">三、2026-2031年中国人形机器人市场集中度预测</w:t>
      </w:r>
    </w:p>
    <w:p>
      <w:pPr>
        <w:spacing w:before="75" w:after="0"/>
      </w:pPr>
      <w:r>
        <w:rPr/>
        <w:t xml:space="preserve">四、2026-2031年中国人形机器人市场供给预测</w:t>
      </w:r>
    </w:p>
    <w:p>
      <w:pPr>
        <w:spacing w:before="75" w:after="0"/>
      </w:pPr>
      <w:r>
        <w:rPr/>
        <w:t xml:space="preserve">五、2026-2031年中国人形机器人市场价格预测</w:t>
      </w:r>
    </w:p>
    <w:p>
      <w:pPr>
        <w:spacing w:before="75" w:after="0"/>
      </w:pPr>
      <w:r>
        <w:rPr>
          <w:b w:val="1"/>
          <w:bCs w:val="1"/>
        </w:rPr>
        <w:t xml:space="preserve">第十一章 中国人形机器人产业市场投资机会与风险</w:t>
      </w:r>
    </w:p>
    <w:p>
      <w:pPr>
        <w:spacing w:before="75" w:after="0"/>
      </w:pPr>
      <w:r>
        <w:rPr/>
        <w:t xml:space="preserve">第一节 中国人形机器人产业市场投资优势分析</w:t>
      </w:r>
    </w:p>
    <w:p>
      <w:pPr>
        <w:spacing w:before="75" w:after="0"/>
      </w:pPr>
      <w:r>
        <w:rPr/>
        <w:t xml:space="preserve">第二节 中国人形机器人产业市场投资劣势分析</w:t>
      </w:r>
    </w:p>
    <w:p>
      <w:pPr>
        <w:spacing w:before="75" w:after="0"/>
      </w:pPr>
      <w:r>
        <w:rPr/>
        <w:t xml:space="preserve">第三节 中国人形机器人产业市场投资机会分析</w:t>
      </w:r>
    </w:p>
    <w:p>
      <w:pPr>
        <w:spacing w:before="75" w:after="0"/>
      </w:pPr>
      <w:r>
        <w:rPr/>
        <w:t xml:space="preserve">第四节 中国人形机器人产业市场投资风险分析</w:t>
      </w:r>
    </w:p>
    <w:p>
      <w:pPr>
        <w:spacing w:before="75" w:after="0"/>
      </w:pPr>
      <w:r>
        <w:rPr>
          <w:b w:val="1"/>
          <w:bCs w:val="1"/>
        </w:rPr>
        <w:t xml:space="preserve">第十二章 中国人形机器人产业市场竞争策略建议</w:t>
      </w:r>
    </w:p>
    <w:p>
      <w:pPr>
        <w:spacing w:before="75" w:after="0"/>
      </w:pPr>
      <w:r>
        <w:rPr/>
        <w:t xml:space="preserve">第一节 中国人形机器人产业竞争战略建议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中国人形机器人产业竞争策略建议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2026-2031年中国人形机器人行业企业经营战略建议</w:t>
      </w:r>
    </w:p>
    <w:p>
      <w:pPr>
        <w:spacing w:before="75" w:after="0"/>
      </w:pPr>
      <w:r>
        <w:rPr/>
        <w:t xml:space="preserve">第一节 2026-2031年人形机器人行业企业的标杆管理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2026-2031年人形机器人行业企业的资本运作模式</w:t>
      </w:r>
    </w:p>
    <w:p>
      <w:pPr>
        <w:spacing w:before="75" w:after="0"/>
      </w:pPr>
      <w:r>
        <w:rPr/>
        <w:t xml:space="preserve">一、人形机器人行业企业国内资本市场的运作建议</w:t>
      </w:r>
    </w:p>
    <w:p>
      <w:pPr>
        <w:spacing w:before="75" w:after="0"/>
      </w:pPr>
      <w:r>
        <w:rPr/>
        <w:t xml:space="preserve">1、人形机器人行业企业的兼并及收购建议</w:t>
      </w:r>
    </w:p>
    <w:p>
      <w:pPr>
        <w:spacing w:before="75" w:after="0"/>
      </w:pPr>
      <w:r>
        <w:rPr/>
        <w:t xml:space="preserve">2、人形机器人行业企业的融资方式选择建议</w:t>
      </w:r>
    </w:p>
    <w:p>
      <w:pPr>
        <w:spacing w:before="75" w:after="0"/>
      </w:pPr>
      <w:r>
        <w:rPr/>
        <w:t xml:space="preserve">二、人形机器人行业企业海外资本市场的运作建议</w:t>
      </w:r>
    </w:p>
    <w:p>
      <w:pPr>
        <w:spacing w:before="75" w:after="0"/>
      </w:pPr>
      <w:r>
        <w:rPr/>
        <w:t xml:space="preserve">第三节 2026-2031年人形机器人行业企业营销模式建议</w:t>
      </w:r>
    </w:p>
    <w:p>
      <w:pPr>
        <w:spacing w:before="75" w:after="0"/>
      </w:pPr>
      <w:r>
        <w:rPr/>
        <w:t xml:space="preserve">一、人形机器人行业企业的国内营销模式建议</w:t>
      </w:r>
    </w:p>
    <w:p>
      <w:pPr>
        <w:spacing w:before="75" w:after="0"/>
      </w:pPr>
      <w:r>
        <w:rPr/>
        <w:t xml:space="preserve">1、人形机器人行业企业的渠道建设</w:t>
      </w:r>
    </w:p>
    <w:p>
      <w:pPr>
        <w:spacing w:before="75" w:after="0"/>
      </w:pPr>
      <w:r>
        <w:rPr/>
        <w:t xml:space="preserve">2、人形机器人行业企业的品牌建设</w:t>
      </w:r>
    </w:p>
    <w:p>
      <w:pPr>
        <w:spacing w:before="75" w:after="0"/>
      </w:pPr>
      <w:r>
        <w:rPr/>
        <w:t xml:space="preserve">二、人形机器人行业企业海外营销模式建议</w:t>
      </w:r>
    </w:p>
    <w:p>
      <w:pPr>
        <w:spacing w:before="75" w:after="0"/>
      </w:pPr>
      <w:r>
        <w:rPr/>
        <w:t xml:space="preserve">1、人形机器人行业企业的海外细分市场选择</w:t>
      </w:r>
    </w:p>
    <w:p>
      <w:pPr>
        <w:spacing w:before="75" w:after="0"/>
      </w:pPr>
      <w:r>
        <w:rPr/>
        <w:t xml:space="preserve">2、人形机器人行业企业的海外经销商选择</w:t>
      </w:r>
    </w:p>
    <w:p>
      <w:pPr>
        <w:spacing w:before="75" w:after="0"/>
      </w:pPr>
      <w:r>
        <w:rPr>
          <w:b w:val="1"/>
          <w:bCs w:val="1"/>
        </w:rPr>
        <w:t xml:space="preserve">第十四章 中道泰和投资的建议及观点</w:t>
      </w:r>
    </w:p>
    <w:p>
      <w:pPr>
        <w:spacing w:before="75" w:after="0"/>
      </w:pPr>
      <w:r>
        <w:rPr/>
        <w:t xml:space="preserve">第一节 人形机器人行业发展战略研究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图表：2023-2025年中国人形机器人资产规模分析</w:t>
      </w:r>
    </w:p>
    <w:p>
      <w:pPr>
        <w:spacing w:before="75" w:after="0"/>
      </w:pPr>
      <w:r>
        <w:rPr/>
        <w:t xml:space="preserve">图表：2024-2025年中国人形机器人行业供给情况</w:t>
      </w:r>
    </w:p>
    <w:p>
      <w:pPr>
        <w:spacing w:before="75" w:after="0"/>
      </w:pPr>
      <w:r>
        <w:rPr/>
        <w:t xml:space="preserve">图表：2024-2025年中国人形机器人行业市场规模</w:t>
      </w:r>
    </w:p>
    <w:p>
      <w:pPr>
        <w:spacing w:before="75" w:after="0"/>
      </w:pPr>
      <w:r>
        <w:rPr/>
        <w:t xml:space="preserve">图表：2025年中国人形机器人行业负债规模分析</w:t>
      </w:r>
    </w:p>
    <w:p>
      <w:pPr>
        <w:spacing w:before="75" w:after="0"/>
      </w:pPr>
      <w:r>
        <w:rPr/>
        <w:t xml:space="preserve">图表：2024-2025年中国人形机器人行业市场产品价格走势</w:t>
      </w:r>
    </w:p>
    <w:p>
      <w:pPr>
        <w:spacing w:before="75" w:after="0"/>
      </w:pPr>
      <w:r>
        <w:rPr/>
        <w:t xml:space="preserve">图表：2026-2031年中国人形机器人行业市场产品价格趋势预测</w:t>
      </w:r>
    </w:p>
    <w:p>
      <w:pPr>
        <w:spacing w:before="75" w:after="0"/>
      </w:pPr>
      <w:r>
        <w:rPr/>
        <w:t xml:space="preserve">图表：2024-2025年中国人形机器人行业利润规模及增长速度</w:t>
      </w:r>
    </w:p>
    <w:p>
      <w:pPr>
        <w:spacing w:before="75" w:after="0"/>
      </w:pPr>
      <w:r>
        <w:rPr/>
        <w:t xml:space="preserve">图表：2024-2025年中国人形机器人行业销售收入</w:t>
      </w:r>
    </w:p>
    <w:p>
      <w:pPr>
        <w:spacing w:before="75" w:after="0"/>
      </w:pPr>
      <w:r>
        <w:rPr/>
        <w:t xml:space="preserve">图表：2024-2025年中国人形机器人行业销售利润率</w:t>
      </w:r>
    </w:p>
    <w:p>
      <w:pPr>
        <w:spacing w:before="75" w:after="0"/>
      </w:pPr>
      <w:r>
        <w:rPr/>
        <w:t xml:space="preserve">图表：2023-2025年中国人形机器人行业总资产利润率</w:t>
      </w:r>
    </w:p>
    <w:p>
      <w:pPr>
        <w:spacing w:before="75" w:after="0"/>
      </w:pPr>
      <w:r>
        <w:rPr/>
        <w:t xml:space="preserve">图表：2024-2025年中国人形机器人行业净资产利润率</w:t>
      </w:r>
    </w:p>
    <w:p>
      <w:pPr>
        <w:spacing w:before="75" w:after="0"/>
      </w:pPr>
      <w:r>
        <w:rPr/>
        <w:t xml:space="preserve">图表：2023-2025年中国人形机器人行业总资产增长率</w:t>
      </w:r>
    </w:p>
    <w:p>
      <w:pPr>
        <w:spacing w:before="75" w:after="0"/>
      </w:pPr>
      <w:r>
        <w:rPr/>
        <w:t xml:space="preserve">图表：2024-2025年中国人形机器人行业净资产增长率</w:t>
      </w:r>
    </w:p>
    <w:p>
      <w:pPr>
        <w:spacing w:before="75" w:after="0"/>
      </w:pPr>
      <w:r>
        <w:rPr/>
        <w:t xml:space="preserve">图表：2024-2025年中国人形机器人行业资产负债率</w:t>
      </w:r>
    </w:p>
    <w:p>
      <w:pPr>
        <w:spacing w:before="75" w:after="0"/>
      </w:pPr>
      <w:r>
        <w:rPr/>
        <w:t xml:space="preserve">图表：2024-2025年中国人形机器人行业速动比率</w:t>
      </w:r>
    </w:p>
    <w:p>
      <w:pPr>
        <w:spacing w:before="75" w:after="0"/>
      </w:pPr>
      <w:r>
        <w:rPr/>
        <w:t xml:space="preserve">图表：2024-2025年中国人形机器人行业流动比率</w:t>
      </w:r>
    </w:p>
    <w:p>
      <w:pPr>
        <w:spacing w:before="75" w:after="0"/>
      </w:pPr>
      <w:r>
        <w:rPr/>
        <w:t xml:space="preserve">图表：2023-2025年中国人形机器人行业总资产周转率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本文地址：https://www.51baogao.cn/baogao/20260701/4068561.shtml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1/40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2026-2031年人形机器人产业现状及未来发展趋势分析报告</dc:title>
  <dc:description>2026-2031年人形机器人产业现状及未来发展趋势分析报告</dc:description>
  <dc:subject>2026-2031年人形机器人产业现状及未来发展趋势分析报告</dc:subject>
  <cp:keywords>研究报告</cp:keywords>
  <cp:category>研究报告</cp:category>
  <cp:lastModifiedBy>北京中道泰和信息咨询有限公司</cp:lastModifiedBy>
  <dcterms:created xsi:type="dcterms:W3CDTF">2026-07-01T09:03:30+08:00</dcterms:created>
  <dcterms:modified xsi:type="dcterms:W3CDTF">2026-07-01T09:03:30+08:00</dcterms:modified>
</cp:coreProperties>
</file>

<file path=docProps/custom.xml><?xml version="1.0" encoding="utf-8"?>
<Properties xmlns="http://schemas.openxmlformats.org/officeDocument/2006/custom-properties" xmlns:vt="http://schemas.openxmlformats.org/officeDocument/2006/docPropsVTypes"/>
</file>