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2026-2031年肉制品产品入市调查研究报告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肉制品行业是以猪、牛、羊、禽等畜禽肉为主要原料，经屠宰分割、腌制熏烤、发酵调理、保鲜包装等工艺制成各类即食、半即食或预制加工品的食品制造产业，涵盖高温肉制品、低温肉制品、发酵肉制品、调理肉制品及新兴功能性肉制品等核心品类。作为连接上游养殖屠宰与下游终端消费的关键环节，肉制品行业是食品工业的重要支柱，兼具保障蛋白供给、丰富膳食结构、提升饮食便捷度的核心功能，在满足居民美好生活需求、推动农业产业化与食品工业升级中占据重要地位。</w:t>
      </w:r>
    </w:p>
    <w:p>
      <w:pPr>
        <w:spacing w:after="150"/>
      </w:pPr>
      <w:r>
        <w:rPr/>
        <w:t xml:space="preserve">当前中国肉制品行业正处于消费升级驱动、结构深度调整、安全标准趋严、竞争格局集中的关键转型期。需求端，居民健康意识提升、生活节奏加快，推动消费从传统高温肉制品向低温锁鲜、低脂低盐、即食即烹、营养强化方向升级，预制肉制品与功能性肉制品成为增长热点。供给端，行业产能充足但结构性矛盾突出，中小作坊式产能占比偏高、产品同质化严重，而规模化、品牌化企业凭借全链品控、技术研发、渠道覆盖优势加速整合，行业出清与集中化趋势明显。政策端，食品安全监管持续收紧、双碳目标深入推进，倒逼行业向标准化、智能化、绿色化、可溯源转型，整体迈入质量与效益并重的高质量发展阶段。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肉制品产品的功能及消费者关注的因素</w:t>
      </w:r>
    </w:p>
    <w:p>
      <w:pPr>
        <w:spacing w:before="75" w:after="0"/>
      </w:pPr>
      <w:r>
        <w:rPr/>
        <w:t xml:space="preserve">一、肉制品产品功能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图表：肉制品消费结构分析</w:t>
      </w:r>
    </w:p>
    <w:p>
      <w:pPr>
        <w:spacing w:before="75" w:after="0"/>
      </w:pPr>
      <w:r>
        <w:rPr/>
        <w:t xml:space="preserve">图表：肉制品消费的市场变化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图表：肉制品行业品牌忠诚度调查</w:t>
      </w:r>
    </w:p>
    <w:p>
      <w:pPr>
        <w:spacing w:before="75" w:after="0"/>
      </w:pPr>
      <w:r>
        <w:rPr/>
        <w:t xml:space="preserve">图表：肉制品行业品牌市场占有率调查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本文地址：https://www.51baogao.cn/baogao/20260706/4068625.shtml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706/4068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2026-2031年肉制品产品入市调查研究报告</dc:title>
  <dc:description>2026-2031年肉制品产品入市调查研究报告</dc:description>
  <dc:subject>2026-2031年肉制品产品入市调查研究报告</dc:subject>
  <cp:keywords>研究报告</cp:keywords>
  <cp:category>研究报告</cp:category>
  <cp:lastModifiedBy>北京中道泰和信息咨询有限公司</cp:lastModifiedBy>
  <dcterms:created xsi:type="dcterms:W3CDTF">2026-07-06T16:10:30+08:00</dcterms:created>
  <dcterms:modified xsi:type="dcterms:W3CDTF">2026-07-06T16:10:30+08:00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