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2026-2031年中国票务代理服务行业全景调研及投资规划预测报告</w:t>
      </w:r>
    </w:p>
    <w:p>
      <w:pPr>
        <w:spacing w:after="150"/>
      </w:pPr>
      <w:r>
        <w:rPr>
          <w:b w:val="1"/>
          <w:bCs w:val="1"/>
        </w:rPr>
        <w:t xml:space="preserve">报告简介</w:t>
      </w:r>
    </w:p>
    <w:p>
      <w:pPr>
        <w:spacing w:after="150"/>
      </w:pPr>
      <w:r>
        <w:rPr/>
        <w:t xml:space="preserve">票务代理服务是依托正规资质与系统资源，为市场主体提供各类票务查询、预订、改签、退订及配套咨询的专业化中介服务业态，属于现代生活服务与商旅服务体系的重要组成部分。该业态依托官方票务渠道资源与标准化服务流程，衔接票务发行主体与消费终端，解决个人及企业用户票务获取、行程统筹、流程办理的各类服务需求。票务代理服务区别于直接购票行为，核心价值在于整合票务资源、简化办理流程、提供专业咨询与售后保障，依托合规化运营体系降低用户的票务办理成本与时间成本，是票务流通体系规范化、服务精细化发展形成的重要服务业态。</w:t>
      </w:r>
    </w:p>
    <w:p>
      <w:pPr>
        <w:spacing w:after="150"/>
      </w:pPr>
      <w:r>
        <w:rPr/>
        <w:t xml:space="preserve">票务代理服务行业市场依托居民出行消费、文旅休闲活动、企业商务出行的常态化开展逐步完善，形成覆盖场景广泛、服务链条完整的专业化服务市场。行业服务范围涵盖公共交通、文旅演出、赛事活动、休闲娱乐等多领域票务资源，服务对象包含个人消费群体与各类政企机构。行业参与主体依托渠道资源、服务能力、系统技术与售后体系形成差异化经营优势，围绕票务流通效率、服务便捷度、售后保障能力开展市场竞争。大众消费方式的持续升级与商旅服务体系的不断完善，持续推动票务服务场景不断丰富，完善行业整体市场生态。</w:t>
      </w:r>
    </w:p>
    <w:p>
      <w:pPr>
        <w:spacing w:after="150"/>
      </w:pPr>
      <w:r>
        <w:rPr/>
        <w:t xml:space="preserve">票务代理服务行业持续摆脱传统人工代办的粗放模式，逐步向数字化、系统化、综合化服务形态升级。行业运营不再局限于简单的票务代办业务，而是依托数字化系统完成资源整合、智能匹配、订单管理与流程监控，实现票务服务全流程标准化运转。线上服务体系的持续完善，简化了票务办理操作流程，实现服务环节的透明化与规范化。同时，行业逐步打破单一票务服务局限，延伸行程规划、售后协助、权益配套等增值服务，推动行业从基础中介代办向综合商旅配套服务转型，大幅提升服务的完整性与专业性。</w:t>
      </w:r>
    </w:p>
    <w:p>
      <w:pPr>
        <w:spacing w:after="150"/>
      </w:pPr>
      <w:r>
        <w:rPr/>
        <w:t xml:space="preserve">票务代理服务行业具备稳定的产业基础与持续优化的发展潜力，在现代生活服务体系中的配套价值持续凸显。居民文旅休闲消费与商务出行活动的常态化开展，为票务服务行业提供稳定的需求支撑。行业数字化服务体系的持续升级，能够不断提升票务流通效率与服务体验，适配大众便捷化、高效化的消费诉求。行业合规治理的持续深化，能够推动行业形成良性竞争格局，助力优质服务主体沉淀品牌优势与核心竞争力。依托常态化消费需求、数字化技术赋能与规范化行业治理，票务代理服务行业能够持续适配社会生活与商务服务的发展需求，保持稳定的产业活力与商业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票务代理服务行业进行了长期追踪，结合我们对票务代理服务相关企业的调查研究，对我国票务代理服务行业发展现状与前景、市场竞争格局与形势、赢利水平与企业发展、投资策略与风险预警、发展趋势与规划建议等进行深入研究，并重点分析了票务代理服务行业的前景与风险。报告揭示了票务代理服务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票务代理服务行业基本范畴与核心界定</w:t>
      </w:r>
    </w:p>
    <w:p>
      <w:pPr>
        <w:spacing w:before="75" w:after="0"/>
      </w:pPr>
      <w:r>
        <w:rPr/>
        <w:t xml:space="preserve">第一节 票务代理服务产品定义与业务分类体系</w:t>
      </w:r>
    </w:p>
    <w:p>
      <w:pPr>
        <w:spacing w:before="75" w:after="0"/>
      </w:pPr>
      <w:r>
        <w:rPr/>
        <w:t xml:space="preserve">一、票务代理服务的内涵界定与外延边界</w:t>
      </w:r>
    </w:p>
    <w:p>
      <w:pPr>
        <w:spacing w:before="75" w:after="0"/>
      </w:pPr>
      <w:r>
        <w:rPr/>
        <w:t xml:space="preserve">二、按服务对象划分的个人票务与企业票务类型</w:t>
      </w:r>
    </w:p>
    <w:p>
      <w:pPr>
        <w:spacing w:before="75" w:after="0"/>
      </w:pPr>
      <w:r>
        <w:rPr/>
        <w:t xml:space="preserve">三、按票务品类划分的交通出行与文化娱乐类别</w:t>
      </w:r>
    </w:p>
    <w:p>
      <w:pPr>
        <w:spacing w:before="75" w:after="0"/>
      </w:pPr>
      <w:r>
        <w:rPr/>
        <w:t xml:space="preserve">四、按服务模式划分的线上平台与线下门店形态</w:t>
      </w:r>
    </w:p>
    <w:p>
      <w:pPr>
        <w:spacing w:before="75" w:after="0"/>
      </w:pPr>
      <w:r>
        <w:rPr/>
        <w:t xml:space="preserve">五、按盈利模式划分的佣金制与增值服务费制</w:t>
      </w:r>
    </w:p>
    <w:p>
      <w:pPr>
        <w:spacing w:before="75" w:after="0"/>
      </w:pPr>
      <w:r>
        <w:rPr/>
        <w:t xml:space="preserve">第二节 票务代理服务产业链结构与价值分布</w:t>
      </w:r>
    </w:p>
    <w:p>
      <w:pPr>
        <w:spacing w:before="75" w:after="0"/>
      </w:pPr>
      <w:r>
        <w:rPr/>
        <w:t xml:space="preserve">一、上游资源供给方的票源分配与授权机制</w:t>
      </w:r>
    </w:p>
    <w:p>
      <w:pPr>
        <w:spacing w:before="75" w:after="0"/>
      </w:pPr>
      <w:r>
        <w:rPr/>
        <w:t xml:space="preserve">二、中游代理服务商的技术系统与渠道运营</w:t>
      </w:r>
    </w:p>
    <w:p>
      <w:pPr>
        <w:spacing w:before="75" w:after="0"/>
      </w:pPr>
      <w:r>
        <w:rPr/>
        <w:t xml:space="preserve">三、下游终端消费者的购票需求与行为特征</w:t>
      </w:r>
    </w:p>
    <w:p>
      <w:pPr>
        <w:spacing w:before="75" w:after="0"/>
      </w:pPr>
      <w:r>
        <w:rPr/>
        <w:t xml:space="preserve">四、配套支付结算与电子凭证技术服务体系</w:t>
      </w:r>
    </w:p>
    <w:p>
      <w:pPr>
        <w:spacing w:before="75" w:after="0"/>
      </w:pPr>
      <w:r>
        <w:rPr/>
        <w:t xml:space="preserve">五、第三方监管与行业自律组织职能定位</w:t>
      </w:r>
    </w:p>
    <w:p>
      <w:pPr>
        <w:spacing w:before="75" w:after="0"/>
      </w:pPr>
      <w:r>
        <w:rPr/>
        <w:t xml:space="preserve">第三节 票务代理服务技术内涵与演进路径</w:t>
      </w:r>
    </w:p>
    <w:p>
      <w:pPr>
        <w:spacing w:before="75" w:after="0"/>
      </w:pPr>
      <w:r>
        <w:rPr/>
        <w:t xml:space="preserve">一、分布式库存同步技术的实时性保障机制</w:t>
      </w:r>
    </w:p>
    <w:p>
      <w:pPr>
        <w:spacing w:before="75" w:after="0"/>
      </w:pPr>
      <w:r>
        <w:rPr/>
        <w:t xml:space="preserve">二、智能定价算法的动态调价逻辑与应用</w:t>
      </w:r>
    </w:p>
    <w:p>
      <w:pPr>
        <w:spacing w:before="75" w:after="0"/>
      </w:pPr>
      <w:r>
        <w:rPr/>
        <w:t xml:space="preserve">三、用户画像与个性化推荐系统的迭代方向</w:t>
      </w:r>
    </w:p>
    <w:p>
      <w:pPr>
        <w:spacing w:before="75" w:after="0"/>
      </w:pPr>
      <w:r>
        <w:rPr/>
        <w:t xml:space="preserve">四、区块链技术在票务防伪与溯源中的应用</w:t>
      </w:r>
    </w:p>
    <w:p>
      <w:pPr>
        <w:spacing w:before="75" w:after="0"/>
      </w:pPr>
      <w:r>
        <w:rPr/>
        <w:t xml:space="preserve">五、人工智能客服与自动化出票流程优化</w:t>
      </w:r>
    </w:p>
    <w:p>
      <w:pPr>
        <w:spacing w:before="75" w:after="0"/>
      </w:pPr>
      <w:r>
        <w:rPr>
          <w:b w:val="1"/>
          <w:bCs w:val="1"/>
        </w:rPr>
        <w:t xml:space="preserve">第二章 全球票务代理服务行业发展宏观环境分析</w:t>
      </w:r>
    </w:p>
    <w:p>
      <w:pPr>
        <w:spacing w:before="75" w:after="0"/>
      </w:pPr>
      <w:r>
        <w:rPr/>
        <w:t xml:space="preserve">第一节 全球数字经济与消费习惯变迁驱动</w:t>
      </w:r>
    </w:p>
    <w:p>
      <w:pPr>
        <w:spacing w:before="75" w:after="0"/>
      </w:pPr>
      <w:r>
        <w:rPr/>
        <w:t xml:space="preserve">一、移动互联网普及推动线上购票渗透率提升</w:t>
      </w:r>
    </w:p>
    <w:p>
      <w:pPr>
        <w:spacing w:before="75" w:after="0"/>
      </w:pPr>
      <w:r>
        <w:rPr/>
        <w:t xml:space="preserve">二、无现金支付习惯养成加速票务电子化进程</w:t>
      </w:r>
    </w:p>
    <w:p>
      <w:pPr>
        <w:spacing w:before="75" w:after="0"/>
      </w:pPr>
      <w:r>
        <w:rPr/>
        <w:t xml:space="preserve">三、体验经济兴起带动文化娱乐消费频次增长</w:t>
      </w:r>
    </w:p>
    <w:p>
      <w:pPr>
        <w:spacing w:before="75" w:after="0"/>
      </w:pPr>
      <w:r>
        <w:rPr/>
        <w:t xml:space="preserve">四、跨境旅游复苏促进国际票务代理需求释放</w:t>
      </w:r>
    </w:p>
    <w:p>
      <w:pPr>
        <w:spacing w:before="75" w:after="0"/>
      </w:pPr>
      <w:r>
        <w:rPr/>
        <w:t xml:space="preserve">五、订阅制消费模式对传统单次购票的替代效应</w:t>
      </w:r>
    </w:p>
    <w:p>
      <w:pPr>
        <w:spacing w:before="75" w:after="0"/>
      </w:pPr>
      <w:r>
        <w:rPr/>
        <w:t xml:space="preserve">第二节 全球技术革新对行业生态的重塑作用</w:t>
      </w:r>
    </w:p>
    <w:p>
      <w:pPr>
        <w:spacing w:before="75" w:after="0"/>
      </w:pPr>
      <w:r>
        <w:rPr/>
        <w:t xml:space="preserve">一、云计算架构支撑高并发票务交易稳定性</w:t>
      </w:r>
    </w:p>
    <w:p>
      <w:pPr>
        <w:spacing w:before="75" w:after="0"/>
      </w:pPr>
      <w:r>
        <w:rPr/>
        <w:t xml:space="preserve">二、大数据分析优化供需匹配与库存周转效率</w:t>
      </w:r>
    </w:p>
    <w:p>
      <w:pPr>
        <w:spacing w:before="75" w:after="0"/>
      </w:pPr>
      <w:r>
        <w:rPr/>
        <w:t xml:space="preserve">三、生物识别技术简化入场核验与身份绑定</w:t>
      </w:r>
    </w:p>
    <w:p>
      <w:pPr>
        <w:spacing w:before="75" w:after="0"/>
      </w:pPr>
      <w:r>
        <w:rPr/>
        <w:t xml:space="preserve">四、虚拟现实预览功能提升购票决策转化率</w:t>
      </w:r>
    </w:p>
    <w:p>
      <w:pPr>
        <w:spacing w:before="75" w:after="0"/>
      </w:pPr>
      <w:r>
        <w:rPr/>
        <w:t xml:space="preserve">五、开放接口标准促进跨平台票务数据互通</w:t>
      </w:r>
    </w:p>
    <w:p>
      <w:pPr>
        <w:spacing w:before="75" w:after="0"/>
      </w:pPr>
      <w:r>
        <w:rPr/>
        <w:t xml:space="preserve">第三节 全球供应链区域化与合规化趋势</w:t>
      </w:r>
    </w:p>
    <w:p>
      <w:pPr>
        <w:spacing w:before="75" w:after="0"/>
      </w:pPr>
      <w:r>
        <w:rPr/>
        <w:t xml:space="preserve">一、欧美成熟市场反垄断监管强化渠道整合</w:t>
      </w:r>
    </w:p>
    <w:p>
      <w:pPr>
        <w:spacing w:before="75" w:after="0"/>
      </w:pPr>
      <w:r>
        <w:rPr/>
        <w:t xml:space="preserve">二、亚太地区新兴市场本土平台快速崛起</w:t>
      </w:r>
    </w:p>
    <w:p>
      <w:pPr>
        <w:spacing w:before="75" w:after="0"/>
      </w:pPr>
      <w:r>
        <w:rPr/>
        <w:t xml:space="preserve">三、跨境票务税务合规与数据出境审查趋严</w:t>
      </w:r>
    </w:p>
    <w:p>
      <w:pPr>
        <w:spacing w:before="75" w:after="0"/>
      </w:pPr>
      <w:r>
        <w:rPr/>
        <w:t xml:space="preserve">四、国际票务联盟推动服务标准互认互通</w:t>
      </w:r>
    </w:p>
    <w:p>
      <w:pPr>
        <w:spacing w:before="75" w:after="0"/>
      </w:pPr>
      <w:r>
        <w:rPr/>
        <w:t xml:space="preserve">五、区域性支付网关适配本地化消费场景</w:t>
      </w:r>
    </w:p>
    <w:p>
      <w:pPr>
        <w:spacing w:before="75" w:after="0"/>
      </w:pPr>
      <w:r>
        <w:rPr>
          <w:b w:val="1"/>
          <w:bCs w:val="1"/>
        </w:rPr>
        <w:t xml:space="preserve">第三章 2023-2025年全球票务代理服务市场运行回顾</w:t>
      </w:r>
    </w:p>
    <w:p>
      <w:pPr>
        <w:spacing w:before="75" w:after="0"/>
      </w:pPr>
      <w:r>
        <w:rPr/>
        <w:t xml:space="preserve">第一节 全球市场规模与增长轨迹分析</w:t>
      </w:r>
    </w:p>
    <w:p>
      <w:pPr>
        <w:spacing w:before="75" w:after="0"/>
      </w:pPr>
      <w:r>
        <w:rPr/>
        <w:t xml:space="preserve">一、全球票务代理服务交易总额演变趋势</w:t>
      </w:r>
    </w:p>
    <w:p>
      <w:pPr>
        <w:spacing w:before="75" w:after="0"/>
      </w:pPr>
      <w:r>
        <w:rPr/>
        <w:t xml:space="preserve">二、按细分品类划分的市场份额动态调整</w:t>
      </w:r>
    </w:p>
    <w:p>
      <w:pPr>
        <w:spacing w:before="75" w:after="0"/>
      </w:pPr>
      <w:r>
        <w:rPr/>
        <w:t xml:space="preserve">三、主要经济体人均票务消费支出对比</w:t>
      </w:r>
    </w:p>
    <w:p>
      <w:pPr>
        <w:spacing w:before="75" w:after="0"/>
      </w:pPr>
      <w:r>
        <w:rPr/>
        <w:t xml:space="preserve">四、线上渠道占比提升与线下渠道萎缩量化</w:t>
      </w:r>
    </w:p>
    <w:p>
      <w:pPr>
        <w:spacing w:before="75" w:after="0"/>
      </w:pPr>
      <w:r>
        <w:rPr/>
        <w:t xml:space="preserve">五、行业整体利润率水平与成本结构变动</w:t>
      </w:r>
    </w:p>
    <w:p>
      <w:pPr>
        <w:spacing w:before="75" w:after="0"/>
      </w:pPr>
      <w:r>
        <w:rPr/>
        <w:t xml:space="preserve">第二节 全球产品结构升级与服务创新</w:t>
      </w:r>
    </w:p>
    <w:p>
      <w:pPr>
        <w:spacing w:before="75" w:after="0"/>
      </w:pPr>
      <w:r>
        <w:rPr/>
        <w:t xml:space="preserve">一、动态打包产品对单一票务销售的替代进度</w:t>
      </w:r>
    </w:p>
    <w:p>
      <w:pPr>
        <w:spacing w:before="75" w:after="0"/>
      </w:pPr>
      <w:r>
        <w:rPr/>
        <w:t xml:space="preserve">二、会员权益体系对用户粘性的提升效果</w:t>
      </w:r>
    </w:p>
    <w:p>
      <w:pPr>
        <w:spacing w:before="75" w:after="0"/>
      </w:pPr>
      <w:r>
        <w:rPr/>
        <w:t xml:space="preserve">三、二手票务交易平台规范化发展现状</w:t>
      </w:r>
    </w:p>
    <w:p>
      <w:pPr>
        <w:spacing w:before="75" w:after="0"/>
      </w:pPr>
      <w:r>
        <w:rPr/>
        <w:t xml:space="preserve">四、企业差旅管理外包服务渗透率变化</w:t>
      </w:r>
    </w:p>
    <w:p>
      <w:pPr>
        <w:spacing w:before="75" w:after="0"/>
      </w:pPr>
      <w:r>
        <w:rPr/>
        <w:t xml:space="preserve">五、沉浸式体验票务新品类市场接受度评估</w:t>
      </w:r>
    </w:p>
    <w:p>
      <w:pPr>
        <w:spacing w:before="75" w:after="0"/>
      </w:pPr>
      <w:r>
        <w:rPr/>
        <w:t xml:space="preserve">第三节 全球市场竞争主体与格局变动</w:t>
      </w:r>
    </w:p>
    <w:p>
      <w:pPr>
        <w:spacing w:before="75" w:after="0"/>
      </w:pPr>
      <w:r>
        <w:rPr/>
        <w:t xml:space="preserve">一、跨国票务巨头纵向整合内容制作资源</w:t>
      </w:r>
    </w:p>
    <w:p>
      <w:pPr>
        <w:spacing w:before="75" w:after="0"/>
      </w:pPr>
      <w:r>
        <w:rPr/>
        <w:t xml:space="preserve">二、区域性平台横向拓展多品类票务矩阵</w:t>
      </w:r>
    </w:p>
    <w:p>
      <w:pPr>
        <w:spacing w:before="75" w:after="0"/>
      </w:pPr>
      <w:r>
        <w:rPr/>
        <w:t xml:space="preserve">三、科技公司跨界入局重构流量分发逻辑</w:t>
      </w:r>
    </w:p>
    <w:p>
      <w:pPr>
        <w:spacing w:before="75" w:after="0"/>
      </w:pPr>
      <w:r>
        <w:rPr/>
        <w:t xml:space="preserve">四、垂直领域专业代理商凭借细分优势突围</w:t>
      </w:r>
    </w:p>
    <w:p>
      <w:pPr>
        <w:spacing w:before="75" w:after="0"/>
      </w:pPr>
      <w:r>
        <w:rPr/>
        <w:t xml:space="preserve">五、并购重组事件对全球市场集中度影响</w:t>
      </w:r>
    </w:p>
    <w:p>
      <w:pPr>
        <w:spacing w:before="75" w:after="0"/>
      </w:pPr>
      <w:r>
        <w:rPr/>
        <w:t xml:space="preserve">第四节 全球典型场景应用效能验证</w:t>
      </w:r>
    </w:p>
    <w:p>
      <w:pPr>
        <w:spacing w:before="75" w:after="0"/>
      </w:pPr>
      <w:r>
        <w:rPr/>
        <w:t xml:space="preserve">一、大型体育赛事票务系统承载能力验证</w:t>
      </w:r>
    </w:p>
    <w:p>
      <w:pPr>
        <w:spacing w:before="75" w:after="0"/>
      </w:pPr>
      <w:r>
        <w:rPr/>
        <w:t xml:space="preserve">二、音乐节多日通票销售策略转化效果</w:t>
      </w:r>
    </w:p>
    <w:p>
      <w:pPr>
        <w:spacing w:before="75" w:after="0"/>
      </w:pPr>
      <w:r>
        <w:rPr/>
        <w:t xml:space="preserve">三、剧院演出季票订阅模式用户留存表现</w:t>
      </w:r>
    </w:p>
    <w:p>
      <w:pPr>
        <w:spacing w:before="75" w:after="0"/>
      </w:pPr>
      <w:r>
        <w:rPr/>
        <w:t xml:space="preserve">四、主题公园预约制对客流调控实际效能</w:t>
      </w:r>
    </w:p>
    <w:p>
      <w:pPr>
        <w:spacing w:before="75" w:after="0"/>
      </w:pPr>
      <w:r>
        <w:rPr/>
        <w:t xml:space="preserve">五、商务会展票务与注册系统集成应用反馈</w:t>
      </w:r>
    </w:p>
    <w:p>
      <w:pPr>
        <w:spacing w:before="75" w:after="0"/>
      </w:pPr>
      <w:r>
        <w:rPr>
          <w:b w:val="1"/>
          <w:bCs w:val="1"/>
        </w:rPr>
        <w:t xml:space="preserve">第四章 2023-2025年中国票务代理服务市场发展现状剖析</w:t>
      </w:r>
    </w:p>
    <w:p>
      <w:pPr>
        <w:spacing w:before="75" w:after="0"/>
      </w:pPr>
      <w:r>
        <w:rPr/>
        <w:t xml:space="preserve">第一节 中国市场规模与供需平衡状况</w:t>
      </w:r>
    </w:p>
    <w:p>
      <w:pPr>
        <w:spacing w:before="75" w:after="0"/>
      </w:pPr>
      <w:r>
        <w:rPr/>
        <w:t xml:space="preserve">一、国内票务代理服务交易规模与增速分析</w:t>
      </w:r>
    </w:p>
    <w:p>
      <w:pPr>
        <w:spacing w:before="75" w:after="0"/>
      </w:pPr>
      <w:r>
        <w:rPr/>
        <w:t xml:space="preserve">二、交通票务与文娱票务结构性比例变化</w:t>
      </w:r>
    </w:p>
    <w:p>
      <w:pPr>
        <w:spacing w:before="75" w:after="0"/>
      </w:pPr>
      <w:r>
        <w:rPr/>
        <w:t xml:space="preserve">三、头部平台市场占有率与长尾分散程度</w:t>
      </w:r>
    </w:p>
    <w:p>
      <w:pPr>
        <w:spacing w:before="75" w:after="0"/>
      </w:pPr>
      <w:r>
        <w:rPr/>
        <w:t xml:space="preserve">四、节假日高峰供需错配与价格波动特征</w:t>
      </w:r>
    </w:p>
    <w:p>
      <w:pPr>
        <w:spacing w:before="75" w:after="0"/>
      </w:pPr>
      <w:r>
        <w:rPr/>
        <w:t xml:space="preserve">五、下沉市场票务消费潜力释放进度评估</w:t>
      </w:r>
    </w:p>
    <w:p>
      <w:pPr>
        <w:spacing w:before="75" w:after="0"/>
      </w:pPr>
      <w:r>
        <w:rPr/>
        <w:t xml:space="preserve">第二节 中国本土企业技术能力与运营水平</w:t>
      </w:r>
    </w:p>
    <w:p>
      <w:pPr>
        <w:spacing w:before="75" w:after="0"/>
      </w:pPr>
      <w:r>
        <w:rPr/>
        <w:t xml:space="preserve">一、自研票务系统并发处理能力与稳定性</w:t>
      </w:r>
    </w:p>
    <w:p>
      <w:pPr>
        <w:spacing w:before="75" w:after="0"/>
      </w:pPr>
      <w:r>
        <w:rPr/>
        <w:t xml:space="preserve">二、直连资源方数量与票源获取优先级</w:t>
      </w:r>
    </w:p>
    <w:p>
      <w:pPr>
        <w:spacing w:before="75" w:after="0"/>
      </w:pPr>
      <w:r>
        <w:rPr/>
        <w:t xml:space="preserve">三、用户运营精细化程度与复购率表现</w:t>
      </w:r>
    </w:p>
    <w:p>
      <w:pPr>
        <w:spacing w:before="75" w:after="0"/>
      </w:pPr>
      <w:r>
        <w:rPr/>
        <w:t xml:space="preserve">四、风控体系对黄牛刷票识别拦截准确率</w:t>
      </w:r>
    </w:p>
    <w:p>
      <w:pPr>
        <w:spacing w:before="75" w:after="0"/>
      </w:pPr>
      <w:r>
        <w:rPr/>
        <w:t xml:space="preserve">五、客户服务响应时效与投诉解决满意度</w:t>
      </w:r>
    </w:p>
    <w:p>
      <w:pPr>
        <w:spacing w:before="75" w:after="0"/>
      </w:pPr>
      <w:r>
        <w:rPr/>
        <w:t xml:space="preserve">六、一线城市总部经济与技术研发集聚效应</w:t>
      </w:r>
    </w:p>
    <w:p>
      <w:pPr>
        <w:spacing w:before="75" w:after="0"/>
      </w:pPr>
      <w:r>
        <w:rPr/>
        <w:t xml:space="preserve">七、新一线城市区域运营中心辐射能力</w:t>
      </w:r>
    </w:p>
    <w:p>
      <w:pPr>
        <w:spacing w:before="75" w:after="0"/>
      </w:pPr>
      <w:r>
        <w:rPr/>
        <w:t xml:space="preserve">八、旅游目的地城市本地票务服务配套水平</w:t>
      </w:r>
    </w:p>
    <w:p>
      <w:pPr>
        <w:spacing w:before="75" w:after="0"/>
      </w:pPr>
      <w:r>
        <w:rPr/>
        <w:t xml:space="preserve">九、交通枢纽城市中转票务服务节点功能</w:t>
      </w:r>
    </w:p>
    <w:p>
      <w:pPr>
        <w:spacing w:before="75" w:after="0"/>
      </w:pPr>
      <w:r>
        <w:rPr/>
        <w:t xml:space="preserve">十、各区域消费习惯差异对产品设计影响</w:t>
      </w:r>
    </w:p>
    <w:p>
      <w:pPr>
        <w:spacing w:before="75" w:after="0"/>
      </w:pPr>
      <w:r>
        <w:rPr/>
        <w:t xml:space="preserve">第三节 中国下游应用市场消化能力分析</w:t>
      </w:r>
    </w:p>
    <w:p>
      <w:pPr>
        <w:spacing w:before="75" w:after="0"/>
      </w:pPr>
      <w:r>
        <w:rPr/>
        <w:t xml:space="preserve">一、个人消费者购票渠道偏好迁移路径</w:t>
      </w:r>
    </w:p>
    <w:p>
      <w:pPr>
        <w:spacing w:before="75" w:after="0"/>
      </w:pPr>
      <w:r>
        <w:rPr/>
        <w:t xml:space="preserve">二、企业客户差旅票务集中采购比例变化</w:t>
      </w:r>
    </w:p>
    <w:p>
      <w:pPr>
        <w:spacing w:before="75" w:after="0"/>
      </w:pPr>
      <w:r>
        <w:rPr/>
        <w:t xml:space="preserve">三、旅行社团队票务批量采购需求波动</w:t>
      </w:r>
    </w:p>
    <w:p>
      <w:pPr>
        <w:spacing w:before="75" w:after="0"/>
      </w:pPr>
      <w:r>
        <w:rPr/>
        <w:t xml:space="preserve">四、政府及事业单位公务活动票务合规要求</w:t>
      </w:r>
    </w:p>
    <w:p>
      <w:pPr>
        <w:spacing w:before="75" w:after="0"/>
      </w:pPr>
      <w:r>
        <w:rPr/>
        <w:t xml:space="preserve">五、校园及社区群体票务团购模式普及度</w:t>
      </w:r>
    </w:p>
    <w:p>
      <w:pPr>
        <w:spacing w:before="75" w:after="0"/>
      </w:pPr>
      <w:r>
        <w:rPr>
          <w:b w:val="1"/>
          <w:bCs w:val="1"/>
        </w:rPr>
        <w:t xml:space="preserve">第五章 中国票务代理服务行业上游供给分析</w:t>
      </w:r>
    </w:p>
    <w:p>
      <w:pPr>
        <w:spacing w:before="75" w:after="0"/>
      </w:pPr>
      <w:r>
        <w:rPr/>
        <w:t xml:space="preserve">第一节 交通出行票务资源供给体系</w:t>
      </w:r>
    </w:p>
    <w:p>
      <w:pPr>
        <w:spacing w:before="75" w:after="0"/>
      </w:pPr>
      <w:r>
        <w:rPr/>
        <w:t xml:space="preserve">一、铁路客票官方销售渠道与代理权限管理</w:t>
      </w:r>
    </w:p>
    <w:p>
      <w:pPr>
        <w:spacing w:before="75" w:after="0"/>
      </w:pPr>
      <w:r>
        <w:rPr/>
        <w:t xml:space="preserve">二、民航机票分销系统接入规范与费率调整</w:t>
      </w:r>
    </w:p>
    <w:p>
      <w:pPr>
        <w:spacing w:before="75" w:after="0"/>
      </w:pPr>
      <w:r>
        <w:rPr/>
        <w:t xml:space="preserve">三、公路客运联网售票平台覆盖范围扩展</w:t>
      </w:r>
    </w:p>
    <w:p>
      <w:pPr>
        <w:spacing w:before="75" w:after="0"/>
      </w:pPr>
      <w:r>
        <w:rPr/>
        <w:t xml:space="preserve">四、水路运输票务电子化改造进展</w:t>
      </w:r>
    </w:p>
    <w:p>
      <w:pPr>
        <w:spacing w:before="75" w:after="0"/>
      </w:pPr>
      <w:r>
        <w:rPr/>
        <w:t xml:space="preserve">五、网约车及租车平台票务接口开放程度</w:t>
      </w:r>
    </w:p>
    <w:p>
      <w:pPr>
        <w:spacing w:before="75" w:after="0"/>
      </w:pPr>
      <w:r>
        <w:rPr/>
        <w:t xml:space="preserve">第二节 文化娱乐票务资源供给体系</w:t>
      </w:r>
    </w:p>
    <w:p>
      <w:pPr>
        <w:spacing w:before="75" w:after="0"/>
      </w:pPr>
      <w:r>
        <w:rPr/>
        <w:t xml:space="preserve">一、演出主办方票务授权层级与分成机制</w:t>
      </w:r>
    </w:p>
    <w:p>
      <w:pPr>
        <w:spacing w:before="75" w:after="0"/>
      </w:pPr>
      <w:r>
        <w:rPr/>
        <w:t xml:space="preserve">二、影院线排片系统与票务平台对接深度</w:t>
      </w:r>
    </w:p>
    <w:p>
      <w:pPr>
        <w:spacing w:before="75" w:after="0"/>
      </w:pPr>
      <w:r>
        <w:rPr/>
        <w:t xml:space="preserve">三、景区门票预约制度与代理渠道配额</w:t>
      </w:r>
    </w:p>
    <w:p>
      <w:pPr>
        <w:spacing w:before="75" w:after="0"/>
      </w:pPr>
      <w:r>
        <w:rPr/>
        <w:t xml:space="preserve">四、体育赛事版权方票务销售策略分化</w:t>
      </w:r>
    </w:p>
    <w:p>
      <w:pPr>
        <w:spacing w:before="75" w:after="0"/>
      </w:pPr>
      <w:r>
        <w:rPr/>
        <w:t xml:space="preserve">五、展览会议主办方自建渠道与代理并行</w:t>
      </w:r>
    </w:p>
    <w:p>
      <w:pPr>
        <w:spacing w:before="75" w:after="0"/>
      </w:pPr>
      <w:r>
        <w:rPr/>
        <w:t xml:space="preserve">第三节 资源方合作模式与议价能力演变</w:t>
      </w:r>
    </w:p>
    <w:p>
      <w:pPr>
        <w:spacing w:before="75" w:after="0"/>
      </w:pPr>
      <w:r>
        <w:rPr/>
        <w:t xml:space="preserve">一、独家代理协议签署条件与履约风险</w:t>
      </w:r>
    </w:p>
    <w:p>
      <w:pPr>
        <w:spacing w:before="75" w:after="0"/>
      </w:pPr>
      <w:r>
        <w:rPr/>
        <w:t xml:space="preserve">二、阶梯返佣机制对代理商激励效果</w:t>
      </w:r>
    </w:p>
    <w:p>
      <w:pPr>
        <w:spacing w:before="75" w:after="0"/>
      </w:pPr>
      <w:r>
        <w:rPr/>
        <w:t xml:space="preserve">三、预售期票源锁定与资金垫付压力</w:t>
      </w:r>
    </w:p>
    <w:p>
      <w:pPr>
        <w:spacing w:before="75" w:after="0"/>
      </w:pPr>
      <w:r>
        <w:rPr/>
        <w:t xml:space="preserve">四、临时加场或取消演出的责任分担条款</w:t>
      </w:r>
    </w:p>
    <w:p>
      <w:pPr>
        <w:spacing w:before="75" w:after="0"/>
      </w:pPr>
      <w:r>
        <w:rPr/>
        <w:t xml:space="preserve">五、资源方直销渠道扩张对代理空间挤压</w:t>
      </w:r>
    </w:p>
    <w:p>
      <w:pPr>
        <w:spacing w:before="75" w:after="0"/>
      </w:pPr>
      <w:r>
        <w:rPr>
          <w:b w:val="1"/>
          <w:bCs w:val="1"/>
        </w:rPr>
        <w:t xml:space="preserve">第六章 中国票务代理服务行业中游运营与质控管理</w:t>
      </w:r>
    </w:p>
    <w:p>
      <w:pPr>
        <w:spacing w:before="75" w:after="0"/>
      </w:pPr>
      <w:r>
        <w:rPr/>
        <w:t xml:space="preserve">第一节 票务系统建设与运维技术规范</w:t>
      </w:r>
    </w:p>
    <w:p>
      <w:pPr>
        <w:spacing w:before="75" w:after="0"/>
      </w:pPr>
      <w:r>
        <w:rPr/>
        <w:t xml:space="preserve">一、高可用架构设计与容灾备份策略</w:t>
      </w:r>
    </w:p>
    <w:p>
      <w:pPr>
        <w:spacing w:before="75" w:after="0"/>
      </w:pPr>
      <w:r>
        <w:rPr/>
        <w:t xml:space="preserve">1、多活数据中心部署与故障自动切换</w:t>
      </w:r>
    </w:p>
    <w:p>
      <w:pPr>
        <w:spacing w:before="75" w:after="0"/>
      </w:pPr>
      <w:r>
        <w:rPr/>
        <w:t xml:space="preserve">2、弹性伸缩资源配置应对流量峰值</w:t>
      </w:r>
    </w:p>
    <w:p>
      <w:pPr>
        <w:spacing w:before="75" w:after="0"/>
      </w:pPr>
      <w:r>
        <w:rPr/>
        <w:t xml:space="preserve">3、数据库读写分离与缓存优化方案</w:t>
      </w:r>
    </w:p>
    <w:p>
      <w:pPr>
        <w:spacing w:before="75" w:after="0"/>
      </w:pPr>
      <w:r>
        <w:rPr/>
        <w:t xml:space="preserve">二、接口安全与数据传输加密标准</w:t>
      </w:r>
    </w:p>
    <w:p>
      <w:pPr>
        <w:spacing w:before="75" w:after="0"/>
      </w:pPr>
      <w:r>
        <w:rPr/>
        <w:t xml:space="preserve">1、令牌认证机制与访问频率限制</w:t>
      </w:r>
    </w:p>
    <w:p>
      <w:pPr>
        <w:spacing w:before="75" w:after="0"/>
      </w:pPr>
      <w:r>
        <w:rPr/>
        <w:t xml:space="preserve">2、敏感信息脱敏处理与存储加密</w:t>
      </w:r>
    </w:p>
    <w:p>
      <w:pPr>
        <w:spacing w:before="75" w:after="0"/>
      </w:pPr>
      <w:r>
        <w:rPr/>
        <w:t xml:space="preserve">3、日志审计与异常行为实时监控</w:t>
      </w:r>
    </w:p>
    <w:p>
      <w:pPr>
        <w:spacing w:before="75" w:after="0"/>
      </w:pPr>
      <w:r>
        <w:rPr/>
        <w:t xml:space="preserve">三、系统性能测试与持续集成流程</w:t>
      </w:r>
    </w:p>
    <w:p>
      <w:pPr>
        <w:spacing w:before="75" w:after="0"/>
      </w:pPr>
      <w:r>
        <w:rPr/>
        <w:t xml:space="preserve">1、全链路压测模拟真实交易场景</w:t>
      </w:r>
    </w:p>
    <w:p>
      <w:pPr>
        <w:spacing w:before="75" w:after="0"/>
      </w:pPr>
      <w:r>
        <w:rPr/>
        <w:t xml:space="preserve">2、代码质量扫描与安全漏洞修复</w:t>
      </w:r>
    </w:p>
    <w:p>
      <w:pPr>
        <w:spacing w:before="75" w:after="0"/>
      </w:pPr>
      <w:r>
        <w:rPr/>
        <w:t xml:space="preserve">3、灰度发布与回滚预案演练验证</w:t>
      </w:r>
    </w:p>
    <w:p>
      <w:pPr>
        <w:spacing w:before="75" w:after="0"/>
      </w:pPr>
      <w:r>
        <w:rPr/>
        <w:t xml:space="preserve">第二节 票务运营流程与服务质量控制</w:t>
      </w:r>
    </w:p>
    <w:p>
      <w:pPr>
        <w:spacing w:before="75" w:after="0"/>
      </w:pPr>
      <w:r>
        <w:rPr/>
        <w:t xml:space="preserve">一、订单处理全流程时效监控体系</w:t>
      </w:r>
    </w:p>
    <w:p>
      <w:pPr>
        <w:spacing w:before="75" w:after="0"/>
      </w:pPr>
      <w:r>
        <w:rPr/>
        <w:t xml:space="preserve">1、下单至出票各环节耗时基准设定</w:t>
      </w:r>
    </w:p>
    <w:p>
      <w:pPr>
        <w:spacing w:before="75" w:after="0"/>
      </w:pPr>
      <w:r>
        <w:rPr/>
        <w:t xml:space="preserve">2、超时预警触发与人工干预机制</w:t>
      </w:r>
    </w:p>
    <w:p>
      <w:pPr>
        <w:spacing w:before="75" w:after="0"/>
      </w:pPr>
      <w:r>
        <w:rPr/>
        <w:t xml:space="preserve">3、异常订单分类处置与根因追溯</w:t>
      </w:r>
    </w:p>
    <w:p>
      <w:pPr>
        <w:spacing w:before="75" w:after="0"/>
      </w:pPr>
      <w:r>
        <w:rPr/>
        <w:t xml:space="preserve">二、客户服务标准化与体验优化</w:t>
      </w:r>
    </w:p>
    <w:p>
      <w:pPr>
        <w:spacing w:before="75" w:after="0"/>
      </w:pPr>
      <w:r>
        <w:rPr/>
        <w:t xml:space="preserve">1、多渠道客服接入与会话路由规则</w:t>
      </w:r>
    </w:p>
    <w:p>
      <w:pPr>
        <w:spacing w:before="75" w:after="0"/>
      </w:pPr>
      <w:r>
        <w:rPr/>
        <w:t xml:space="preserve">2、常见问题知识库更新与智能应答</w:t>
      </w:r>
    </w:p>
    <w:p>
      <w:pPr>
        <w:spacing w:before="75" w:after="0"/>
      </w:pPr>
      <w:r>
        <w:rPr/>
        <w:t xml:space="preserve">3、客户满意度回访与改进闭环管理</w:t>
      </w:r>
    </w:p>
    <w:p>
      <w:pPr>
        <w:spacing w:before="75" w:after="0"/>
      </w:pPr>
      <w:r>
        <w:rPr/>
        <w:t xml:space="preserve">三、售后服务与纠纷处理规范</w:t>
      </w:r>
    </w:p>
    <w:p>
      <w:pPr>
        <w:spacing w:before="75" w:after="0"/>
      </w:pPr>
      <w:r>
        <w:rPr/>
        <w:t xml:space="preserve">1、退改签政策透明化展示与执行</w:t>
      </w:r>
    </w:p>
    <w:p>
      <w:pPr>
        <w:spacing w:before="75" w:after="0"/>
      </w:pPr>
      <w:r>
        <w:rPr/>
        <w:t xml:space="preserve">2、赔付标准明确化与快速理赔通道</w:t>
      </w:r>
    </w:p>
    <w:p>
      <w:pPr>
        <w:spacing w:before="75" w:after="0"/>
      </w:pPr>
      <w:r>
        <w:rPr/>
        <w:t xml:space="preserve">3、投诉升级处理时限与责任认定</w:t>
      </w:r>
    </w:p>
    <w:p>
      <w:pPr>
        <w:spacing w:before="75" w:after="0"/>
      </w:pPr>
      <w:r>
        <w:rPr/>
        <w:t xml:space="preserve">第三节 合规经营与风险管理机制</w:t>
      </w:r>
    </w:p>
    <w:p>
      <w:pPr>
        <w:spacing w:before="75" w:after="0"/>
      </w:pPr>
      <w:r>
        <w:rPr/>
        <w:t xml:space="preserve">一、票务销售资质备案与年检要求</w:t>
      </w:r>
    </w:p>
    <w:p>
      <w:pPr>
        <w:spacing w:before="75" w:after="0"/>
      </w:pPr>
      <w:r>
        <w:rPr/>
        <w:t xml:space="preserve">1、营业执照经营范围与实际业务匹配</w:t>
      </w:r>
    </w:p>
    <w:p>
      <w:pPr>
        <w:spacing w:before="75" w:after="0"/>
      </w:pPr>
      <w:r>
        <w:rPr/>
        <w:t xml:space="preserve">2、特种行业许可证获取与续期流程</w:t>
      </w:r>
    </w:p>
    <w:p>
      <w:pPr>
        <w:spacing w:before="75" w:after="0"/>
      </w:pPr>
      <w:r>
        <w:rPr/>
        <w:t xml:space="preserve">3、平台入驻审核材料真实性核查</w:t>
      </w:r>
    </w:p>
    <w:p>
      <w:pPr>
        <w:spacing w:before="75" w:after="0"/>
      </w:pPr>
      <w:r>
        <w:rPr/>
        <w:t xml:space="preserve">二、消费者权益保护与信息披露</w:t>
      </w:r>
    </w:p>
    <w:p>
      <w:pPr>
        <w:spacing w:before="75" w:after="0"/>
      </w:pPr>
      <w:r>
        <w:rPr/>
        <w:t xml:space="preserve">1、票价构成明细公示与附加费说明</w:t>
      </w:r>
    </w:p>
    <w:p>
      <w:pPr>
        <w:spacing w:before="75" w:after="0"/>
      </w:pPr>
      <w:r>
        <w:rPr/>
        <w:t xml:space="preserve">2、退改规则显着位置提示义务履行</w:t>
      </w:r>
    </w:p>
    <w:p>
      <w:pPr>
        <w:spacing w:before="75" w:after="0"/>
      </w:pPr>
      <w:r>
        <w:rPr/>
        <w:t xml:space="preserve">3、用户隐私政策合规性与授权明示</w:t>
      </w:r>
    </w:p>
    <w:p>
      <w:pPr>
        <w:spacing w:before="75" w:after="0"/>
      </w:pPr>
      <w:r>
        <w:rPr/>
        <w:t xml:space="preserve">三、反欺诈与反洗钱内控措施</w:t>
      </w:r>
    </w:p>
    <w:p>
      <w:pPr>
        <w:spacing w:before="75" w:after="0"/>
      </w:pPr>
      <w:r>
        <w:rPr/>
        <w:t xml:space="preserve">1、实名认证与购票人身份一致性校验</w:t>
      </w:r>
    </w:p>
    <w:p>
      <w:pPr>
        <w:spacing w:before="75" w:after="0"/>
      </w:pPr>
      <w:r>
        <w:rPr/>
        <w:t xml:space="preserve">2、异常交易模式识别与账户冻结</w:t>
      </w:r>
    </w:p>
    <w:p>
      <w:pPr>
        <w:spacing w:before="75" w:after="0"/>
      </w:pPr>
      <w:r>
        <w:rPr/>
        <w:t xml:space="preserve">3、大额交易人工复核与上报机制</w:t>
      </w:r>
    </w:p>
    <w:p>
      <w:pPr>
        <w:spacing w:before="75" w:after="0"/>
      </w:pPr>
      <w:r>
        <w:rPr>
          <w:b w:val="1"/>
          <w:bCs w:val="1"/>
        </w:rPr>
        <w:t xml:space="preserve">第七章 中国票务代理服务行业下游应用场景深度挖掘</w:t>
      </w:r>
    </w:p>
    <w:p>
      <w:pPr>
        <w:spacing w:before="75" w:after="0"/>
      </w:pPr>
      <w:r>
        <w:rPr/>
        <w:t xml:space="preserve">第一节 个人休闲消费场景精准服务</w:t>
      </w:r>
    </w:p>
    <w:p>
      <w:pPr>
        <w:spacing w:before="75" w:after="0"/>
      </w:pPr>
      <w:r>
        <w:rPr/>
        <w:t xml:space="preserve">一、周末短途游票务组合产品设计</w:t>
      </w:r>
    </w:p>
    <w:p>
      <w:pPr>
        <w:spacing w:before="75" w:after="0"/>
      </w:pPr>
      <w:r>
        <w:rPr/>
        <w:t xml:space="preserve">二、亲子家庭套票与儿童票适配方案</w:t>
      </w:r>
    </w:p>
    <w:p>
      <w:pPr>
        <w:spacing w:before="75" w:after="0"/>
      </w:pPr>
      <w:r>
        <w:rPr/>
        <w:t xml:space="preserve">三、银发群体适老化购票界面优化</w:t>
      </w:r>
    </w:p>
    <w:p>
      <w:pPr>
        <w:spacing w:before="75" w:after="0"/>
      </w:pPr>
      <w:r>
        <w:rPr/>
        <w:t xml:space="preserve">四、学生群体优惠票务认证与核验</w:t>
      </w:r>
    </w:p>
    <w:p>
      <w:pPr>
        <w:spacing w:before="75" w:after="0"/>
      </w:pPr>
      <w:r>
        <w:rPr/>
        <w:t xml:space="preserve">五、情侣纪念日定制化票务套餐</w:t>
      </w:r>
    </w:p>
    <w:p>
      <w:pPr>
        <w:spacing w:before="75" w:after="0"/>
      </w:pPr>
      <w:r>
        <w:rPr/>
        <w:t xml:space="preserve">第二节 企业商务活动场景解决方案</w:t>
      </w:r>
    </w:p>
    <w:p>
      <w:pPr>
        <w:spacing w:before="75" w:after="0"/>
      </w:pPr>
      <w:r>
        <w:rPr/>
        <w:t xml:space="preserve">一、员工差旅票务集中管控与报销对接</w:t>
      </w:r>
    </w:p>
    <w:p>
      <w:pPr>
        <w:spacing w:before="75" w:after="0"/>
      </w:pPr>
      <w:r>
        <w:rPr/>
        <w:t xml:space="preserve">二、客户招待票务采购与发票合规开具</w:t>
      </w:r>
    </w:p>
    <w:p>
      <w:pPr>
        <w:spacing w:before="75" w:after="0"/>
      </w:pPr>
      <w:r>
        <w:rPr/>
        <w:t xml:space="preserve">三、团建活动票务批量预订与现场协调</w:t>
      </w:r>
    </w:p>
    <w:p>
      <w:pPr>
        <w:spacing w:before="75" w:after="0"/>
      </w:pPr>
      <w:r>
        <w:rPr/>
        <w:t xml:space="preserve">四、年会庆典票务发放与核销管理</w:t>
      </w:r>
    </w:p>
    <w:p>
      <w:pPr>
        <w:spacing w:before="75" w:after="0"/>
      </w:pPr>
      <w:r>
        <w:rPr/>
        <w:t xml:space="preserve">五、商务考察行程票务一站式安排</w:t>
      </w:r>
    </w:p>
    <w:p>
      <w:pPr>
        <w:spacing w:before="75" w:after="0"/>
      </w:pPr>
      <w:r>
        <w:rPr/>
        <w:t xml:space="preserve">第三节 公共文化与公益服务场景</w:t>
      </w:r>
    </w:p>
    <w:p>
      <w:pPr>
        <w:spacing w:before="75" w:after="0"/>
      </w:pPr>
      <w:r>
        <w:rPr/>
        <w:t xml:space="preserve">一、博物馆美术馆免费预约票务系统</w:t>
      </w:r>
    </w:p>
    <w:p>
      <w:pPr>
        <w:spacing w:before="75" w:after="0"/>
      </w:pPr>
      <w:r>
        <w:rPr/>
        <w:t xml:space="preserve">二、公益演出惠民票分配与资格审核</w:t>
      </w:r>
    </w:p>
    <w:p>
      <w:pPr>
        <w:spacing w:before="75" w:after="0"/>
      </w:pPr>
      <w:r>
        <w:rPr/>
        <w:t xml:space="preserve">三、社区文化活动票务登记与签到</w:t>
      </w:r>
    </w:p>
    <w:p>
      <w:pPr>
        <w:spacing w:before="75" w:after="0"/>
      </w:pPr>
      <w:r>
        <w:rPr/>
        <w:t xml:space="preserve">四、图书馆讲座席位预约与提醒</w:t>
      </w:r>
    </w:p>
    <w:p>
      <w:pPr>
        <w:spacing w:before="75" w:after="0"/>
      </w:pPr>
      <w:r>
        <w:rPr/>
        <w:t xml:space="preserve">五、政务服务窗口排队叫号票务联动</w:t>
      </w:r>
    </w:p>
    <w:p>
      <w:pPr>
        <w:spacing w:before="75" w:after="0"/>
      </w:pPr>
      <w:r>
        <w:rPr/>
        <w:t xml:space="preserve">第四节 新兴融合消费场景探索</w:t>
      </w:r>
    </w:p>
    <w:p>
      <w:pPr>
        <w:spacing w:before="75" w:after="0"/>
      </w:pPr>
      <w:r>
        <w:rPr/>
        <w:t xml:space="preserve">一、电竞观赛票务与周边商品捆绑</w:t>
      </w:r>
    </w:p>
    <w:p>
      <w:pPr>
        <w:spacing w:before="75" w:after="0"/>
      </w:pPr>
      <w:r>
        <w:rPr/>
        <w:t xml:space="preserve">二、剧本杀密室逃脱场次票务预约</w:t>
      </w:r>
    </w:p>
    <w:p>
      <w:pPr>
        <w:spacing w:before="75" w:after="0"/>
      </w:pPr>
      <w:r>
        <w:rPr/>
        <w:t xml:space="preserve">三、露营基地装备租赁与入场票务</w:t>
      </w:r>
    </w:p>
    <w:p>
      <w:pPr>
        <w:spacing w:before="75" w:after="0"/>
      </w:pPr>
      <w:r>
        <w:rPr/>
        <w:t xml:space="preserve">四、宠物友好场所携宠入场票务</w:t>
      </w:r>
    </w:p>
    <w:p>
      <w:pPr>
        <w:spacing w:before="75" w:after="0"/>
      </w:pPr>
      <w:r>
        <w:rPr/>
        <w:t xml:space="preserve">五、数字藏品与实体票务权益绑定</w:t>
      </w:r>
    </w:p>
    <w:p>
      <w:pPr>
        <w:spacing w:before="75" w:after="0"/>
      </w:pPr>
      <w:r>
        <w:rPr>
          <w:b w:val="1"/>
          <w:bCs w:val="1"/>
        </w:rPr>
        <w:t xml:space="preserve">第八章 2023-2025年中国票务代理服务市场竞争格局解析</w:t>
      </w:r>
    </w:p>
    <w:p>
      <w:pPr>
        <w:spacing w:before="75" w:after="0"/>
      </w:pPr>
      <w:r>
        <w:rPr/>
        <w:t xml:space="preserve">第一节 市场主体梯队划分与竞争策略</w:t>
      </w:r>
    </w:p>
    <w:p>
      <w:pPr>
        <w:spacing w:before="75" w:after="0"/>
      </w:pPr>
      <w:r>
        <w:rPr/>
        <w:t xml:space="preserve">一、第一梯队综合平台生态壁垒构建</w:t>
      </w:r>
    </w:p>
    <w:p>
      <w:pPr>
        <w:spacing w:before="75" w:after="0"/>
      </w:pPr>
      <w:r>
        <w:rPr/>
        <w:t xml:space="preserve">1、流量入口垄断与用户规模优势</w:t>
      </w:r>
    </w:p>
    <w:p>
      <w:pPr>
        <w:spacing w:before="75" w:after="0"/>
      </w:pPr>
      <w:r>
        <w:rPr/>
        <w:t xml:space="preserve">2、全品类票务覆盖与交叉销售能力</w:t>
      </w:r>
    </w:p>
    <w:p>
      <w:pPr>
        <w:spacing w:before="75" w:after="0"/>
      </w:pPr>
      <w:r>
        <w:rPr/>
        <w:t xml:space="preserve">3、资本实力支撑补贴战与技术投入</w:t>
      </w:r>
    </w:p>
    <w:p>
      <w:pPr>
        <w:spacing w:before="75" w:after="0"/>
      </w:pPr>
      <w:r>
        <w:rPr/>
        <w:t xml:space="preserve">二、第二梯队垂直领域专家差异化定位</w:t>
      </w:r>
    </w:p>
    <w:p>
      <w:pPr>
        <w:spacing w:before="75" w:after="0"/>
      </w:pPr>
      <w:r>
        <w:rPr/>
        <w:t xml:space="preserve">1、特定品类资源深耕与专业口碑</w:t>
      </w:r>
    </w:p>
    <w:p>
      <w:pPr>
        <w:spacing w:before="75" w:after="0"/>
      </w:pPr>
      <w:r>
        <w:rPr/>
        <w:t xml:space="preserve">2、细分人群精准运营与高粘性</w:t>
      </w:r>
    </w:p>
    <w:p>
      <w:pPr>
        <w:spacing w:before="75" w:after="0"/>
      </w:pPr>
      <w:r>
        <w:rPr/>
        <w:t xml:space="preserve">3、灵活机制快速响应市场变化</w:t>
      </w:r>
    </w:p>
    <w:p>
      <w:pPr>
        <w:spacing w:before="75" w:after="0"/>
      </w:pPr>
      <w:r>
        <w:rPr/>
        <w:t xml:space="preserve">三、第三梯队区域性及小微代理生存状态</w:t>
      </w:r>
    </w:p>
    <w:p>
      <w:pPr>
        <w:spacing w:before="75" w:after="0"/>
      </w:pPr>
      <w:r>
        <w:rPr/>
        <w:t xml:space="preserve">1、本地资源关系网络依赖度高</w:t>
      </w:r>
    </w:p>
    <w:p>
      <w:pPr>
        <w:spacing w:before="75" w:after="0"/>
      </w:pPr>
      <w:r>
        <w:rPr/>
        <w:t xml:space="preserve">2、获客成本高与利润空间薄</w:t>
      </w:r>
    </w:p>
    <w:p>
      <w:pPr>
        <w:spacing w:before="75" w:after="0"/>
      </w:pPr>
      <w:r>
        <w:rPr/>
        <w:t xml:space="preserve">3、抗风险能力弱与转型困难</w:t>
      </w:r>
    </w:p>
    <w:p>
      <w:pPr>
        <w:spacing w:before="75" w:after="0"/>
      </w:pPr>
      <w:r>
        <w:rPr/>
        <w:t xml:space="preserve">第二节 核心竞争力多维评价体系</w:t>
      </w:r>
    </w:p>
    <w:p>
      <w:pPr>
        <w:spacing w:before="75" w:after="0"/>
      </w:pPr>
      <w:r>
        <w:rPr/>
        <w:t xml:space="preserve">一、票源获取能力与稀缺资源掌控力</w:t>
      </w:r>
    </w:p>
    <w:p>
      <w:pPr>
        <w:spacing w:before="75" w:after="0"/>
      </w:pPr>
      <w:r>
        <w:rPr/>
        <w:t xml:space="preserve">二、技术系统稳定性与用户体验流畅度</w:t>
      </w:r>
    </w:p>
    <w:p>
      <w:pPr>
        <w:spacing w:before="75" w:after="0"/>
      </w:pPr>
      <w:r>
        <w:rPr/>
        <w:t xml:space="preserve">三、价格竞争力与增值服务附加值</w:t>
      </w:r>
    </w:p>
    <w:p>
      <w:pPr>
        <w:spacing w:before="75" w:after="0"/>
      </w:pPr>
      <w:r>
        <w:rPr/>
        <w:t xml:space="preserve">四、品牌认知度与用户信任积累</w:t>
      </w:r>
    </w:p>
    <w:p>
      <w:pPr>
        <w:spacing w:before="75" w:after="0"/>
      </w:pPr>
      <w:r>
        <w:rPr/>
        <w:t xml:space="preserve">五、合规经营记录与监管评价等级</w:t>
      </w:r>
    </w:p>
    <w:p>
      <w:pPr>
        <w:spacing w:before="75" w:after="0"/>
      </w:pPr>
      <w:r>
        <w:rPr/>
        <w:t xml:space="preserve">第三节 竞争壁垒构建与护城河加固</w:t>
      </w:r>
    </w:p>
    <w:p>
      <w:pPr>
        <w:spacing w:before="75" w:after="0"/>
      </w:pPr>
      <w:r>
        <w:rPr/>
        <w:t xml:space="preserve">一、长期合作协议锁定优质票源</w:t>
      </w:r>
    </w:p>
    <w:p>
      <w:pPr>
        <w:spacing w:before="75" w:after="0"/>
      </w:pPr>
      <w:r>
        <w:rPr/>
        <w:t xml:space="preserve">二、专利技术构筑系统性能门槛</w:t>
      </w:r>
    </w:p>
    <w:p>
      <w:pPr>
        <w:spacing w:before="75" w:after="0"/>
      </w:pPr>
      <w:r>
        <w:rPr/>
        <w:t xml:space="preserve">三、会员积分体系提高转换成本</w:t>
      </w:r>
    </w:p>
    <w:p>
      <w:pPr>
        <w:spacing w:before="75" w:after="0"/>
      </w:pPr>
      <w:r>
        <w:rPr/>
        <w:t xml:space="preserve">四、数据安全认证增强用户信心</w:t>
      </w:r>
    </w:p>
    <w:p>
      <w:pPr>
        <w:spacing w:before="75" w:after="0"/>
      </w:pPr>
      <w:r>
        <w:rPr/>
        <w:t xml:space="preserve">五、行业标准参与制定掌握话语权</w:t>
      </w:r>
    </w:p>
    <w:p>
      <w:pPr>
        <w:spacing w:before="75" w:after="0"/>
      </w:pPr>
      <w:r>
        <w:rPr>
          <w:b w:val="1"/>
          <w:bCs w:val="1"/>
        </w:rPr>
        <w:t xml:space="preserve">第九章 中国票务代理服务行业关键技术演进路线</w:t>
      </w:r>
    </w:p>
    <w:p>
      <w:pPr>
        <w:spacing w:before="75" w:after="0"/>
      </w:pPr>
      <w:r>
        <w:rPr/>
        <w:t xml:space="preserve">第一节 智能化技术应用深化方向</w:t>
      </w:r>
    </w:p>
    <w:p>
      <w:pPr>
        <w:spacing w:before="75" w:after="0"/>
      </w:pPr>
      <w:r>
        <w:rPr/>
        <w:t xml:space="preserve">一、自然语言处理提升客服理解准确率</w:t>
      </w:r>
    </w:p>
    <w:p>
      <w:pPr>
        <w:spacing w:before="75" w:after="0"/>
      </w:pPr>
      <w:r>
        <w:rPr/>
        <w:t xml:space="preserve">二、计算机视觉辅助票面信息自动识别</w:t>
      </w:r>
    </w:p>
    <w:p>
      <w:pPr>
        <w:spacing w:before="75" w:after="0"/>
      </w:pPr>
      <w:r>
        <w:rPr/>
        <w:t xml:space="preserve">三、强化学习优化动态定价收益最大化</w:t>
      </w:r>
    </w:p>
    <w:p>
      <w:pPr>
        <w:spacing w:before="75" w:after="0"/>
      </w:pPr>
      <w:r>
        <w:rPr/>
        <w:t xml:space="preserve">四、知识图谱构建关联推荐引擎</w:t>
      </w:r>
    </w:p>
    <w:p>
      <w:pPr>
        <w:spacing w:before="75" w:after="0"/>
      </w:pPr>
      <w:r>
        <w:rPr/>
        <w:t xml:space="preserve">五、语音交互适配车载及智能家居场景</w:t>
      </w:r>
    </w:p>
    <w:p>
      <w:pPr>
        <w:spacing w:before="75" w:after="0"/>
      </w:pPr>
      <w:r>
        <w:rPr/>
        <w:t xml:space="preserve">第二节 底层基础设施升级路径</w:t>
      </w:r>
    </w:p>
    <w:p>
      <w:pPr>
        <w:spacing w:before="75" w:after="0"/>
      </w:pPr>
      <w:r>
        <w:rPr/>
        <w:t xml:space="preserve">一、边缘计算降低偏远地区访问延迟</w:t>
      </w:r>
    </w:p>
    <w:p>
      <w:pPr>
        <w:spacing w:before="75" w:after="0"/>
      </w:pPr>
      <w:r>
        <w:rPr/>
        <w:t xml:space="preserve">二、量子加密技术前瞻布局信息安全</w:t>
      </w:r>
    </w:p>
    <w:p>
      <w:pPr>
        <w:spacing w:before="75" w:after="0"/>
      </w:pPr>
      <w:r>
        <w:rPr/>
        <w:t xml:space="preserve">三、低代码平台加速新业务快速上线</w:t>
      </w:r>
    </w:p>
    <w:p>
      <w:pPr>
        <w:spacing w:before="75" w:after="0"/>
      </w:pPr>
      <w:r>
        <w:rPr/>
        <w:t xml:space="preserve">四、容器化部署提升资源利用效率</w:t>
      </w:r>
    </w:p>
    <w:p>
      <w:pPr>
        <w:spacing w:before="75" w:after="0"/>
      </w:pPr>
      <w:r>
        <w:rPr/>
        <w:t xml:space="preserve">五、绿色数据中心建设降低碳排放</w:t>
      </w:r>
    </w:p>
    <w:p>
      <w:pPr>
        <w:spacing w:before="75" w:after="0"/>
      </w:pPr>
      <w:r>
        <w:rPr/>
        <w:t xml:space="preserve">第三节 数据要素价值挖掘前景</w:t>
      </w:r>
    </w:p>
    <w:p>
      <w:pPr>
        <w:spacing w:before="75" w:after="0"/>
      </w:pPr>
      <w:r>
        <w:rPr/>
        <w:t xml:space="preserve">一、跨平台数据融合丰富用户标签</w:t>
      </w:r>
    </w:p>
    <w:p>
      <w:pPr>
        <w:spacing w:before="75" w:after="0"/>
      </w:pPr>
      <w:r>
        <w:rPr/>
        <w:t xml:space="preserve">二、隐私计算实现数据可用不可见</w:t>
      </w:r>
    </w:p>
    <w:p>
      <w:pPr>
        <w:spacing w:before="75" w:after="0"/>
      </w:pPr>
      <w:r>
        <w:rPr/>
        <w:t xml:space="preserve">三、实时数仓支撑秒级经营决策</w:t>
      </w:r>
    </w:p>
    <w:p>
      <w:pPr>
        <w:spacing w:before="75" w:after="0"/>
      </w:pPr>
      <w:r>
        <w:rPr/>
        <w:t xml:space="preserve">四、数据资产入表探索价值显性化</w:t>
      </w:r>
    </w:p>
    <w:p>
      <w:pPr>
        <w:spacing w:before="75" w:after="0"/>
      </w:pPr>
      <w:r>
        <w:rPr/>
        <w:t xml:space="preserve">五、联邦学习促进行业模型共建共享</w:t>
      </w:r>
    </w:p>
    <w:p>
      <w:pPr>
        <w:spacing w:before="75" w:after="0"/>
      </w:pPr>
      <w:r>
        <w:rPr>
          <w:b w:val="1"/>
          <w:bCs w:val="1"/>
        </w:rPr>
        <w:t xml:space="preserve">第十章 中国票务代理服务行业商业模式与创新路径</w:t>
      </w:r>
    </w:p>
    <w:p>
      <w:pPr>
        <w:spacing w:before="75" w:after="0"/>
      </w:pPr>
      <w:r>
        <w:rPr/>
        <w:t xml:space="preserve">第一节 主流盈利模式效果评估与优化</w:t>
      </w:r>
    </w:p>
    <w:p>
      <w:pPr>
        <w:spacing w:before="75" w:after="0"/>
      </w:pPr>
      <w:r>
        <w:rPr/>
        <w:t xml:space="preserve">一、交易佣金模式天花板与费率博弈</w:t>
      </w:r>
    </w:p>
    <w:p>
      <w:pPr>
        <w:spacing w:before="75" w:after="0"/>
      </w:pPr>
      <w:r>
        <w:rPr/>
        <w:t xml:space="preserve">二、广告变现模式用户体验平衡点</w:t>
      </w:r>
    </w:p>
    <w:p>
      <w:pPr>
        <w:spacing w:before="75" w:after="0"/>
      </w:pPr>
      <w:r>
        <w:rPr/>
        <w:t xml:space="preserve">三、金融服务导流模式风险控制要点</w:t>
      </w:r>
    </w:p>
    <w:p>
      <w:pPr>
        <w:spacing w:before="75" w:after="0"/>
      </w:pPr>
      <w:r>
        <w:rPr/>
        <w:t xml:space="preserve">四、saas工具输出模式客户成功指标</w:t>
      </w:r>
    </w:p>
    <w:p>
      <w:pPr>
        <w:spacing w:before="75" w:after="0"/>
      </w:pPr>
      <w:r>
        <w:rPr/>
        <w:t xml:space="preserve">五、联名会员卡模式权益成本分摊</w:t>
      </w:r>
    </w:p>
    <w:p>
      <w:pPr>
        <w:spacing w:before="75" w:after="0"/>
      </w:pPr>
      <w:r>
        <w:rPr/>
        <w:t xml:space="preserve">第二节 新兴商业模式探索与实践</w:t>
      </w:r>
    </w:p>
    <w:p>
      <w:pPr>
        <w:spacing w:before="75" w:after="0"/>
      </w:pPr>
      <w:r>
        <w:rPr/>
        <w:t xml:space="preserve">一、内容种草带货票务转化闭环</w:t>
      </w:r>
    </w:p>
    <w:p>
      <w:pPr>
        <w:spacing w:before="75" w:after="0"/>
      </w:pPr>
      <w:r>
        <w:rPr/>
        <w:t xml:space="preserve">二、私域社群运营提升复购频次</w:t>
      </w:r>
    </w:p>
    <w:p>
      <w:pPr>
        <w:spacing w:before="75" w:after="0"/>
      </w:pPr>
      <w:r>
        <w:rPr/>
        <w:t xml:space="preserve">三、c2m反向定制票务产品开发</w:t>
      </w:r>
    </w:p>
    <w:p>
      <w:pPr>
        <w:spacing w:before="75" w:after="0"/>
      </w:pPr>
      <w:r>
        <w:rPr/>
        <w:t xml:space="preserve">四、第三代互联网去中心化票务实验</w:t>
      </w:r>
    </w:p>
    <w:p>
      <w:pPr>
        <w:spacing w:before="75" w:after="0"/>
      </w:pPr>
      <w:r>
        <w:rPr/>
        <w:t xml:space="preserve">五、环境社会治理导向公益票务品牌塑造</w:t>
      </w:r>
    </w:p>
    <w:p>
      <w:pPr>
        <w:spacing w:before="75" w:after="0"/>
      </w:pPr>
      <w:r>
        <w:rPr/>
        <w:t xml:space="preserve">第三节 商业模式可持续性关键要素</w:t>
      </w:r>
    </w:p>
    <w:p>
      <w:pPr>
        <w:spacing w:before="75" w:after="0"/>
      </w:pPr>
      <w:r>
        <w:rPr/>
        <w:t xml:space="preserve">一、单位经济模型健康度验证</w:t>
      </w:r>
    </w:p>
    <w:p>
      <w:pPr>
        <w:spacing w:before="75" w:after="0"/>
      </w:pPr>
      <w:r>
        <w:rPr/>
        <w:t xml:space="preserve">二、现金流周期与营运资金管理</w:t>
      </w:r>
    </w:p>
    <w:p>
      <w:pPr>
        <w:spacing w:before="75" w:after="0"/>
      </w:pPr>
      <w:r>
        <w:rPr/>
        <w:t xml:space="preserve">三、用户生命周期价值持续提升</w:t>
      </w:r>
    </w:p>
    <w:p>
      <w:pPr>
        <w:spacing w:before="75" w:after="0"/>
      </w:pPr>
      <w:r>
        <w:rPr/>
        <w:t xml:space="preserve">四、技术债务控制与迭代节奏</w:t>
      </w:r>
    </w:p>
    <w:p>
      <w:pPr>
        <w:spacing w:before="75" w:after="0"/>
      </w:pPr>
      <w:r>
        <w:rPr/>
        <w:t xml:space="preserve">五、组织敏捷性适应外部变化</w:t>
      </w:r>
    </w:p>
    <w:p>
      <w:pPr>
        <w:spacing w:before="75" w:after="0"/>
      </w:pPr>
      <w:r>
        <w:rPr>
          <w:b w:val="1"/>
          <w:bCs w:val="1"/>
        </w:rPr>
        <w:t xml:space="preserve">第十一章 2026-2031年全球票务代理服务市场发展趋势前瞻</w:t>
      </w:r>
    </w:p>
    <w:p>
      <w:pPr>
        <w:spacing w:before="75" w:after="0"/>
      </w:pPr>
      <w:r>
        <w:rPr/>
        <w:t xml:space="preserve">第一节 全球市场规模与结构预测</w:t>
      </w:r>
    </w:p>
    <w:p>
      <w:pPr>
        <w:spacing w:before="75" w:after="0"/>
      </w:pPr>
      <w:r>
        <w:rPr/>
        <w:t xml:space="preserve">一、全球票务代理服务交易额五年复合增长率</w:t>
      </w:r>
    </w:p>
    <w:p>
      <w:pPr>
        <w:spacing w:before="75" w:after="0"/>
      </w:pPr>
      <w:r>
        <w:rPr/>
        <w:t xml:space="preserve">二、移动端交易占比持续提升趋势</w:t>
      </w:r>
    </w:p>
    <w:p>
      <w:pPr>
        <w:spacing w:before="75" w:after="0"/>
      </w:pPr>
      <w:r>
        <w:rPr/>
        <w:t xml:space="preserve">三、新兴市场增量贡献度逐步扩大</w:t>
      </w:r>
    </w:p>
    <w:p>
      <w:pPr>
        <w:spacing w:before="75" w:after="0"/>
      </w:pPr>
      <w:r>
        <w:rPr/>
        <w:t xml:space="preserve">四、b端企业服务市场增速超越c端</w:t>
      </w:r>
    </w:p>
    <w:p>
      <w:pPr>
        <w:spacing w:before="75" w:after="0"/>
      </w:pPr>
      <w:r>
        <w:rPr/>
        <w:t xml:space="preserve">五、二手票务市场规范化后规模重估</w:t>
      </w:r>
    </w:p>
    <w:p>
      <w:pPr>
        <w:spacing w:before="75" w:after="0"/>
      </w:pPr>
      <w:r>
        <w:rPr/>
        <w:t xml:space="preserve">第二节 全球技术演进与产品形态展望</w:t>
      </w:r>
    </w:p>
    <w:p>
      <w:pPr>
        <w:spacing w:before="75" w:after="0"/>
      </w:pPr>
      <w:r>
        <w:rPr/>
        <w:t xml:space="preserve">一、生成式人工智能重塑票务搜索与咨询体验</w:t>
      </w:r>
    </w:p>
    <w:p>
      <w:pPr>
        <w:spacing w:before="75" w:after="0"/>
      </w:pPr>
      <w:r>
        <w:rPr/>
        <w:t xml:space="preserve">二、元宇宙场景催生虚拟票务新品类</w:t>
      </w:r>
    </w:p>
    <w:p>
      <w:pPr>
        <w:spacing w:before="75" w:after="0"/>
      </w:pPr>
      <w:r>
        <w:rPr/>
        <w:t xml:space="preserve">三、物联网设备无缝衔接购票与入场</w:t>
      </w:r>
    </w:p>
    <w:p>
      <w:pPr>
        <w:spacing w:before="75" w:after="0"/>
      </w:pPr>
      <w:r>
        <w:rPr/>
        <w:t xml:space="preserve">四、央行数字货币跨境票务结算试点</w:t>
      </w:r>
    </w:p>
    <w:p>
      <w:pPr>
        <w:spacing w:before="75" w:after="0"/>
      </w:pPr>
      <w:r>
        <w:rPr/>
        <w:t xml:space="preserve">五、碳足迹标签引导绿色消费选择</w:t>
      </w:r>
    </w:p>
    <w:p>
      <w:pPr>
        <w:spacing w:before="75" w:after="0"/>
      </w:pPr>
      <w:r>
        <w:rPr/>
        <w:t xml:space="preserve">第三节 全球产业生态与治理趋势</w:t>
      </w:r>
    </w:p>
    <w:p>
      <w:pPr>
        <w:spacing w:before="75" w:after="0"/>
      </w:pPr>
      <w:r>
        <w:rPr/>
        <w:t xml:space="preserve">一、平台责任立法强化消费者权益保护</w:t>
      </w:r>
    </w:p>
    <w:p>
      <w:pPr>
        <w:spacing w:before="75" w:after="0"/>
      </w:pPr>
      <w:r>
        <w:rPr/>
        <w:t xml:space="preserve">二、数据跨境流动规则影响全球化布局</w:t>
      </w:r>
    </w:p>
    <w:p>
      <w:pPr>
        <w:spacing w:before="75" w:after="0"/>
      </w:pPr>
      <w:r>
        <w:rPr/>
        <w:t xml:space="preserve">三、无障碍设计标准成为准入门槛</w:t>
      </w:r>
    </w:p>
    <w:p>
      <w:pPr>
        <w:spacing w:before="75" w:after="0"/>
      </w:pPr>
      <w:r>
        <w:rPr/>
        <w:t xml:space="preserve">四、劳工权益保障纳入平台合规范畴</w:t>
      </w:r>
    </w:p>
    <w:p>
      <w:pPr>
        <w:spacing w:before="75" w:after="0"/>
      </w:pPr>
      <w:r>
        <w:rPr/>
        <w:t xml:space="preserve">五、行业透明度倡议推动良性竞争</w:t>
      </w:r>
    </w:p>
    <w:p>
      <w:pPr>
        <w:spacing w:before="75" w:after="0"/>
      </w:pPr>
      <w:r>
        <w:rPr>
          <w:b w:val="1"/>
          <w:bCs w:val="1"/>
        </w:rPr>
        <w:t xml:space="preserve">第十二章 2026-2031年中国票务代理服务市场需求预测</w:t>
      </w:r>
    </w:p>
    <w:p>
      <w:pPr>
        <w:spacing w:before="75" w:after="0"/>
      </w:pPr>
      <w:r>
        <w:rPr/>
        <w:t xml:space="preserve">第一节 总体需求规模与增长驱动力</w:t>
      </w:r>
    </w:p>
    <w:p>
      <w:pPr>
        <w:spacing w:before="75" w:after="0"/>
      </w:pPr>
      <w:r>
        <w:rPr/>
        <w:t xml:space="preserve">一、国内票务代理服务市场容量五年预测</w:t>
      </w:r>
    </w:p>
    <w:p>
      <w:pPr>
        <w:spacing w:before="75" w:after="0"/>
      </w:pPr>
      <w:r>
        <w:rPr/>
        <w:t xml:space="preserve">二、居民可支配收入增长支撑消费升级</w:t>
      </w:r>
    </w:p>
    <w:p>
      <w:pPr>
        <w:spacing w:before="75" w:after="0"/>
      </w:pPr>
      <w:r>
        <w:rPr/>
        <w:t xml:space="preserve">三、新型城镇化释放县域票务消费潜力</w:t>
      </w:r>
    </w:p>
    <w:p>
      <w:pPr>
        <w:spacing w:before="75" w:after="0"/>
      </w:pPr>
      <w:r>
        <w:rPr/>
        <w:t xml:space="preserve">四、人口结构变化催生细分市场需求</w:t>
      </w:r>
    </w:p>
    <w:p>
      <w:pPr>
        <w:spacing w:before="75" w:after="0"/>
      </w:pPr>
      <w:r>
        <w:rPr/>
        <w:t xml:space="preserve">五、文化自信提升带动本土内容消费</w:t>
      </w:r>
    </w:p>
    <w:p>
      <w:pPr>
        <w:spacing w:before="75" w:after="0"/>
      </w:pPr>
      <w:r>
        <w:rPr/>
        <w:t xml:space="preserve">第二节 细分场景需求演化方向</w:t>
      </w:r>
    </w:p>
    <w:p>
      <w:pPr>
        <w:spacing w:before="75" w:after="0"/>
      </w:pPr>
      <w:r>
        <w:rPr/>
        <w:t xml:space="preserve">一、银发群体适老化票务服务标准化与安全性评价需求</w:t>
      </w:r>
    </w:p>
    <w:p>
      <w:pPr>
        <w:spacing w:before="75" w:after="0"/>
      </w:pPr>
      <w:r>
        <w:rPr/>
        <w:t xml:space="preserve">二、z世代追求个性化与社交化购票体验</w:t>
      </w:r>
    </w:p>
    <w:p>
      <w:pPr>
        <w:spacing w:before="75" w:after="0"/>
      </w:pPr>
      <w:r>
        <w:rPr/>
        <w:t xml:space="preserve">三、企业降本增效推动差旅外包深化</w:t>
      </w:r>
    </w:p>
    <w:p>
      <w:pPr>
        <w:spacing w:before="75" w:after="0"/>
      </w:pPr>
      <w:r>
        <w:rPr/>
        <w:t xml:space="preserve">四、入境游复苏拉动多语言票务需求</w:t>
      </w:r>
    </w:p>
    <w:p>
      <w:pPr>
        <w:spacing w:before="75" w:after="0"/>
      </w:pPr>
      <w:r>
        <w:rPr/>
        <w:t xml:space="preserve">五、夜间经济延长票务消费时段</w:t>
      </w:r>
    </w:p>
    <w:p>
      <w:pPr>
        <w:spacing w:before="75" w:after="0"/>
      </w:pPr>
      <w:r>
        <w:rPr/>
        <w:t xml:space="preserve">第三节 客户需求层次升级路径</w:t>
      </w:r>
    </w:p>
    <w:p>
      <w:pPr>
        <w:spacing w:before="75" w:after="0"/>
      </w:pPr>
      <w:r>
        <w:rPr/>
        <w:t xml:space="preserve">一、从功能满足到情感共鸣体验追求</w:t>
      </w:r>
    </w:p>
    <w:p>
      <w:pPr>
        <w:spacing w:before="75" w:after="0"/>
      </w:pPr>
      <w:r>
        <w:rPr/>
        <w:t xml:space="preserve">二、从被动接受到主动参与共创</w:t>
      </w:r>
    </w:p>
    <w:p>
      <w:pPr>
        <w:spacing w:before="75" w:after="0"/>
      </w:pPr>
      <w:r>
        <w:rPr/>
        <w:t xml:space="preserve">三、从单次交易到长期关系维系</w:t>
      </w:r>
    </w:p>
    <w:p>
      <w:pPr>
        <w:spacing w:before="75" w:after="0"/>
      </w:pPr>
      <w:r>
        <w:rPr/>
        <w:t xml:space="preserve">四、从标准化产品到定制化方案</w:t>
      </w:r>
    </w:p>
    <w:p>
      <w:pPr>
        <w:spacing w:before="75" w:after="0"/>
      </w:pPr>
      <w:r>
        <w:rPr/>
        <w:t xml:space="preserve">五、从价格敏感到价值认同优先</w:t>
      </w:r>
    </w:p>
    <w:p>
      <w:pPr>
        <w:spacing w:before="75" w:after="0"/>
      </w:pPr>
      <w:r>
        <w:rPr>
          <w:b w:val="1"/>
          <w:bCs w:val="1"/>
        </w:rPr>
        <w:t xml:space="preserve">第十三章 2026-2031年中国票务代理服务行业供给能力预测</w:t>
      </w:r>
    </w:p>
    <w:p>
      <w:pPr>
        <w:spacing w:before="75" w:after="0"/>
      </w:pPr>
      <w:r>
        <w:rPr/>
        <w:t xml:space="preserve">第一节 服务能力扩张与技术升级预期</w:t>
      </w:r>
    </w:p>
    <w:p>
      <w:pPr>
        <w:spacing w:before="75" w:after="0"/>
      </w:pPr>
      <w:r>
        <w:rPr/>
        <w:t xml:space="preserve">一、智能客服覆盖率与问题解决率提升</w:t>
      </w:r>
    </w:p>
    <w:p>
      <w:pPr>
        <w:spacing w:before="75" w:after="0"/>
      </w:pPr>
      <w:r>
        <w:rPr/>
        <w:t xml:space="preserve">二、系统并发处理能力倍增计划</w:t>
      </w:r>
    </w:p>
    <w:p>
      <w:pPr>
        <w:spacing w:before="75" w:after="0"/>
      </w:pPr>
      <w:r>
        <w:rPr/>
        <w:t xml:space="preserve">三、多语言支持语种数量扩展</w:t>
      </w:r>
    </w:p>
    <w:p>
      <w:pPr>
        <w:spacing w:before="75" w:after="0"/>
      </w:pPr>
      <w:r>
        <w:rPr/>
        <w:t xml:space="preserve">四、无障碍功能完善度达标进度</w:t>
      </w:r>
    </w:p>
    <w:p>
      <w:pPr>
        <w:spacing w:before="75" w:after="0"/>
      </w:pPr>
      <w:r>
        <w:rPr/>
        <w:t xml:space="preserve">五、绿色低碳运营措施落地成效</w:t>
      </w:r>
    </w:p>
    <w:p>
      <w:pPr>
        <w:spacing w:before="75" w:after="0"/>
      </w:pPr>
      <w:r>
        <w:rPr/>
        <w:t xml:space="preserve">第二节 供应链韧性构建与安全冗余</w:t>
      </w:r>
    </w:p>
    <w:p>
      <w:pPr>
        <w:spacing w:before="75" w:after="0"/>
      </w:pPr>
      <w:r>
        <w:rPr/>
        <w:t xml:space="preserve">一、多源票源备份降低断供风险</w:t>
      </w:r>
    </w:p>
    <w:p>
      <w:pPr>
        <w:spacing w:before="75" w:after="0"/>
      </w:pPr>
      <w:r>
        <w:rPr/>
        <w:t xml:space="preserve">二、异地灾备中心启用时效目标</w:t>
      </w:r>
    </w:p>
    <w:p>
      <w:pPr>
        <w:spacing w:before="75" w:after="0"/>
      </w:pPr>
      <w:r>
        <w:rPr/>
        <w:t xml:space="preserve">三、供应商多元化评估与动态调整</w:t>
      </w:r>
    </w:p>
    <w:p>
      <w:pPr>
        <w:spacing w:before="75" w:after="0"/>
      </w:pPr>
      <w:r>
        <w:rPr/>
        <w:t xml:space="preserve">四、应急票务调配机制演练频次</w:t>
      </w:r>
    </w:p>
    <w:p>
      <w:pPr>
        <w:spacing w:before="75" w:after="0"/>
      </w:pPr>
      <w:r>
        <w:rPr/>
        <w:t xml:space="preserve">五、网络安全防护等级持续提升</w:t>
      </w:r>
    </w:p>
    <w:p>
      <w:pPr>
        <w:spacing w:before="75" w:after="0"/>
      </w:pPr>
      <w:r>
        <w:rPr/>
        <w:t xml:space="preserve">第三节 供给结构优化与效率提升</w:t>
      </w:r>
    </w:p>
    <w:p>
      <w:pPr>
        <w:spacing w:before="75" w:after="0"/>
      </w:pPr>
      <w:r>
        <w:rPr/>
        <w:t xml:space="preserve">一、低效渠道清理与资源整合</w:t>
      </w:r>
    </w:p>
    <w:p>
      <w:pPr>
        <w:spacing w:before="75" w:after="0"/>
      </w:pPr>
      <w:r>
        <w:rPr/>
        <w:t xml:space="preserve">二、专业化分工深化协作效率</w:t>
      </w:r>
    </w:p>
    <w:p>
      <w:pPr>
        <w:spacing w:before="75" w:after="0"/>
      </w:pPr>
      <w:r>
        <w:rPr/>
        <w:t xml:space="preserve">三、数字化工具赋能中小代理</w:t>
      </w:r>
    </w:p>
    <w:p>
      <w:pPr>
        <w:spacing w:before="75" w:after="0"/>
      </w:pPr>
      <w:r>
        <w:rPr/>
        <w:t xml:space="preserve">四、人才培养体系支撑服务升级</w:t>
      </w:r>
    </w:p>
    <w:p>
      <w:pPr>
        <w:spacing w:before="75" w:after="0"/>
      </w:pPr>
      <w:r>
        <w:rPr/>
        <w:t xml:space="preserve">五、行业标准统一减少摩擦成本</w:t>
      </w:r>
    </w:p>
    <w:p>
      <w:pPr>
        <w:spacing w:before="75" w:after="0"/>
      </w:pPr>
      <w:r>
        <w:rPr>
          <w:b w:val="1"/>
          <w:bCs w:val="1"/>
        </w:rPr>
        <w:t xml:space="preserve">第十四章 2026-2031年中国票务代理服务行业投资价值评估</w:t>
      </w:r>
    </w:p>
    <w:p>
      <w:pPr>
        <w:spacing w:before="75" w:after="0"/>
      </w:pPr>
      <w:r>
        <w:rPr/>
        <w:t xml:space="preserve">第一节 行业投资吸引力综合分析</w:t>
      </w:r>
    </w:p>
    <w:p>
      <w:pPr>
        <w:spacing w:before="75" w:after="0"/>
      </w:pPr>
      <w:r>
        <w:rPr/>
        <w:t xml:space="preserve">一、市场空间广阔与增长确定性</w:t>
      </w:r>
    </w:p>
    <w:p>
      <w:pPr>
        <w:spacing w:before="75" w:after="0"/>
      </w:pPr>
      <w:r>
        <w:rPr/>
        <w:t xml:space="preserve">二、技术壁垒形成护城河效应</w:t>
      </w:r>
    </w:p>
    <w:p>
      <w:pPr>
        <w:spacing w:before="75" w:after="0"/>
      </w:pPr>
      <w:r>
        <w:rPr/>
        <w:t xml:space="preserve">三、现金流稳定与回报可预期</w:t>
      </w:r>
    </w:p>
    <w:p>
      <w:pPr>
        <w:spacing w:before="75" w:after="0"/>
      </w:pPr>
      <w:r>
        <w:rPr/>
        <w:t xml:space="preserve">四、监管环境友好与标准完善红利</w:t>
      </w:r>
    </w:p>
    <w:p>
      <w:pPr>
        <w:spacing w:before="75" w:after="0"/>
      </w:pPr>
      <w:r>
        <w:rPr/>
        <w:t xml:space="preserve">五、退出渠道多元与估值合理</w:t>
      </w:r>
    </w:p>
    <w:p>
      <w:pPr>
        <w:spacing w:before="75" w:after="0"/>
      </w:pPr>
      <w:r>
        <w:rPr/>
        <w:t xml:space="preserve">第二节 重点赛道投资机会识别</w:t>
      </w:r>
    </w:p>
    <w:p>
      <w:pPr>
        <w:spacing w:before="75" w:after="0"/>
      </w:pPr>
      <w:r>
        <w:rPr/>
        <w:t xml:space="preserve">一、银发票务服务平台蓝海机遇</w:t>
      </w:r>
    </w:p>
    <w:p>
      <w:pPr>
        <w:spacing w:before="75" w:after="0"/>
      </w:pPr>
      <w:r>
        <w:rPr/>
        <w:t xml:space="preserve">二、企业差旅管理saas工具缺口</w:t>
      </w:r>
    </w:p>
    <w:p>
      <w:pPr>
        <w:spacing w:before="75" w:after="0"/>
      </w:pPr>
      <w:r>
        <w:rPr/>
        <w:t xml:space="preserve">三、跨境票务本地化运营空白</w:t>
      </w:r>
    </w:p>
    <w:p>
      <w:pPr>
        <w:spacing w:before="75" w:after="0"/>
      </w:pPr>
      <w:r>
        <w:rPr/>
        <w:t xml:space="preserve">四、票务数据分析服务商稀缺性</w:t>
      </w:r>
    </w:p>
    <w:p>
      <w:pPr>
        <w:spacing w:before="75" w:after="0"/>
      </w:pPr>
      <w:r>
        <w:rPr/>
        <w:t xml:space="preserve">五、无障碍票务解决方案社会价值</w:t>
      </w:r>
    </w:p>
    <w:p>
      <w:pPr>
        <w:spacing w:before="75" w:after="0"/>
      </w:pPr>
      <w:r>
        <w:rPr/>
        <w:t xml:space="preserve">第三节 投资风险因素与应对策略</w:t>
      </w:r>
    </w:p>
    <w:p>
      <w:pPr>
        <w:spacing w:before="75" w:after="0"/>
      </w:pPr>
      <w:r>
        <w:rPr/>
        <w:t xml:space="preserve">一、平台垄断加剧挤压中小玩家</w:t>
      </w:r>
    </w:p>
    <w:p>
      <w:pPr>
        <w:spacing w:before="75" w:after="0"/>
      </w:pPr>
      <w:r>
        <w:rPr/>
        <w:t xml:space="preserve">二、技术迭代过快导致沉没成本</w:t>
      </w:r>
    </w:p>
    <w:p>
      <w:pPr>
        <w:spacing w:before="75" w:after="0"/>
      </w:pPr>
      <w:r>
        <w:rPr/>
        <w:t xml:space="preserve">三、突发事件冲击需求剧烈波动</w:t>
      </w:r>
    </w:p>
    <w:p>
      <w:pPr>
        <w:spacing w:before="75" w:after="0"/>
      </w:pPr>
      <w:r>
        <w:rPr/>
        <w:t xml:space="preserve">四、合规成本上升侵蚀利润空间</w:t>
      </w:r>
    </w:p>
    <w:p>
      <w:pPr>
        <w:spacing w:before="75" w:after="0"/>
      </w:pPr>
      <w:r>
        <w:rPr/>
        <w:t xml:space="preserve">五、人才争夺激烈推高运营成本</w:t>
      </w:r>
    </w:p>
    <w:p>
      <w:pPr>
        <w:spacing w:before="75" w:after="0"/>
      </w:pPr>
      <w:r>
        <w:rPr>
          <w:b w:val="1"/>
          <w:bCs w:val="1"/>
        </w:rPr>
        <w:t xml:space="preserve">第十五章 中国票务代理服务行业发展战略与建议</w:t>
      </w:r>
    </w:p>
    <w:p>
      <w:pPr>
        <w:spacing w:before="75" w:after="0"/>
      </w:pPr>
      <w:r>
        <w:rPr/>
        <w:t xml:space="preserve">第一节 企业层面发展战略选择</w:t>
      </w:r>
    </w:p>
    <w:p>
      <w:pPr>
        <w:spacing w:before="75" w:after="0"/>
      </w:pPr>
      <w:r>
        <w:rPr/>
        <w:t xml:space="preserve">一、聚焦细分赛道打造专业壁垒</w:t>
      </w:r>
    </w:p>
    <w:p>
      <w:pPr>
        <w:spacing w:before="75" w:after="0"/>
      </w:pPr>
      <w:r>
        <w:rPr/>
        <w:t xml:space="preserve">二、技术驱动提升运营效率</w:t>
      </w:r>
    </w:p>
    <w:p>
      <w:pPr>
        <w:spacing w:before="75" w:after="0"/>
      </w:pPr>
      <w:r>
        <w:rPr/>
        <w:t xml:space="preserve">三、生态合作拓展服务边界</w:t>
      </w:r>
    </w:p>
    <w:p>
      <w:pPr>
        <w:spacing w:before="75" w:after="0"/>
      </w:pPr>
      <w:r>
        <w:rPr/>
        <w:t xml:space="preserve">四、国际化布局分散区域风险</w:t>
      </w:r>
    </w:p>
    <w:p>
      <w:pPr>
        <w:spacing w:before="75" w:after="0"/>
      </w:pPr>
      <w:r>
        <w:rPr/>
        <w:t xml:space="preserve">五、环境社会治理实践塑造可持续品牌</w:t>
      </w:r>
    </w:p>
    <w:p>
      <w:pPr>
        <w:spacing w:before="75" w:after="0"/>
      </w:pPr>
      <w:r>
        <w:rPr/>
        <w:t xml:space="preserve">第二节 产业层面协同发展建议</w:t>
      </w:r>
    </w:p>
    <w:p>
      <w:pPr>
        <w:spacing w:before="75" w:after="0"/>
      </w:pPr>
      <w:r>
        <w:rPr/>
        <w:t xml:space="preserve">一、组建票务产业创新联合体攻克难题</w:t>
      </w:r>
    </w:p>
    <w:p>
      <w:pPr>
        <w:spacing w:before="75" w:after="0"/>
      </w:pPr>
      <w:r>
        <w:rPr/>
        <w:t xml:space="preserve">二、建立共享检测平台降低研发成本</w:t>
      </w:r>
    </w:p>
    <w:p>
      <w:pPr>
        <w:spacing w:before="75" w:after="0"/>
      </w:pPr>
      <w:r>
        <w:rPr/>
        <w:t xml:space="preserve">三、构建行业自律型服务标准协同与互认机制</w:t>
      </w:r>
    </w:p>
    <w:p>
      <w:pPr>
        <w:spacing w:before="75" w:after="0"/>
      </w:pPr>
      <w:r>
        <w:rPr/>
        <w:t xml:space="preserve">四、搭建产教融合人才培养实训基地</w:t>
      </w:r>
    </w:p>
    <w:p>
      <w:pPr>
        <w:spacing w:before="75" w:after="0"/>
      </w:pPr>
      <w:r>
        <w:rPr/>
        <w:t xml:space="preserve">五、成立专项基金引导早期技术创新</w:t>
      </w:r>
    </w:p>
    <w:p>
      <w:pPr>
        <w:spacing w:before="75" w:after="0"/>
      </w:pPr>
      <w:r>
        <w:rPr/>
        <w:t xml:space="preserve">第三节 营商环境与生态优化方向</w:t>
      </w:r>
    </w:p>
    <w:p>
      <w:pPr>
        <w:spacing w:before="75" w:after="0"/>
      </w:pPr>
      <w:r>
        <w:rPr/>
        <w:t xml:space="preserve">一、建立市场化票务服务品质分级与价值评价体系</w:t>
      </w:r>
    </w:p>
    <w:p>
      <w:pPr>
        <w:spacing w:before="75" w:after="0"/>
      </w:pPr>
      <w:r>
        <w:rPr/>
        <w:t xml:space="preserve">二、完善票务知识产权市场化运营与保护机制</w:t>
      </w:r>
    </w:p>
    <w:p>
      <w:pPr>
        <w:spacing w:before="75" w:after="0"/>
      </w:pPr>
      <w:r>
        <w:rPr/>
        <w:t xml:space="preserve">三、构建票务绿色产品市场化价值实现机制</w:t>
      </w:r>
    </w:p>
    <w:p>
      <w:pPr>
        <w:spacing w:before="75" w:after="0"/>
      </w:pPr>
      <w:r>
        <w:rPr/>
        <w:t xml:space="preserve">四、加强行业自律与信用评价体系</w:t>
      </w:r>
    </w:p>
    <w:p>
      <w:pPr>
        <w:spacing w:before="75" w:after="0"/>
      </w:pPr>
      <w:r>
        <w:rPr/>
        <w:t xml:space="preserve">五、营造科学理性消费舆论环境</w:t>
      </w:r>
    </w:p>
    <w:p>
      <w:pPr>
        <w:spacing w:before="75" w:after="0"/>
      </w:pPr>
      <w:r>
        <w:rPr>
          <w:b w:val="1"/>
          <w:bCs w:val="1"/>
        </w:rPr>
        <w:t xml:space="preserve">第十六章 中国票务代理服务行业可持续发展路径</w:t>
      </w:r>
    </w:p>
    <w:p>
      <w:pPr>
        <w:spacing w:before="75" w:after="0"/>
      </w:pPr>
      <w:r>
        <w:rPr/>
        <w:t xml:space="preserve">第一节 绿色低碳与资源高效利用</w:t>
      </w:r>
    </w:p>
    <w:p>
      <w:pPr>
        <w:spacing w:before="75" w:after="0"/>
      </w:pPr>
      <w:r>
        <w:rPr/>
        <w:t xml:space="preserve">一、全面推行电子票减少纸张消耗</w:t>
      </w:r>
    </w:p>
    <w:p>
      <w:pPr>
        <w:spacing w:before="75" w:after="0"/>
      </w:pPr>
      <w:r>
        <w:rPr/>
        <w:t xml:space="preserve">二、数据中心节能改造降低能耗</w:t>
      </w:r>
    </w:p>
    <w:p>
      <w:pPr>
        <w:spacing w:before="75" w:after="0"/>
      </w:pPr>
      <w:r>
        <w:rPr/>
        <w:t xml:space="preserve">三、办公场所绿色运营与垃圾分类</w:t>
      </w:r>
    </w:p>
    <w:p>
      <w:pPr>
        <w:spacing w:before="75" w:after="0"/>
      </w:pPr>
      <w:r>
        <w:rPr/>
        <w:t xml:space="preserve">四、倡导低碳出行票务产品组合</w:t>
      </w:r>
    </w:p>
    <w:p>
      <w:pPr>
        <w:spacing w:before="75" w:after="0"/>
      </w:pPr>
      <w:r>
        <w:rPr/>
        <w:t xml:space="preserve">五、碳足迹核算与减排目标设定</w:t>
      </w:r>
    </w:p>
    <w:p>
      <w:pPr>
        <w:spacing w:before="75" w:after="0"/>
      </w:pPr>
      <w:r>
        <w:rPr/>
        <w:t xml:space="preserve">第二节 社会责任与包容性发展</w:t>
      </w:r>
    </w:p>
    <w:p>
      <w:pPr>
        <w:spacing w:before="75" w:after="0"/>
      </w:pPr>
      <w:r>
        <w:rPr/>
        <w:t xml:space="preserve">一、保障残障人士平等购票权利</w:t>
      </w:r>
    </w:p>
    <w:p>
      <w:pPr>
        <w:spacing w:before="75" w:after="0"/>
      </w:pPr>
      <w:r>
        <w:rPr/>
        <w:t xml:space="preserve">二、维护老年群体数字鸿沟跨越</w:t>
      </w:r>
    </w:p>
    <w:p>
      <w:pPr>
        <w:spacing w:before="75" w:after="0"/>
      </w:pPr>
      <w:r>
        <w:rPr/>
        <w:t xml:space="preserve">三、关爱从业人员身心健康权益</w:t>
      </w:r>
    </w:p>
    <w:p>
      <w:pPr>
        <w:spacing w:before="75" w:after="0"/>
      </w:pPr>
      <w:r>
        <w:rPr/>
        <w:t xml:space="preserve">四、支持乡村文旅票务渠道下沉</w:t>
      </w:r>
    </w:p>
    <w:p>
      <w:pPr>
        <w:spacing w:before="75" w:after="0"/>
      </w:pPr>
      <w:r>
        <w:rPr/>
        <w:t xml:space="preserve">五、参与社区公益文化活动服务</w:t>
      </w:r>
    </w:p>
    <w:p>
      <w:pPr>
        <w:spacing w:before="75" w:after="0"/>
      </w:pPr>
      <w:r>
        <w:rPr/>
        <w:t xml:space="preserve">第三节 长期主义与基业长青根基</w:t>
      </w:r>
    </w:p>
    <w:p>
      <w:pPr>
        <w:spacing w:before="75" w:after="0"/>
      </w:pPr>
      <w:r>
        <w:rPr/>
        <w:t xml:space="preserve">一、核心技术自主研发与持续投入</w:t>
      </w:r>
    </w:p>
    <w:p>
      <w:pPr>
        <w:spacing w:before="75" w:after="0"/>
      </w:pPr>
      <w:r>
        <w:rPr/>
        <w:t xml:space="preserve">二、企业文化价值观传承与践行</w:t>
      </w:r>
    </w:p>
    <w:p>
      <w:pPr>
        <w:spacing w:before="75" w:after="0"/>
      </w:pPr>
      <w:r>
        <w:rPr/>
        <w:t xml:space="preserve">三、利益相关方沟通与透明度报告</w:t>
      </w:r>
    </w:p>
    <w:p>
      <w:pPr>
        <w:spacing w:before="75" w:after="0"/>
      </w:pPr>
      <w:r>
        <w:rPr/>
        <w:t xml:space="preserve">四、危机管理机制与业务连续性</w:t>
      </w:r>
    </w:p>
    <w:p>
      <w:pPr>
        <w:spacing w:before="75" w:after="0"/>
      </w:pPr>
      <w:r>
        <w:rPr/>
        <w:t xml:space="preserve">五、代际传承与治理现代化升级</w:t>
      </w:r>
    </w:p>
    <w:p>
      <w:pPr>
        <w:spacing w:before="75" w:after="0"/>
      </w:pPr>
      <w:r>
        <w:rPr>
          <w:b w:val="1"/>
          <w:bCs w:val="1"/>
        </w:rPr>
        <w:t xml:space="preserve">图表目录</w:t>
      </w:r>
    </w:p>
    <w:p>
      <w:pPr>
        <w:spacing w:before="75" w:after="0"/>
      </w:pPr>
      <w:r>
        <w:rPr/>
        <w:t xml:space="preserve">图表：2023-2025年全球票务代理服务交易总额趋势</w:t>
      </w:r>
    </w:p>
    <w:p>
      <w:pPr>
        <w:spacing w:before="75" w:after="0"/>
      </w:pPr>
      <w:r>
        <w:rPr/>
        <w:t xml:space="preserve">图表：2023-2025年全球票务代理服务细分品类份额</w:t>
      </w:r>
    </w:p>
    <w:p>
      <w:pPr>
        <w:spacing w:before="75" w:after="0"/>
      </w:pPr>
      <w:r>
        <w:rPr/>
        <w:t xml:space="preserve">图表：2023-2025年全球主要经济体人均票务消费对比</w:t>
      </w:r>
    </w:p>
    <w:p>
      <w:pPr>
        <w:spacing w:before="75" w:after="0"/>
      </w:pPr>
      <w:r>
        <w:rPr/>
        <w:t xml:space="preserve">图表：2023-2025年全球线上票务渠道占比变化</w:t>
      </w:r>
    </w:p>
    <w:p>
      <w:pPr>
        <w:spacing w:before="75" w:after="0"/>
      </w:pPr>
      <w:r>
        <w:rPr/>
        <w:t xml:space="preserve">图表：2023-2025年全球票务代理行业平均利润率</w:t>
      </w:r>
    </w:p>
    <w:p>
      <w:pPr>
        <w:spacing w:before="75" w:after="0"/>
      </w:pPr>
      <w:r>
        <w:rPr/>
        <w:t xml:space="preserve">图表：2023-2025年全球动态打包产品销售渗透率</w:t>
      </w:r>
    </w:p>
    <w:p>
      <w:pPr>
        <w:spacing w:before="75" w:after="0"/>
      </w:pPr>
      <w:r>
        <w:rPr/>
        <w:t xml:space="preserve">图表：2023-2025年全球二手票务交易平台交易额</w:t>
      </w:r>
    </w:p>
    <w:p>
      <w:pPr>
        <w:spacing w:before="75" w:after="0"/>
      </w:pPr>
      <w:r>
        <w:rPr/>
        <w:t xml:space="preserve">图表：2023-2025年全球企业差旅外包服务市场规模</w:t>
      </w:r>
    </w:p>
    <w:p>
      <w:pPr>
        <w:spacing w:before="75" w:after="0"/>
      </w:pPr>
      <w:r>
        <w:rPr/>
        <w:t xml:space="preserve">图表：2023-2025年全球头部票务平台市占率变动</w:t>
      </w:r>
    </w:p>
    <w:p>
      <w:pPr>
        <w:spacing w:before="75" w:after="0"/>
      </w:pPr>
      <w:r>
        <w:rPr/>
        <w:t xml:space="preserve">图表：2023-2025年全球票务代理并购重组事件统计</w:t>
      </w:r>
    </w:p>
    <w:p>
      <w:pPr>
        <w:spacing w:before="75" w:after="0"/>
      </w:pPr>
      <w:r>
        <w:rPr/>
        <w:t xml:space="preserve">图表：2023-2025年中国票务代理服务交易规模增速</w:t>
      </w:r>
    </w:p>
    <w:p>
      <w:pPr>
        <w:spacing w:before="75" w:after="0"/>
      </w:pPr>
      <w:r>
        <w:rPr/>
        <w:t xml:space="preserve">图表：2023-2025年中国交通与文娱票务结构比例</w:t>
      </w:r>
    </w:p>
    <w:p>
      <w:pPr>
        <w:spacing w:before="75" w:after="0"/>
      </w:pPr>
      <w:r>
        <w:rPr/>
        <w:t xml:space="preserve">图表：2023-2025年中国头部平台市场占有率分布</w:t>
      </w:r>
    </w:p>
    <w:p>
      <w:pPr>
        <w:spacing w:before="75" w:after="0"/>
      </w:pPr>
      <w:r>
        <w:rPr/>
        <w:t xml:space="preserve">图表：2023-2025年中国节假日票务价格波动指数</w:t>
      </w:r>
    </w:p>
    <w:p>
      <w:pPr>
        <w:spacing w:before="75" w:after="0"/>
      </w:pPr>
      <w:r>
        <w:rPr/>
        <w:t xml:space="preserve">图表：2023-2025年中国下沉市场票务消费增速</w:t>
      </w:r>
    </w:p>
    <w:p>
      <w:pPr>
        <w:spacing w:before="75" w:after="0"/>
      </w:pPr>
      <w:r>
        <w:rPr/>
        <w:t xml:space="preserve">图表：2023-2025年中国票务系统并发处理能力</w:t>
      </w:r>
    </w:p>
    <w:p>
      <w:pPr>
        <w:spacing w:before="75" w:after="0"/>
      </w:pPr>
      <w:r>
        <w:rPr/>
        <w:t xml:space="preserve">图表：2023-2025年中国直连资源方数量增长</w:t>
      </w:r>
    </w:p>
    <w:p>
      <w:pPr>
        <w:spacing w:before="75" w:after="0"/>
      </w:pPr>
      <w:r>
        <w:rPr/>
        <w:t xml:space="preserve">图表：2023-2025年中国用户复购率与活跃度</w:t>
      </w:r>
    </w:p>
    <w:p>
      <w:pPr>
        <w:spacing w:before="75" w:after="0"/>
      </w:pPr>
      <w:r>
        <w:rPr/>
        <w:t xml:space="preserve">图表：2023-2025年中国黄牛刷票拦截成功率</w:t>
      </w:r>
    </w:p>
    <w:p>
      <w:pPr>
        <w:spacing w:before="75" w:after="0"/>
      </w:pPr>
      <w:r>
        <w:rPr/>
        <w:t xml:space="preserve">图表：2023-2025年中国客服响应时效达标率</w:t>
      </w:r>
    </w:p>
    <w:p>
      <w:pPr>
        <w:spacing w:before="75" w:after="0"/>
      </w:pPr>
      <w:r>
        <w:rPr/>
        <w:t xml:space="preserve">图表：2023-2025年中国铁路客票代理权限分布</w:t>
      </w:r>
    </w:p>
    <w:p>
      <w:pPr>
        <w:spacing w:before="75" w:after="0"/>
      </w:pPr>
      <w:r>
        <w:rPr/>
        <w:t xml:space="preserve">图表：2023-2025年中国民航机票分销费率调整</w:t>
      </w:r>
    </w:p>
    <w:p>
      <w:pPr>
        <w:spacing w:before="75" w:after="0"/>
      </w:pPr>
      <w:r>
        <w:rPr/>
        <w:t xml:space="preserve">图表：2023-2025年中国演出票务授权层级结构</w:t>
      </w:r>
    </w:p>
    <w:p>
      <w:pPr>
        <w:spacing w:before="75" w:after="0"/>
      </w:pPr>
      <w:r>
        <w:rPr/>
        <w:t xml:space="preserve">图表：2023-2025年中国景区预约制覆盖率</w:t>
      </w:r>
    </w:p>
    <w:p>
      <w:pPr>
        <w:spacing w:before="75" w:after="0"/>
      </w:pPr>
      <w:r>
        <w:rPr/>
        <w:t xml:space="preserve">图表：2023-2025年中国票务代理服务毛利率变动趋势</w:t>
      </w:r>
    </w:p>
    <w:p>
      <w:pPr>
        <w:spacing w:before="75" w:after="0"/>
      </w:pPr>
      <w:r>
        <w:rPr/>
        <w:t xml:space="preserve">图表：2023-2025年中国票务系统可用性sla达标率</w:t>
      </w:r>
    </w:p>
    <w:p>
      <w:pPr>
        <w:spacing w:before="75" w:after="0"/>
      </w:pPr>
      <w:r>
        <w:rPr/>
        <w:t xml:space="preserve">图表：2023-2025年中国订单处理全流程时效</w:t>
      </w:r>
    </w:p>
    <w:p>
      <w:pPr>
        <w:spacing w:before="75" w:after="0"/>
      </w:pPr>
      <w:r>
        <w:rPr/>
        <w:t xml:space="preserve">图表：2023-2025年中国退改签政策执行合规率</w:t>
      </w:r>
    </w:p>
    <w:p>
      <w:pPr>
        <w:spacing w:before="75" w:after="0"/>
      </w:pPr>
      <w:r>
        <w:rPr/>
        <w:t xml:space="preserve">图表：2023-2025年中国票务代理资质备案数量</w:t>
      </w:r>
    </w:p>
    <w:p>
      <w:pPr>
        <w:spacing w:before="75" w:after="0"/>
      </w:pPr>
      <w:r>
        <w:rPr/>
        <w:t xml:space="preserve">图表：2023-2025年中国用户隐私合规审计通过率</w:t>
      </w:r>
    </w:p>
    <w:p>
      <w:pPr>
        <w:spacing w:before="75" w:after="0"/>
      </w:pPr>
      <w:r>
        <w:rPr/>
        <w:t xml:space="preserve">图表：2023-2025年中国个人休闲票务产品销量</w:t>
      </w:r>
    </w:p>
    <w:p>
      <w:pPr>
        <w:spacing w:before="75" w:after="0"/>
      </w:pPr>
      <w:r>
        <w:rPr/>
        <w:t xml:space="preserve">图表：2023-2025年中国企业差旅集中采购比例</w:t>
      </w:r>
    </w:p>
    <w:p>
      <w:pPr>
        <w:spacing w:before="75" w:after="0"/>
      </w:pPr>
      <w:r>
        <w:rPr/>
        <w:t xml:space="preserve">图表：2023-2025年中国公共文化预约票务使用率</w:t>
      </w:r>
    </w:p>
    <w:p>
      <w:pPr>
        <w:spacing w:before="75" w:after="0"/>
      </w:pPr>
      <w:r>
        <w:rPr/>
        <w:t xml:space="preserve">图表：2023-2025年中国新兴融合场景票务增速</w:t>
      </w:r>
    </w:p>
    <w:p>
      <w:pPr>
        <w:spacing w:before="75" w:after="0"/>
      </w:pPr>
      <w:r>
        <w:rPr/>
        <w:t xml:space="preserve">图表：2023-2025年中国第一梯队平台gmv占比</w:t>
      </w:r>
    </w:p>
    <w:p>
      <w:pPr>
        <w:spacing w:before="75" w:after="0"/>
      </w:pPr>
      <w:r>
        <w:rPr/>
        <w:t xml:space="preserve">图表：2023-2025年中国垂直领域代理毛利率</w:t>
      </w:r>
    </w:p>
    <w:p>
      <w:pPr>
        <w:spacing w:before="75" w:after="0"/>
      </w:pPr>
      <w:r>
        <w:rPr/>
        <w:t xml:space="preserve">图表：2023-2025年中国区域代理存活率</w:t>
      </w:r>
    </w:p>
    <w:p>
      <w:pPr>
        <w:spacing w:before="75" w:after="0"/>
      </w:pPr>
      <w:r>
        <w:rPr/>
        <w:t xml:space="preserve">图表：2023-2025年中国票务代理核心竞争力评分</w:t>
      </w:r>
    </w:p>
    <w:p>
      <w:pPr>
        <w:spacing w:before="75" w:after="0"/>
      </w:pPr>
      <w:r>
        <w:rPr/>
        <w:t xml:space="preserve">图表：2023-2025年中国票务代理专利授权数量</w:t>
      </w:r>
    </w:p>
    <w:p>
      <w:pPr>
        <w:spacing w:before="75" w:after="0"/>
      </w:pPr>
      <w:r>
        <w:rPr/>
        <w:t xml:space="preserve">图表：2023-2025年中国会员积分兑换活跃度</w:t>
      </w:r>
    </w:p>
    <w:p>
      <w:pPr>
        <w:spacing w:before="75" w:after="0"/>
      </w:pPr>
      <w:r>
        <w:rPr/>
        <w:t xml:space="preserve">图表：2023-2025年中国智能客服问题解决率</w:t>
      </w:r>
    </w:p>
    <w:p>
      <w:pPr>
        <w:spacing w:before="75" w:after="0"/>
      </w:pPr>
      <w:r>
        <w:rPr/>
        <w:t xml:space="preserve">图表：2023-2025年中国动态定价收益提升幅度</w:t>
      </w:r>
    </w:p>
    <w:p>
      <w:pPr>
        <w:spacing w:before="75" w:after="0"/>
      </w:pPr>
      <w:r>
        <w:rPr/>
        <w:t xml:space="preserve">图表：2023-2025年中国票务代理渠道利润分层结构</w:t>
      </w:r>
    </w:p>
    <w:p>
      <w:pPr>
        <w:spacing w:before="75" w:after="0"/>
      </w:pPr>
      <w:r>
        <w:rPr/>
        <w:t xml:space="preserve">图表：2023-2025年中国票务代理交易佣金率</w:t>
      </w:r>
    </w:p>
    <w:p>
      <w:pPr>
        <w:spacing w:before="75" w:after="0"/>
      </w:pPr>
      <w:r>
        <w:rPr/>
        <w:t xml:space="preserve">图表：2023-2025年中国saas工具客户续约率</w:t>
      </w:r>
    </w:p>
    <w:p>
      <w:pPr>
        <w:spacing w:before="75" w:after="0"/>
      </w:pPr>
      <w:r>
        <w:rPr/>
        <w:t xml:space="preserve">图表：2023-2025年中国内容带货票务转化率</w:t>
      </w:r>
    </w:p>
    <w:p>
      <w:pPr>
        <w:spacing w:before="75" w:after="0"/>
      </w:pPr>
      <w:r>
        <w:rPr/>
        <w:t xml:space="preserve">图表：2023-2025年中国私域社群复购频次</w:t>
      </w:r>
    </w:p>
    <w:p>
      <w:pPr>
        <w:spacing w:before="75" w:after="0"/>
      </w:pPr>
      <w:r>
        <w:rPr/>
        <w:t xml:space="preserve">图表：2023-2025年中国票务代理研发投入强度</w:t>
      </w:r>
    </w:p>
    <w:p>
      <w:pPr>
        <w:spacing w:before="75" w:after="0"/>
      </w:pPr>
      <w:r>
        <w:rPr/>
        <w:t xml:space="preserve">图表：2023-2025年中国票务代理现金流周期</w:t>
      </w:r>
    </w:p>
    <w:p>
      <w:pPr>
        <w:spacing w:before="75" w:after="0"/>
      </w:pPr>
      <w:r>
        <w:rPr/>
        <w:t xml:space="preserve">图表：2023-2025年中国票务代理人才流失率</w:t>
      </w:r>
    </w:p>
    <w:p>
      <w:pPr>
        <w:spacing w:before="75" w:after="0"/>
      </w:pPr>
      <w:r>
        <w:rPr/>
        <w:t xml:space="preserve">图表：2023-2025年中国票务代理碳足迹核算覆盖</w:t>
      </w:r>
    </w:p>
    <w:p>
      <w:pPr>
        <w:spacing w:before="75" w:after="0"/>
      </w:pPr>
      <w:r>
        <w:rPr/>
        <w:t xml:space="preserve">图表：2023-2025年中国无障碍票务功能完善度</w:t>
      </w:r>
    </w:p>
    <w:p>
      <w:pPr>
        <w:spacing w:before="75" w:after="0"/>
      </w:pPr>
      <w:r>
        <w:rPr/>
        <w:t xml:space="preserve">图表：2023-2025年中国乡村文旅票务渠道下沉率</w:t>
      </w:r>
    </w:p>
    <w:p>
      <w:pPr>
        <w:spacing w:before="75" w:after="0"/>
      </w:pPr>
      <w:r>
        <w:rPr/>
        <w:t xml:space="preserve">图表：2023-2025年中国票务市场化标准协同度</w:t>
      </w:r>
    </w:p>
    <w:p>
      <w:pPr>
        <w:spacing w:before="75" w:after="0"/>
      </w:pPr>
      <w:r>
        <w:rPr/>
        <w:t xml:space="preserve">图表：2023-2025年中国票务代理客户满意度nps排名</w:t>
      </w:r>
    </w:p>
    <w:p>
      <w:pPr>
        <w:spacing w:before="75" w:after="0"/>
      </w:pPr>
      <w:r>
        <w:rPr/>
        <w:t xml:space="preserve">图表：2026-2031年全球票务代理服务cagr预测</w:t>
      </w:r>
    </w:p>
    <w:p>
      <w:pPr>
        <w:spacing w:before="75" w:after="0"/>
      </w:pPr>
      <w:r>
        <w:rPr/>
        <w:t xml:space="preserve">图表：2026-2031年全球移动端交易占比预测</w:t>
      </w:r>
    </w:p>
    <w:p>
      <w:pPr>
        <w:spacing w:before="75" w:after="0"/>
      </w:pPr>
      <w:r>
        <w:rPr/>
        <w:t xml:space="preserve">图表：2026-2031年全球b端票务服务增速预测</w:t>
      </w:r>
    </w:p>
    <w:p>
      <w:pPr>
        <w:spacing w:before="75" w:after="0"/>
      </w:pPr>
      <w:r>
        <w:rPr/>
        <w:t xml:space="preserve">图表：2026-2031年全球生成式人工智能应用渗透率</w:t>
      </w:r>
    </w:p>
    <w:p>
      <w:pPr>
        <w:spacing w:before="75" w:after="0"/>
      </w:pPr>
      <w:r>
        <w:rPr/>
        <w:t xml:space="preserve">图表：2026-2031年全球碳足迹标签普及率</w:t>
      </w:r>
    </w:p>
    <w:p>
      <w:pPr>
        <w:spacing w:before="75" w:after="0"/>
      </w:pPr>
      <w:r>
        <w:rPr/>
        <w:t xml:space="preserve">图表：2026-2031年中国票务代理服务市场容量</w:t>
      </w:r>
    </w:p>
    <w:p>
      <w:pPr>
        <w:spacing w:before="75" w:after="0"/>
      </w:pPr>
      <w:r>
        <w:rPr/>
        <w:t xml:space="preserve">图表：2026-2031年中国银发票务服务标准化需求增速</w:t>
      </w:r>
    </w:p>
    <w:p>
      <w:pPr>
        <w:spacing w:before="75" w:after="0"/>
      </w:pPr>
      <w:r>
        <w:rPr/>
        <w:t xml:space="preserve">图表：2026-2031年中国入境游多语言票务需求</w:t>
      </w:r>
    </w:p>
    <w:p>
      <w:pPr>
        <w:spacing w:before="75" w:after="0"/>
      </w:pPr>
      <w:r>
        <w:rPr/>
        <w:t xml:space="preserve">图表：2026-2031年中国智能客服覆盖率目标</w:t>
      </w:r>
    </w:p>
    <w:p>
      <w:pPr>
        <w:spacing w:before="75" w:after="0"/>
      </w:pPr>
      <w:r>
        <w:rPr/>
        <w:t xml:space="preserve">图表：2026-2031年中国票务系统并发能力目标</w:t>
      </w:r>
    </w:p>
    <w:p>
      <w:pPr>
        <w:spacing w:before="75" w:after="0"/>
      </w:pPr>
      <w:r>
        <w:rPr/>
        <w:t xml:space="preserve">图表：2026-2031年中国多源票源备份完成率</w:t>
      </w:r>
    </w:p>
    <w:p>
      <w:pPr>
        <w:spacing w:before="75" w:after="0"/>
      </w:pPr>
      <w:r>
        <w:rPr/>
        <w:t xml:space="preserve">图表：2026-2031年中国票务代理投资吸引力评分</w:t>
      </w:r>
    </w:p>
    <w:p>
      <w:pPr>
        <w:spacing w:before="75" w:after="0"/>
      </w:pPr>
      <w:r>
        <w:rPr/>
        <w:t xml:space="preserve">图表：2026-2031年中国银发票务赛道热度指数</w:t>
      </w:r>
    </w:p>
    <w:p>
      <w:pPr>
        <w:spacing w:before="75" w:after="0"/>
      </w:pPr>
      <w:r>
        <w:rPr/>
        <w:t xml:space="preserve">图表：2026-2031年中国票务数据服务商估值倍数</w:t>
      </w:r>
    </w:p>
    <w:p>
      <w:pPr>
        <w:spacing w:before="75" w:after="0"/>
      </w:pPr>
      <w:r>
        <w:rPr/>
        <w:t xml:space="preserve">图表：2026-2031年中国绿色票务认证覆盖率</w:t>
      </w:r>
    </w:p>
    <w:p>
      <w:pPr>
        <w:spacing w:before="75" w:after="0"/>
      </w:pPr>
      <w:r>
        <w:rPr/>
        <w:t xml:space="preserve">图表：2026-2031年中国无障碍票务达标率目标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本文地址：https://www.51baogao.cn/baogao/20260714/4068777.shtml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4/406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2026-2031年中国票务代理服务行业全景调研及投资规划预测报告</dc:title>
  <dc:description>2026-2031年中国票务代理服务行业全景调研及投资规划预测报告</dc:description>
  <dc:subject>2026-2031年中国票务代理服务行业全景调研及投资规划预测报告</dc:subject>
  <cp:keywords>研究报告</cp:keywords>
  <cp:category>研究报告</cp:category>
  <cp:lastModifiedBy>北京中道泰和信息咨询有限公司</cp:lastModifiedBy>
  <dcterms:created xsi:type="dcterms:W3CDTF">2026-07-14T18:16:40+08:00</dcterms:created>
  <dcterms:modified xsi:type="dcterms:W3CDTF">2026-07-14T18:16:40+08:00</dcterms:modified>
</cp:coreProperties>
</file>

<file path=docProps/custom.xml><?xml version="1.0" encoding="utf-8"?>
<Properties xmlns="http://schemas.openxmlformats.org/officeDocument/2006/custom-properties" xmlns:vt="http://schemas.openxmlformats.org/officeDocument/2006/docPropsVTypes"/>
</file>