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2026-2031年具身智能产业现状及未来发展趋势分析报告</w:t>
      </w:r>
    </w:p>
    <w:p>
      <w:pPr>
        <w:spacing w:after="150"/>
      </w:pPr>
      <w:r>
        <w:rPr>
          <w:b w:val="1"/>
          <w:bCs w:val="1"/>
        </w:rPr>
        <w:t xml:space="preserve">报告简介</w:t>
      </w:r>
    </w:p>
    <w:p>
      <w:pPr>
        <w:spacing w:after="150"/>
      </w:pPr>
      <w:r>
        <w:rPr/>
        <w:t xml:space="preserve">具身智能产业是人工智能迈向物理世界的核心载体，是融合多模态大模型、机器人学、感知交互与控制执行的前沿未来产业。与传统“离身AI”不同，具身智能强调智能体依托物理本体(如人形机器人、仿生设备)，在真实环境中通过感知、认知、决策与行动的闭环交互形成自适应能力，最终实现“能思考、可行动、会学习”的实体智能系统。其产品形态覆盖人形机器人、四足机器人、工业协作臂及各类场景化智能装备，是打通数字世界与物理世界壁垒、驱动新质生产力发展的关键领域。</w:t>
      </w:r>
    </w:p>
    <w:p>
      <w:pPr>
        <w:spacing w:after="150"/>
      </w:pPr>
      <w:r>
        <w:rPr/>
        <w:t xml:space="preserve">当前中国具身智能产业正处于技术突破、产业导入与生态培育协同并进的关键阶段。政策层面，具身智能被纳入国家未来产业重点培育清单，顶层设计持续完善;技术层面，多模态感知、端到端决策、世界模型内嵌等核心技术加速迭代，感知精度与环境适应性显著提升;产业层面，长三角、珠三角形成核心零部件集聚高地，整机量产能力快速提升，工业制造、能源巡检、商业服务等场景试点落地提速。但同时，产业仍面临核心零部件自主可控不足、仿真-现实鸿沟未完全跨越、标准体系与数据生态不完善、商业化闭环尚未成熟等挑战，整体处于从实验室原型向规模化应用过渡的成长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身智能行业研究单位等公布和提供的大量资料。报告对我国具身智能行业的供需状况、发展现状、子行业发展变化等进行了分析，重点分析了国内外具身智能行业的发展现状、如何面对行业的发展挑战、行业的发展建议、行业竞争力，以及行业的投资分析和趋势预测等等。报告还综合了具身智能行业的整体发展动态，对行业在产品方面提供了参考建议和具体解决办法。报告对于具身智能产品生产企业、经销商、行业管理部门以及拟进入该行业的投资者具有重要的参考价值，对于研究我国具身智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具身智能产业市场概述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中国具身智能产业链发展状况分析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中国具身智能产业发展分析</w:t>
      </w:r>
    </w:p>
    <w:p>
      <w:pPr>
        <w:spacing w:before="75" w:after="0"/>
      </w:pPr>
      <w:r>
        <w:rPr/>
        <w:t xml:space="preserve">第一节 中国具身智能产业发展现状</w:t>
      </w:r>
    </w:p>
    <w:p>
      <w:pPr>
        <w:spacing w:before="75" w:after="0"/>
      </w:pPr>
      <w:r>
        <w:rPr/>
        <w:t xml:space="preserve">第二节 中国具身智能产业经济运行现状</w:t>
      </w:r>
    </w:p>
    <w:p>
      <w:pPr>
        <w:spacing w:before="75" w:after="0"/>
      </w:pPr>
      <w:r>
        <w:rPr/>
        <w:t xml:space="preserve">第三节 中国具身智能产业存在的问题及发展障碍分析</w:t>
      </w:r>
    </w:p>
    <w:p>
      <w:pPr>
        <w:spacing w:before="75" w:after="0"/>
      </w:pPr>
      <w:r>
        <w:rPr>
          <w:b w:val="1"/>
          <w:bCs w:val="1"/>
        </w:rPr>
        <w:t xml:space="preserve">第四章 中国具身智能市场现状及发展趋势</w:t>
      </w:r>
    </w:p>
    <w:p>
      <w:pPr>
        <w:spacing w:before="75" w:after="0"/>
      </w:pPr>
      <w:r>
        <w:rPr/>
        <w:t xml:space="preserve">第一节 中国具身智能市场供给状况</w:t>
      </w:r>
    </w:p>
    <w:p>
      <w:pPr>
        <w:spacing w:before="75" w:after="0"/>
      </w:pPr>
      <w:r>
        <w:rPr/>
        <w:t xml:space="preserve">第二节 中国具身智能市场需求状况</w:t>
      </w:r>
    </w:p>
    <w:p>
      <w:pPr>
        <w:spacing w:before="75" w:after="0"/>
      </w:pPr>
      <w:r>
        <w:rPr/>
        <w:t xml:space="preserve">第三节 中国具身智能市场发展潜力及发展趋势</w:t>
      </w:r>
    </w:p>
    <w:p>
      <w:pPr>
        <w:spacing w:before="75" w:after="0"/>
      </w:pPr>
      <w:r>
        <w:rPr>
          <w:b w:val="1"/>
          <w:bCs w:val="1"/>
        </w:rPr>
        <w:t xml:space="preserve">第五章 中国具身智能产业基本竞争战略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中国具身智能产业市场竞争策略分析</w:t>
      </w:r>
    </w:p>
    <w:p>
      <w:pPr>
        <w:spacing w:before="75" w:after="0"/>
      </w:pPr>
      <w:r>
        <w:rPr/>
        <w:t xml:space="preserve">第一节 具身智能产业市场五种竞争动力模式结构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具身智能产业市场核心竞争力的塑造要素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中国具身智能产业市场营销策略竞争分析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2026年中国具身智能产业竞争格局分析</w:t>
      </w:r>
    </w:p>
    <w:p>
      <w:pPr>
        <w:spacing w:before="75" w:after="0"/>
      </w:pPr>
      <w:r>
        <w:rPr/>
        <w:t xml:space="preserve">第一节 2026年中国具身智能产业竞争现状分析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2026年中国具身智能产业集中度分析</w:t>
      </w:r>
    </w:p>
    <w:p>
      <w:pPr>
        <w:spacing w:before="75" w:after="0"/>
      </w:pPr>
      <w:r>
        <w:rPr/>
        <w:t xml:space="preserve">一、具身智能企业分布分析</w:t>
      </w:r>
    </w:p>
    <w:p>
      <w:pPr>
        <w:spacing w:before="75" w:after="0"/>
      </w:pPr>
      <w:r>
        <w:rPr/>
        <w:t xml:space="preserve">二、具身智能市场集中度分析</w:t>
      </w:r>
    </w:p>
    <w:p>
      <w:pPr>
        <w:spacing w:before="75" w:after="0"/>
      </w:pPr>
      <w:r>
        <w:rPr>
          <w:b w:val="1"/>
          <w:bCs w:val="1"/>
        </w:rPr>
        <w:t xml:space="preserve">第九章 领先企业在中国具身智能产业市场竞争策略研究</w:t>
      </w:r>
    </w:p>
    <w:p>
      <w:pPr>
        <w:spacing w:before="75" w:after="0"/>
      </w:pPr>
      <w:r>
        <w:rPr/>
        <w:t xml:space="preserve">第一节 优必选科技股份有限公司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智元创新(上海)科技有限公司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宇树科技有限公司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银河通用机器人股份有限公司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智平方(ai²robotics)科技有限公司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杭州云深处科技股份有限公司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乐聚智能(深圳)股份有限公司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星动纪元科技有限公司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自变量机器人科技有限公司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原力无限(infiforce)科技有限公司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中国具身智能产业市场发展预测</w:t>
      </w:r>
    </w:p>
    <w:p>
      <w:pPr>
        <w:spacing w:before="75" w:after="0"/>
      </w:pPr>
      <w:r>
        <w:rPr/>
        <w:t xml:space="preserve">第一节 中国具身智能产业发展环境预测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中国具身智能产业发展预测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中国具身智能市场发展预测</w:t>
      </w:r>
    </w:p>
    <w:p>
      <w:pPr>
        <w:spacing w:before="75" w:after="0"/>
      </w:pPr>
      <w:r>
        <w:rPr/>
        <w:t xml:space="preserve">一、2026-2031年中国具身智能市场需求预测</w:t>
      </w:r>
    </w:p>
    <w:p>
      <w:pPr>
        <w:spacing w:before="75" w:after="0"/>
      </w:pPr>
      <w:r>
        <w:rPr/>
        <w:t xml:space="preserve">二、2026-2031年中国具身智能市场结构预测</w:t>
      </w:r>
    </w:p>
    <w:p>
      <w:pPr>
        <w:spacing w:before="75" w:after="0"/>
      </w:pPr>
      <w:r>
        <w:rPr/>
        <w:t xml:space="preserve">三、2026-2031年中国具身智能市场集中度预测</w:t>
      </w:r>
    </w:p>
    <w:p>
      <w:pPr>
        <w:spacing w:before="75" w:after="0"/>
      </w:pPr>
      <w:r>
        <w:rPr/>
        <w:t xml:space="preserve">四、2026-2031年中国具身智能市场供给预测</w:t>
      </w:r>
    </w:p>
    <w:p>
      <w:pPr>
        <w:spacing w:before="75" w:after="0"/>
      </w:pPr>
      <w:r>
        <w:rPr/>
        <w:t xml:space="preserve">五、2026-2031年中国具身智能市场价格预测</w:t>
      </w:r>
    </w:p>
    <w:p>
      <w:pPr>
        <w:spacing w:before="75" w:after="0"/>
      </w:pPr>
      <w:r>
        <w:rPr>
          <w:b w:val="1"/>
          <w:bCs w:val="1"/>
        </w:rPr>
        <w:t xml:space="preserve">第十一章 中国具身智能产业市场投资机会与风险</w:t>
      </w:r>
    </w:p>
    <w:p>
      <w:pPr>
        <w:spacing w:before="75" w:after="0"/>
      </w:pPr>
      <w:r>
        <w:rPr/>
        <w:t xml:space="preserve">第一节 中国具身智能产业市场投资优势分析</w:t>
      </w:r>
    </w:p>
    <w:p>
      <w:pPr>
        <w:spacing w:before="75" w:after="0"/>
      </w:pPr>
      <w:r>
        <w:rPr/>
        <w:t xml:space="preserve">第二节 中国具身智能产业市场投资劣势分析</w:t>
      </w:r>
    </w:p>
    <w:p>
      <w:pPr>
        <w:spacing w:before="75" w:after="0"/>
      </w:pPr>
      <w:r>
        <w:rPr/>
        <w:t xml:space="preserve">第三节 中国具身智能产业市场投资机会分析</w:t>
      </w:r>
    </w:p>
    <w:p>
      <w:pPr>
        <w:spacing w:before="75" w:after="0"/>
      </w:pPr>
      <w:r>
        <w:rPr/>
        <w:t xml:space="preserve">第四节 中国具身智能产业市场投资风险分析</w:t>
      </w:r>
    </w:p>
    <w:p>
      <w:pPr>
        <w:spacing w:before="75" w:after="0"/>
      </w:pPr>
      <w:r>
        <w:rPr>
          <w:b w:val="1"/>
          <w:bCs w:val="1"/>
        </w:rPr>
        <w:t xml:space="preserve">第十二章 中国具身智能产业市场竞争策略建议</w:t>
      </w:r>
    </w:p>
    <w:p>
      <w:pPr>
        <w:spacing w:before="75" w:after="0"/>
      </w:pPr>
      <w:r>
        <w:rPr/>
        <w:t xml:space="preserve">第一节 中国具身智能产业竞争战略建议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中国具身智能产业竞争策略建议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2026-2031年中国具身智能行业企业经营战略建议</w:t>
      </w:r>
    </w:p>
    <w:p>
      <w:pPr>
        <w:spacing w:before="75" w:after="0"/>
      </w:pPr>
      <w:r>
        <w:rPr/>
        <w:t xml:space="preserve">第一节 2026-2031年具身智能行业企业的标杆管理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2026-2031年具身智能行业企业的资本运作模式</w:t>
      </w:r>
    </w:p>
    <w:p>
      <w:pPr>
        <w:spacing w:before="75" w:after="0"/>
      </w:pPr>
      <w:r>
        <w:rPr/>
        <w:t xml:space="preserve">一、具身智能行业企业国内资本市场的运作建议</w:t>
      </w:r>
    </w:p>
    <w:p>
      <w:pPr>
        <w:spacing w:before="75" w:after="0"/>
      </w:pPr>
      <w:r>
        <w:rPr/>
        <w:t xml:space="preserve">1、具身智能行业企业的兼并及收购建议</w:t>
      </w:r>
    </w:p>
    <w:p>
      <w:pPr>
        <w:spacing w:before="75" w:after="0"/>
      </w:pPr>
      <w:r>
        <w:rPr/>
        <w:t xml:space="preserve">2、具身智能行业企业的融资方式选择建议</w:t>
      </w:r>
    </w:p>
    <w:p>
      <w:pPr>
        <w:spacing w:before="75" w:after="0"/>
      </w:pPr>
      <w:r>
        <w:rPr/>
        <w:t xml:space="preserve">二、具身智能行业企业海外资本市场的运作建议</w:t>
      </w:r>
    </w:p>
    <w:p>
      <w:pPr>
        <w:spacing w:before="75" w:after="0"/>
      </w:pPr>
      <w:r>
        <w:rPr/>
        <w:t xml:space="preserve">第三节 2026-2031年具身智能行业企业营销模式建议</w:t>
      </w:r>
    </w:p>
    <w:p>
      <w:pPr>
        <w:spacing w:before="75" w:after="0"/>
      </w:pPr>
      <w:r>
        <w:rPr/>
        <w:t xml:space="preserve">一、具身智能行业企业的国内营销模式建议</w:t>
      </w:r>
    </w:p>
    <w:p>
      <w:pPr>
        <w:spacing w:before="75" w:after="0"/>
      </w:pPr>
      <w:r>
        <w:rPr/>
        <w:t xml:space="preserve">1、具身智能行业企业的渠道建设</w:t>
      </w:r>
    </w:p>
    <w:p>
      <w:pPr>
        <w:spacing w:before="75" w:after="0"/>
      </w:pPr>
      <w:r>
        <w:rPr/>
        <w:t xml:space="preserve">2、具身智能行业企业的品牌建设</w:t>
      </w:r>
    </w:p>
    <w:p>
      <w:pPr>
        <w:spacing w:before="75" w:after="0"/>
      </w:pPr>
      <w:r>
        <w:rPr/>
        <w:t xml:space="preserve">二、具身智能行业企业海外营销模式建议</w:t>
      </w:r>
    </w:p>
    <w:p>
      <w:pPr>
        <w:spacing w:before="75" w:after="0"/>
      </w:pPr>
      <w:r>
        <w:rPr/>
        <w:t xml:space="preserve">1、具身智能行业企业的海外细分市场选择</w:t>
      </w:r>
    </w:p>
    <w:p>
      <w:pPr>
        <w:spacing w:before="75" w:after="0"/>
      </w:pPr>
      <w:r>
        <w:rPr/>
        <w:t xml:space="preserve">2、具身智能行业企业的海外经销商选择</w:t>
      </w:r>
    </w:p>
    <w:p>
      <w:pPr>
        <w:spacing w:before="75" w:after="0"/>
      </w:pPr>
      <w:r>
        <w:rPr>
          <w:b w:val="1"/>
          <w:bCs w:val="1"/>
        </w:rPr>
        <w:t xml:space="preserve">第十四章 中道泰和投资的建议及观点</w:t>
      </w:r>
    </w:p>
    <w:p>
      <w:pPr>
        <w:spacing w:before="75" w:after="0"/>
      </w:pPr>
      <w:r>
        <w:rPr/>
        <w:t xml:space="preserve">第一节 具身智能行业发展战略研究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图表：2024-2026年中国具身智能资产规模分析</w:t>
      </w:r>
    </w:p>
    <w:p>
      <w:pPr>
        <w:spacing w:before="75" w:after="0"/>
      </w:pPr>
      <w:r>
        <w:rPr/>
        <w:t xml:space="preserve">图表：2025-2026年中国具身智能行业供给情况</w:t>
      </w:r>
    </w:p>
    <w:p>
      <w:pPr>
        <w:spacing w:before="75" w:after="0"/>
      </w:pPr>
      <w:r>
        <w:rPr/>
        <w:t xml:space="preserve">图表：2025-2026年中国具身智能行业市场规模</w:t>
      </w:r>
    </w:p>
    <w:p>
      <w:pPr>
        <w:spacing w:before="75" w:after="0"/>
      </w:pPr>
      <w:r>
        <w:rPr/>
        <w:t xml:space="preserve">图表：2026年中国具身智能行业负债规模分析</w:t>
      </w:r>
    </w:p>
    <w:p>
      <w:pPr>
        <w:spacing w:before="75" w:after="0"/>
      </w:pPr>
      <w:r>
        <w:rPr/>
        <w:t xml:space="preserve">图表：2025-2026年中国具身智能行业市场产品价格走势</w:t>
      </w:r>
    </w:p>
    <w:p>
      <w:pPr>
        <w:spacing w:before="75" w:after="0"/>
      </w:pPr>
      <w:r>
        <w:rPr/>
        <w:t xml:space="preserve">图表：2026-2031年中国具身智能行业市场产品价格趋势预测</w:t>
      </w:r>
    </w:p>
    <w:p>
      <w:pPr>
        <w:spacing w:before="75" w:after="0"/>
      </w:pPr>
      <w:r>
        <w:rPr/>
        <w:t xml:space="preserve">图表：2025-2026年中国具身智能行业利润规模及增长速度</w:t>
      </w:r>
    </w:p>
    <w:p>
      <w:pPr>
        <w:spacing w:before="75" w:after="0"/>
      </w:pPr>
      <w:r>
        <w:rPr/>
        <w:t xml:space="preserve">图表：2025-2026年中国具身智能行业销售收入</w:t>
      </w:r>
    </w:p>
    <w:p>
      <w:pPr>
        <w:spacing w:before="75" w:after="0"/>
      </w:pPr>
      <w:r>
        <w:rPr/>
        <w:t xml:space="preserve">图表：2025-2026年中国具身智能行业销售利润率</w:t>
      </w:r>
    </w:p>
    <w:p>
      <w:pPr>
        <w:spacing w:before="75" w:after="0"/>
      </w:pPr>
      <w:r>
        <w:rPr/>
        <w:t xml:space="preserve">图表：2024-2026年中国具身智能行业总资产利润率</w:t>
      </w:r>
    </w:p>
    <w:p>
      <w:pPr>
        <w:spacing w:before="75" w:after="0"/>
      </w:pPr>
      <w:r>
        <w:rPr/>
        <w:t xml:space="preserve">图表：2025-2026年中国具身智能行业净资产利润率</w:t>
      </w:r>
    </w:p>
    <w:p>
      <w:pPr>
        <w:spacing w:before="75" w:after="0"/>
      </w:pPr>
      <w:r>
        <w:rPr/>
        <w:t xml:space="preserve">图表：2024-2026年中国具身智能行业总资产增长率</w:t>
      </w:r>
    </w:p>
    <w:p>
      <w:pPr>
        <w:spacing w:before="75" w:after="0"/>
      </w:pPr>
      <w:r>
        <w:rPr/>
        <w:t xml:space="preserve">图表：2025-2026年中国具身智能行业净资产增长率</w:t>
      </w:r>
    </w:p>
    <w:p>
      <w:pPr>
        <w:spacing w:before="75" w:after="0"/>
      </w:pPr>
      <w:r>
        <w:rPr/>
        <w:t xml:space="preserve">图表：2025-2026年中国具身智能行业资产负债率</w:t>
      </w:r>
    </w:p>
    <w:p>
      <w:pPr>
        <w:spacing w:before="75" w:after="0"/>
      </w:pPr>
      <w:r>
        <w:rPr/>
        <w:t xml:space="preserve">图表：2025-2026年中国具身智能行业速动比率</w:t>
      </w:r>
    </w:p>
    <w:p>
      <w:pPr>
        <w:spacing w:before="75" w:after="0"/>
      </w:pPr>
      <w:r>
        <w:rPr/>
        <w:t xml:space="preserve">图表：2025-2026年中国具身智能行业流动比率</w:t>
      </w:r>
    </w:p>
    <w:p>
      <w:pPr>
        <w:spacing w:before="75" w:after="0"/>
      </w:pPr>
      <w:r>
        <w:rPr/>
        <w:t xml:space="preserve">图表：2024-2026年中国具身智能行业总资产周转率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2026-2031年具身智能产业现状及未来发展趋势分析报告</dc:title>
  <dc:description>2026-2031年具身智能产业现状及未来发展趋势分析报告</dc:description>
  <dc:subject>2026-2031年具身智能产业现状及未来发展趋势分析报告</dc:subject>
  <cp:keywords>研究报告</cp:keywords>
  <cp:category>研究报告</cp:category>
  <cp:lastModifiedBy>北京中道泰和信息咨询有限公司</cp:lastModifiedBy>
  <dcterms:created xsi:type="dcterms:W3CDTF">2026-07-20T20:16:45+08:00</dcterms:created>
  <dcterms:modified xsi:type="dcterms:W3CDTF">2026-07-20T20:16:45+08:00</dcterms:modified>
</cp:coreProperties>
</file>

<file path=docProps/custom.xml><?xml version="1.0" encoding="utf-8"?>
<Properties xmlns="http://schemas.openxmlformats.org/officeDocument/2006/custom-properties" xmlns:vt="http://schemas.openxmlformats.org/officeDocument/2006/docPropsVTypes"/>
</file>