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2026-2031年中国节水灌溉设备行业市场全景分析与未来发展趋势预测报告</w:t>
      </w:r>
    </w:p>
    <w:p>
      <w:pPr>
        <w:spacing w:after="150"/>
      </w:pPr>
      <w:r>
        <w:rPr>
          <w:b w:val="1"/>
          <w:bCs w:val="1"/>
        </w:rPr>
        <w:t xml:space="preserve">报告简介</w:t>
      </w:r>
    </w:p>
    <w:p>
      <w:pPr>
        <w:spacing w:after="150"/>
      </w:pPr>
      <w:r>
        <w:rPr/>
        <w:t xml:space="preserve">节水灌溉设备行业是现代农业装备产业与水资源节约产业相结合的重要细分产业，主要涵盖滴灌、喷灌、微灌、水肥一体化、智能田间灌溉等各类配套设施及控制系统，依托科学控水输水原理，实现农业用水精准调配与高效利用，广泛应用于大田粮食种植、果蔬园林、设施农业、生态绿化以及荒漠改良等场景，是推动农业节水增效、优化水资源配置、助力现代农业规模化发展的核心支撑产业。</w:t>
      </w:r>
    </w:p>
    <w:p>
      <w:pPr>
        <w:spacing w:after="150"/>
      </w:pPr>
      <w:r>
        <w:rPr/>
        <w:t xml:space="preserve">当前国内节水灌溉设备行业处于政策大力扶持、农业改造需求旺盛、产业体系日趋完善的稳定发展阶段。各地持续推进农业节水改造与高标准农田建设，农业种植经营主体节水意识不断提升，有效带动各类节水灌溉产品普及应用。国内产业生产能力持续提升，通用类灌溉设备实现充分供给，行业渠道布局逐步下沉至基层农业市场。同时行业仍存在智能化应用普及不足、区域推广力度不均、高端精准灌溉设备研发滞后、田间运维配套体系不完善等问题，行业整体正从传统简易灌溉装备向现代化高效节水体系稳步转型。未来，在水资源管控趋严、农业现代化提速与乡村振兴持续推进的背景下，我国节水灌溉设备行业将朝着智能精准化、水肥一体化、轻便集成化、生态适配化方向全面升级。物联网感知、远程调控、墒情自动监测等技术不断融入灌溉系统，实现无人化智能灌溉;节水设备与施肥、植保等农事作业深度融合，形成一体化农业生产配套方案;适配不同地形、不同作物的定制化节水装备持续丰富，进一步拓宽行业应用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设备行业研究单位等公布和提供的大量资料。报告对我国节水灌溉设备行业的供需状况、发展现状、子行业发展变化等进行了分析，重点分析了国内外节水灌溉设备行业的发展现状、如何面对行业的发展挑战、行业的发展建议、行业竞争力，以及行业的投资分析和趋势预测等等。报告还综合了节水灌溉设备行业的整体发展动态，对行业在产品方面提供了参考建议和具体解决办法。报告对于节水灌溉设备产品生产企业、经销商、行业管理部门以及拟进入该行业的投资者具有重要的参考价值，对于研究我国节水灌溉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行业变革与战略重构</w:t>
      </w:r>
    </w:p>
    <w:p>
      <w:pPr>
        <w:spacing w:before="75" w:after="0"/>
      </w:pPr>
      <w:r>
        <w:rPr/>
        <w:t xml:space="preserve">第一节  研究背景与价值主张</w:t>
      </w:r>
    </w:p>
    <w:p>
      <w:pPr>
        <w:spacing w:before="75" w:after="0"/>
      </w:pPr>
      <w:r>
        <w:rPr/>
        <w:t xml:space="preserve">第二节  核心问题与研究目标</w:t>
      </w:r>
    </w:p>
    <w:p>
      <w:pPr>
        <w:spacing w:before="75" w:after="0"/>
      </w:pPr>
      <w:r>
        <w:rPr/>
        <w:t xml:space="preserve">第三节  分析框架与范围界定</w:t>
      </w:r>
    </w:p>
    <w:p>
      <w:pPr>
        <w:spacing w:before="75" w:after="0"/>
      </w:pPr>
      <w:r>
        <w:rPr/>
        <w:t xml:space="preserve">第四节  方法论创新与数据来源</w:t>
      </w:r>
    </w:p>
    <w:p>
      <w:pPr>
        <w:spacing w:before="75" w:after="0"/>
      </w:pPr>
      <w:r>
        <w:rPr/>
        <w:t xml:space="preserve">第五节  报告逻辑与价值导航</w:t>
      </w:r>
    </w:p>
    <w:p>
      <w:pPr>
        <w:spacing w:before="75" w:after="0"/>
      </w:pPr>
      <w:r>
        <w:rPr>
          <w:b w:val="1"/>
          <w:bCs w:val="1"/>
        </w:rPr>
        <w:t xml:space="preserve">第二章 执行摘要</w:t>
      </w:r>
    </w:p>
    <w:p>
      <w:pPr>
        <w:spacing w:before="75" w:after="0"/>
      </w:pPr>
      <w:r>
        <w:rPr/>
        <w:t xml:space="preserve">第一节  核心发现概览</w:t>
      </w:r>
    </w:p>
    <w:p>
      <w:pPr>
        <w:spacing w:before="75" w:after="0"/>
      </w:pPr>
      <w:r>
        <w:rPr/>
        <w:t xml:space="preserve">一、  市场规模增长预判</w:t>
      </w:r>
    </w:p>
    <w:p>
      <w:pPr>
        <w:spacing w:before="75" w:after="0"/>
      </w:pPr>
      <w:r>
        <w:rPr/>
        <w:t xml:space="preserve">二、  技术革新关键趋势</w:t>
      </w:r>
    </w:p>
    <w:p>
      <w:pPr>
        <w:spacing w:before="75" w:after="0"/>
      </w:pPr>
      <w:r>
        <w:rPr/>
        <w:t xml:space="preserve">第二节  主要建议与投资亮点</w:t>
      </w:r>
    </w:p>
    <w:p>
      <w:pPr>
        <w:spacing w:before="75" w:after="0"/>
      </w:pPr>
      <w:r>
        <w:rPr/>
        <w:t xml:space="preserve">一、  短期策略(2025-2027)</w:t>
      </w:r>
    </w:p>
    <w:p>
      <w:pPr>
        <w:spacing w:before="75" w:after="0"/>
      </w:pPr>
      <w:r>
        <w:rPr/>
        <w:t xml:space="preserve">二、  长期机遇(2028-2030)</w:t>
      </w:r>
    </w:p>
    <w:p>
      <w:pPr>
        <w:spacing w:before="75" w:after="0"/>
      </w:pPr>
      <w:r>
        <w:rPr>
          <w:b w:val="1"/>
          <w:bCs w:val="1"/>
        </w:rPr>
        <w:t xml:space="preserve">第三章 全球节水灌溉设备行业概况</w:t>
      </w:r>
    </w:p>
    <w:p>
      <w:pPr>
        <w:spacing w:before="75" w:after="0"/>
      </w:pPr>
      <w:r>
        <w:rPr/>
        <w:t xml:space="preserve">第一节  全球市场规模与历史演进</w:t>
      </w:r>
    </w:p>
    <w:p>
      <w:pPr>
        <w:spacing w:before="75" w:after="0"/>
      </w:pPr>
      <w:r>
        <w:rPr/>
        <w:t xml:space="preserve">一、  2024-2026年回顾</w:t>
      </w:r>
    </w:p>
    <w:p>
      <w:pPr>
        <w:spacing w:before="75" w:after="0"/>
      </w:pPr>
      <w:r>
        <w:rPr/>
        <w:t xml:space="preserve">二、  区域分布特征(北美、欧洲、亚洲主导)</w:t>
      </w:r>
    </w:p>
    <w:p>
      <w:pPr>
        <w:spacing w:before="75" w:after="0"/>
      </w:pPr>
      <w:r>
        <w:rPr/>
        <w:t xml:space="preserve">第二节  主要国家市场分析</w:t>
      </w:r>
    </w:p>
    <w:p>
      <w:pPr>
        <w:spacing w:before="75" w:after="0"/>
      </w:pPr>
      <w:r>
        <w:rPr/>
        <w:t xml:space="preserve">一、  美国：技术创新领导者</w:t>
      </w:r>
    </w:p>
    <w:p>
      <w:pPr>
        <w:spacing w:before="75" w:after="0"/>
      </w:pPr>
      <w:r>
        <w:rPr/>
        <w:t xml:space="preserve">二、  以色列：滴灌技术先驱</w:t>
      </w:r>
    </w:p>
    <w:p>
      <w:pPr>
        <w:spacing w:before="75" w:after="0"/>
      </w:pPr>
      <w:r>
        <w:rPr/>
        <w:t xml:space="preserve">三、  印度：新兴市场潜力</w:t>
      </w:r>
    </w:p>
    <w:p>
      <w:pPr>
        <w:spacing w:before="75" w:after="0"/>
      </w:pPr>
      <w:r>
        <w:rPr/>
        <w:t xml:space="preserve">第三节  全球热点事件影响</w:t>
      </w:r>
    </w:p>
    <w:p>
      <w:pPr>
        <w:spacing w:before="75" w:after="0"/>
      </w:pPr>
      <w:r>
        <w:rPr/>
        <w:t xml:space="preserve">一、  气候变化加剧</w:t>
      </w:r>
    </w:p>
    <w:p>
      <w:pPr>
        <w:spacing w:before="75" w:after="0"/>
      </w:pPr>
      <w:r>
        <w:rPr/>
        <w:t xml:space="preserve">二、  国际贸易摩擦</w:t>
      </w:r>
    </w:p>
    <w:p>
      <w:pPr>
        <w:spacing w:before="75" w:after="0"/>
      </w:pPr>
      <w:r>
        <w:rPr/>
        <w:t xml:space="preserve">第四节  对中国市场的启示</w:t>
      </w:r>
    </w:p>
    <w:p>
      <w:pPr>
        <w:spacing w:before="75" w:after="0"/>
      </w:pPr>
      <w:r>
        <w:rPr/>
        <w:t xml:space="preserve">一、  技术引进路径</w:t>
      </w:r>
    </w:p>
    <w:p>
      <w:pPr>
        <w:spacing w:before="75" w:after="0"/>
      </w:pPr>
      <w:r>
        <w:rPr/>
        <w:t xml:space="preserve">二、  竞争压力分析</w:t>
      </w:r>
    </w:p>
    <w:p>
      <w:pPr>
        <w:spacing w:before="75" w:after="0"/>
      </w:pPr>
      <w:r>
        <w:rPr>
          <w:b w:val="1"/>
          <w:bCs w:val="1"/>
        </w:rPr>
        <w:t xml:space="preserve">第四章 中国节水灌溉设备行业定义与分类</w:t>
      </w:r>
    </w:p>
    <w:p>
      <w:pPr>
        <w:spacing w:before="75" w:after="0"/>
      </w:pPr>
      <w:r>
        <w:rPr/>
        <w:t xml:space="preserve">第一节  行业界定与标准</w:t>
      </w:r>
    </w:p>
    <w:p>
      <w:pPr>
        <w:spacing w:before="75" w:after="0"/>
      </w:pPr>
      <w:r>
        <w:rPr/>
        <w:t xml:space="preserve">一、  国家标准(gb/t 分类体系)</w:t>
      </w:r>
    </w:p>
    <w:p>
      <w:pPr>
        <w:spacing w:before="75" w:after="0"/>
      </w:pPr>
      <w:r>
        <w:rPr/>
        <w:t xml:space="preserve">二、  产品类型细分</w:t>
      </w:r>
    </w:p>
    <w:p>
      <w:pPr>
        <w:spacing w:before="75" w:after="0"/>
      </w:pPr>
      <w:r>
        <w:rPr/>
        <w:t xml:space="preserve">第二节  主要设备类别深度分析</w:t>
      </w:r>
    </w:p>
    <w:p>
      <w:pPr>
        <w:spacing w:before="75" w:after="0"/>
      </w:pPr>
      <w:r>
        <w:rPr/>
        <w:t xml:space="preserve">一、  滴灌系统(技术原理与应用)</w:t>
      </w:r>
    </w:p>
    <w:p>
      <w:pPr>
        <w:spacing w:before="75" w:after="0"/>
      </w:pPr>
      <w:r>
        <w:rPr/>
        <w:t xml:space="preserve">二、  喷灌设备(市场占比与趋势)</w:t>
      </w:r>
    </w:p>
    <w:p>
      <w:pPr>
        <w:spacing w:before="75" w:after="0"/>
      </w:pPr>
      <w:r>
        <w:rPr/>
        <w:t xml:space="preserve">三、  微灌与智能灌溉系统</w:t>
      </w:r>
    </w:p>
    <w:p>
      <w:pPr>
        <w:spacing w:before="75" w:after="0"/>
      </w:pPr>
      <w:r>
        <w:rPr/>
        <w:t xml:space="preserve">第三节  行业价值链解析</w:t>
      </w:r>
    </w:p>
    <w:p>
      <w:pPr>
        <w:spacing w:before="75" w:after="0"/>
      </w:pPr>
      <w:r>
        <w:rPr/>
        <w:t xml:space="preserve">一、  上游(原材料供应)</w:t>
      </w:r>
    </w:p>
    <w:p>
      <w:pPr>
        <w:spacing w:before="75" w:after="0"/>
      </w:pPr>
      <w:r>
        <w:rPr/>
        <w:t xml:space="preserve">二、  中游(设备制造)</w:t>
      </w:r>
    </w:p>
    <w:p>
      <w:pPr>
        <w:spacing w:before="75" w:after="0"/>
      </w:pPr>
      <w:r>
        <w:rPr/>
        <w:t xml:space="preserve">三、  下游(农业应用)</w:t>
      </w:r>
    </w:p>
    <w:p>
      <w:pPr>
        <w:spacing w:before="75" w:after="0"/>
      </w:pPr>
      <w:r>
        <w:rPr>
          <w:b w:val="1"/>
          <w:bCs w:val="1"/>
        </w:rPr>
        <w:t xml:space="preserve">第五章 2026-2031年中国市场规模与增长预测</w:t>
      </w:r>
    </w:p>
    <w:p>
      <w:pPr>
        <w:spacing w:before="75" w:after="0"/>
      </w:pPr>
      <w:r>
        <w:rPr/>
        <w:t xml:space="preserve">第一节  2021-2025年历史数据分析</w:t>
      </w:r>
    </w:p>
    <w:p>
      <w:pPr>
        <w:spacing w:before="75" w:after="0"/>
      </w:pPr>
      <w:r>
        <w:rPr/>
        <w:t xml:space="preserve">一、  市场规模演变</w:t>
      </w:r>
    </w:p>
    <w:p>
      <w:pPr>
        <w:spacing w:before="75" w:after="0"/>
      </w:pPr>
      <w:r>
        <w:rPr/>
        <w:t xml:space="preserve">二、  驱动因素回顾</w:t>
      </w:r>
    </w:p>
    <w:p>
      <w:pPr>
        <w:spacing w:before="75" w:after="0"/>
      </w:pPr>
      <w:r>
        <w:rPr/>
        <w:t xml:space="preserve">第二节  2026-2031年市场规模预测</w:t>
      </w:r>
    </w:p>
    <w:p>
      <w:pPr>
        <w:spacing w:before="75" w:after="0"/>
      </w:pPr>
      <w:r>
        <w:rPr/>
        <w:t xml:space="preserve">一、  总体市场预测模型</w:t>
      </w:r>
    </w:p>
    <w:p>
      <w:pPr>
        <w:spacing w:before="75" w:after="0"/>
      </w:pPr>
      <w:r>
        <w:rPr/>
        <w:t xml:space="preserve">二、  分年度增长预判</w:t>
      </w:r>
    </w:p>
    <w:p>
      <w:pPr>
        <w:spacing w:before="75" w:after="0"/>
      </w:pPr>
      <w:r>
        <w:rPr/>
        <w:t xml:space="preserve">第三节  需求侧分析</w:t>
      </w:r>
    </w:p>
    <w:p>
      <w:pPr>
        <w:spacing w:before="75" w:after="0"/>
      </w:pPr>
      <w:r>
        <w:rPr/>
        <w:t xml:space="preserve">一、  农业现代化需求</w:t>
      </w:r>
    </w:p>
    <w:p>
      <w:pPr>
        <w:spacing w:before="75" w:after="0"/>
      </w:pPr>
      <w:r>
        <w:rPr/>
        <w:t xml:space="preserve">二、  水资源短缺压力</w:t>
      </w:r>
    </w:p>
    <w:p>
      <w:pPr>
        <w:spacing w:before="75" w:after="0"/>
      </w:pPr>
      <w:r>
        <w:rPr/>
        <w:t xml:space="preserve">第四节  供给侧动态</w:t>
      </w:r>
    </w:p>
    <w:p>
      <w:pPr>
        <w:spacing w:before="75" w:after="0"/>
      </w:pPr>
      <w:r>
        <w:rPr/>
        <w:t xml:space="preserve">一、  产能扩张趋势</w:t>
      </w:r>
    </w:p>
    <w:p>
      <w:pPr>
        <w:spacing w:before="75" w:after="0"/>
      </w:pPr>
      <w:r>
        <w:rPr/>
        <w:t xml:space="preserve">二、  进口依赖度变化</w:t>
      </w:r>
    </w:p>
    <w:p>
      <w:pPr>
        <w:spacing w:before="75" w:after="0"/>
      </w:pPr>
      <w:r>
        <w:rPr>
          <w:b w:val="1"/>
          <w:bCs w:val="1"/>
        </w:rPr>
        <w:t xml:space="preserve">第六章 技术发展分析</w:t>
      </w:r>
    </w:p>
    <w:p>
      <w:pPr>
        <w:spacing w:before="75" w:after="0"/>
      </w:pPr>
      <w:r>
        <w:rPr/>
        <w:t xml:space="preserve">第一节  核心技术演进</w:t>
      </w:r>
    </w:p>
    <w:p>
      <w:pPr>
        <w:spacing w:before="75" w:after="0"/>
      </w:pPr>
      <w:r>
        <w:rPr/>
        <w:t xml:space="preserve">一、  传统灌溉技术局限</w:t>
      </w:r>
    </w:p>
    <w:p>
      <w:pPr>
        <w:spacing w:before="75" w:after="0"/>
      </w:pPr>
      <w:r>
        <w:rPr/>
        <w:t xml:space="preserve">二、  智能灌溉突破</w:t>
      </w:r>
    </w:p>
    <w:p>
      <w:pPr>
        <w:spacing w:before="75" w:after="0"/>
      </w:pPr>
      <w:r>
        <w:rPr/>
        <w:t xml:space="preserve">第二节  创新技术深度剖析</w:t>
      </w:r>
    </w:p>
    <w:p>
      <w:pPr>
        <w:spacing w:before="75" w:after="0"/>
      </w:pPr>
      <w:r>
        <w:rPr/>
        <w:t xml:space="preserve">一、  滴灌技术优化</w:t>
      </w:r>
    </w:p>
    <w:p>
      <w:pPr>
        <w:spacing w:before="75" w:after="0"/>
      </w:pPr>
      <w:r>
        <w:rPr/>
        <w:t xml:space="preserve">二、  喷灌系统自动化</w:t>
      </w:r>
    </w:p>
    <w:p>
      <w:pPr>
        <w:spacing w:before="75" w:after="0"/>
      </w:pPr>
      <w:r>
        <w:rPr/>
        <w:t xml:space="preserve">三、  遥感与大数据应用</w:t>
      </w:r>
    </w:p>
    <w:p>
      <w:pPr>
        <w:spacing w:before="75" w:after="0"/>
      </w:pPr>
      <w:r>
        <w:rPr/>
        <w:t xml:space="preserve">第三节  技术瓶颈与解决方案</w:t>
      </w:r>
    </w:p>
    <w:p>
      <w:pPr>
        <w:spacing w:before="75" w:after="0"/>
      </w:pPr>
      <w:r>
        <w:rPr/>
        <w:t xml:space="preserve">一、  成本控制挑战</w:t>
      </w:r>
    </w:p>
    <w:p>
      <w:pPr>
        <w:spacing w:before="75" w:after="0"/>
      </w:pPr>
      <w:r>
        <w:rPr/>
        <w:t xml:space="preserve">二、  维护难题对策</w:t>
      </w:r>
    </w:p>
    <w:p>
      <w:pPr>
        <w:spacing w:before="75" w:after="0"/>
      </w:pPr>
      <w:r>
        <w:rPr/>
        <w:t xml:space="preserve">第四节  国际技术对标</w:t>
      </w:r>
    </w:p>
    <w:p>
      <w:pPr>
        <w:spacing w:before="75" w:after="0"/>
      </w:pPr>
      <w:r>
        <w:rPr/>
        <w:t xml:space="preserve">一、  中外技术差距</w:t>
      </w:r>
    </w:p>
    <w:p>
      <w:pPr>
        <w:spacing w:before="75" w:after="0"/>
      </w:pPr>
      <w:r>
        <w:rPr/>
        <w:t xml:space="preserve">二、  技术引进路径</w:t>
      </w:r>
    </w:p>
    <w:p>
      <w:pPr>
        <w:spacing w:before="75" w:after="0"/>
      </w:pPr>
      <w:r>
        <w:rPr>
          <w:b w:val="1"/>
          <w:bCs w:val="1"/>
        </w:rPr>
        <w:t xml:space="preserve">第七章 政策环境分析</w:t>
      </w:r>
    </w:p>
    <w:p>
      <w:pPr>
        <w:spacing w:before="75" w:after="0"/>
      </w:pPr>
      <w:r>
        <w:rPr/>
        <w:t xml:space="preserve">第一节  国家政策框架</w:t>
      </w:r>
    </w:p>
    <w:p>
      <w:pPr>
        <w:spacing w:before="75" w:after="0"/>
      </w:pPr>
      <w:r>
        <w:rPr/>
        <w:t xml:space="preserve">一、  “十五五”规划专项解读</w:t>
      </w:r>
    </w:p>
    <w:p>
      <w:pPr>
        <w:spacing w:before="75" w:after="0"/>
      </w:pPr>
      <w:r>
        <w:rPr/>
        <w:t xml:space="preserve">二、  农业补贴与激励措施</w:t>
      </w:r>
    </w:p>
    <w:p>
      <w:pPr>
        <w:spacing w:before="75" w:after="0"/>
      </w:pPr>
      <w:r>
        <w:rPr/>
        <w:t xml:space="preserve">第二节  地方政策差异</w:t>
      </w:r>
    </w:p>
    <w:p>
      <w:pPr>
        <w:spacing w:before="75" w:after="0"/>
      </w:pPr>
      <w:r>
        <w:rPr/>
        <w:t xml:space="preserve">一、  水资源丰富区政策</w:t>
      </w:r>
    </w:p>
    <w:p>
      <w:pPr>
        <w:spacing w:before="75" w:after="0"/>
      </w:pPr>
      <w:r>
        <w:rPr/>
        <w:t xml:space="preserve">二、  干旱区强制节水法规</w:t>
      </w:r>
    </w:p>
    <w:p>
      <w:pPr>
        <w:spacing w:before="75" w:after="0"/>
      </w:pPr>
      <w:r>
        <w:rPr/>
        <w:t xml:space="preserve">第三节  国际政策影响</w:t>
      </w:r>
    </w:p>
    <w:p>
      <w:pPr>
        <w:spacing w:before="75" w:after="0"/>
      </w:pPr>
      <w:r>
        <w:rPr/>
        <w:t xml:space="preserve">一、  气候变化协议</w:t>
      </w:r>
    </w:p>
    <w:p>
      <w:pPr>
        <w:spacing w:before="75" w:after="0"/>
      </w:pPr>
      <w:r>
        <w:rPr/>
        <w:t xml:space="preserve">二、  贸易政策</w:t>
      </w:r>
    </w:p>
    <w:p>
      <w:pPr>
        <w:spacing w:before="75" w:after="0"/>
      </w:pPr>
      <w:r>
        <w:rPr/>
        <w:t xml:space="preserve">第四节  政策机遇与风险</w:t>
      </w:r>
    </w:p>
    <w:p>
      <w:pPr>
        <w:spacing w:before="75" w:after="0"/>
      </w:pPr>
      <w:r>
        <w:rPr/>
        <w:t xml:space="preserve">一、  合规要求对企业影响</w:t>
      </w:r>
    </w:p>
    <w:p>
      <w:pPr>
        <w:spacing w:before="75" w:after="0"/>
      </w:pPr>
      <w:r>
        <w:rPr/>
        <w:t xml:space="preserve">二、  政策预判</w:t>
      </w:r>
    </w:p>
    <w:p>
      <w:pPr>
        <w:spacing w:before="75" w:after="0"/>
      </w:pPr>
      <w:r>
        <w:rPr>
          <w:b w:val="1"/>
          <w:bCs w:val="1"/>
        </w:rPr>
        <w:t xml:space="preserve">第八章 新兴技术与创新热点</w:t>
      </w:r>
    </w:p>
    <w:p>
      <w:pPr>
        <w:spacing w:before="75" w:after="0"/>
      </w:pPr>
      <w:r>
        <w:rPr/>
        <w:t xml:space="preserve">第一节  智慧农业融合</w:t>
      </w:r>
    </w:p>
    <w:p>
      <w:pPr>
        <w:spacing w:before="75" w:after="0"/>
      </w:pPr>
      <w:r>
        <w:rPr/>
        <w:t xml:space="preserve">一、  ai驱动的灌溉系统</w:t>
      </w:r>
    </w:p>
    <w:p>
      <w:pPr>
        <w:spacing w:before="75" w:after="0"/>
      </w:pPr>
      <w:r>
        <w:rPr/>
        <w:t xml:space="preserve">二、  区块链在资源管理中的应用</w:t>
      </w:r>
    </w:p>
    <w:p>
      <w:pPr>
        <w:spacing w:before="75" w:after="0"/>
      </w:pPr>
      <w:r>
        <w:rPr/>
        <w:t xml:space="preserve">第二节  绿色技术突破</w:t>
      </w:r>
    </w:p>
    <w:p>
      <w:pPr>
        <w:spacing w:before="75" w:after="0"/>
      </w:pPr>
      <w:r>
        <w:rPr/>
        <w:t xml:space="preserve">一、  太阳能灌溉设备</w:t>
      </w:r>
    </w:p>
    <w:p>
      <w:pPr>
        <w:spacing w:before="75" w:after="0"/>
      </w:pPr>
      <w:r>
        <w:rPr/>
        <w:t xml:space="preserve">二、  生物降解材料研发</w:t>
      </w:r>
    </w:p>
    <w:p>
      <w:pPr>
        <w:spacing w:before="75" w:after="0"/>
      </w:pPr>
      <w:r>
        <w:rPr/>
        <w:t xml:space="preserve">第三节  创新案例研究</w:t>
      </w:r>
    </w:p>
    <w:p>
      <w:pPr>
        <w:spacing w:before="75" w:after="0"/>
      </w:pPr>
      <w:r>
        <w:rPr/>
        <w:t xml:space="preserve">一、  国内企业技术试点</w:t>
      </w:r>
    </w:p>
    <w:p>
      <w:pPr>
        <w:spacing w:before="75" w:after="0"/>
      </w:pPr>
      <w:r>
        <w:rPr/>
        <w:t xml:space="preserve">二、  国际合作项目</w:t>
      </w:r>
    </w:p>
    <w:p>
      <w:pPr>
        <w:spacing w:before="75" w:after="0"/>
      </w:pPr>
      <w:r>
        <w:rPr>
          <w:b w:val="1"/>
          <w:bCs w:val="1"/>
        </w:rPr>
        <w:t xml:space="preserve">第九章 供应链分析</w:t>
      </w:r>
    </w:p>
    <w:p>
      <w:pPr>
        <w:spacing w:before="75" w:after="0"/>
      </w:pPr>
      <w:r>
        <w:rPr/>
        <w:t xml:space="preserve">第一节  上游供应链</w:t>
      </w:r>
    </w:p>
    <w:p>
      <w:pPr>
        <w:spacing w:before="75" w:after="0"/>
      </w:pPr>
      <w:r>
        <w:rPr/>
        <w:t xml:space="preserve">一、  原材料市场</w:t>
      </w:r>
    </w:p>
    <w:p>
      <w:pPr>
        <w:spacing w:before="75" w:after="0"/>
      </w:pPr>
      <w:r>
        <w:rPr/>
        <w:t xml:space="preserve">二、  供应商集中度</w:t>
      </w:r>
    </w:p>
    <w:p>
      <w:pPr>
        <w:spacing w:before="75" w:after="0"/>
      </w:pPr>
      <w:r>
        <w:rPr/>
        <w:t xml:space="preserve">第二节  中游制造环节</w:t>
      </w:r>
    </w:p>
    <w:p>
      <w:pPr>
        <w:spacing w:before="75" w:after="0"/>
      </w:pPr>
      <w:r>
        <w:rPr/>
        <w:t xml:space="preserve">一、  生产技术与成本结构</w:t>
      </w:r>
    </w:p>
    <w:p>
      <w:pPr>
        <w:spacing w:before="75" w:after="0"/>
      </w:pPr>
      <w:r>
        <w:rPr/>
        <w:t xml:space="preserve">二、  产能区域分布</w:t>
      </w:r>
    </w:p>
    <w:p>
      <w:pPr>
        <w:spacing w:before="75" w:after="0"/>
      </w:pPr>
      <w:r>
        <w:rPr/>
        <w:t xml:space="preserve">第三节  下游应用市场</w:t>
      </w:r>
    </w:p>
    <w:p>
      <w:pPr>
        <w:spacing w:before="75" w:after="0"/>
      </w:pPr>
      <w:r>
        <w:rPr/>
        <w:t xml:space="preserve">一、  农业领域需求</w:t>
      </w:r>
    </w:p>
    <w:p>
      <w:pPr>
        <w:spacing w:before="75" w:after="0"/>
      </w:pPr>
      <w:r>
        <w:rPr/>
        <w:t xml:space="preserve">二、  园林与城市灌溉拓展</w:t>
      </w:r>
    </w:p>
    <w:p>
      <w:pPr>
        <w:spacing w:before="75" w:after="0"/>
      </w:pPr>
      <w:r>
        <w:rPr>
          <w:b w:val="1"/>
          <w:bCs w:val="1"/>
        </w:rPr>
        <w:t xml:space="preserve">第十章 竞争格局分析</w:t>
      </w:r>
    </w:p>
    <w:p>
      <w:pPr>
        <w:spacing w:before="75" w:after="0"/>
      </w:pPr>
      <w:r>
        <w:rPr/>
        <w:t xml:space="preserve">第一节  市场集中度评估</w:t>
      </w:r>
    </w:p>
    <w:p>
      <w:pPr>
        <w:spacing w:before="75" w:after="0"/>
      </w:pPr>
      <w:r>
        <w:rPr/>
        <w:t xml:space="preserve">一、  cr5企业市场份额</w:t>
      </w:r>
    </w:p>
    <w:p>
      <w:pPr>
        <w:spacing w:before="75" w:after="0"/>
      </w:pPr>
      <w:r>
        <w:rPr/>
        <w:t xml:space="preserve">二、  中小企业竞争策略</w:t>
      </w:r>
    </w:p>
    <w:p>
      <w:pPr>
        <w:spacing w:before="75" w:after="0"/>
      </w:pPr>
      <w:r>
        <w:rPr/>
        <w:t xml:space="preserve">第二节  主要企业深度剖析</w:t>
      </w:r>
    </w:p>
    <w:p>
      <w:pPr>
        <w:spacing w:before="75" w:after="0"/>
      </w:pPr>
      <w:r>
        <w:rPr/>
        <w:t xml:space="preserve">一、  国际巨头</w:t>
      </w:r>
    </w:p>
    <w:p>
      <w:pPr>
        <w:spacing w:before="75" w:after="0"/>
      </w:pPr>
      <w:r>
        <w:rPr/>
        <w:t xml:space="preserve">二、  国内领先企业</w:t>
      </w:r>
    </w:p>
    <w:p>
      <w:pPr>
        <w:spacing w:before="75" w:after="0"/>
      </w:pPr>
      <w:r>
        <w:rPr/>
        <w:t xml:space="preserve">第三节  竞争动态</w:t>
      </w:r>
    </w:p>
    <w:p>
      <w:pPr>
        <w:spacing w:before="75" w:after="0"/>
      </w:pPr>
      <w:r>
        <w:rPr/>
        <w:t xml:space="preserve">一、  价格战趋势</w:t>
      </w:r>
    </w:p>
    <w:p>
      <w:pPr>
        <w:spacing w:before="75" w:after="0"/>
      </w:pPr>
      <w:r>
        <w:rPr/>
        <w:t xml:space="preserve">二、  技术竞争焦点</w:t>
      </w:r>
    </w:p>
    <w:p>
      <w:pPr>
        <w:spacing w:before="75" w:after="0"/>
      </w:pPr>
      <w:r>
        <w:rPr>
          <w:b w:val="1"/>
          <w:bCs w:val="1"/>
        </w:rPr>
        <w:t xml:space="preserve">第十一章 用户需求与行为分析</w:t>
      </w:r>
    </w:p>
    <w:p>
      <w:pPr>
        <w:spacing w:before="75" w:after="0"/>
      </w:pPr>
      <w:r>
        <w:rPr/>
        <w:t xml:space="preserve">第一节  农户需求调研</w:t>
      </w:r>
    </w:p>
    <w:p>
      <w:pPr>
        <w:spacing w:before="75" w:after="0"/>
      </w:pPr>
      <w:r>
        <w:rPr/>
        <w:t xml:space="preserve">一、  成本敏感度分析</w:t>
      </w:r>
    </w:p>
    <w:p>
      <w:pPr>
        <w:spacing w:before="75" w:after="0"/>
      </w:pPr>
      <w:r>
        <w:rPr/>
        <w:t xml:space="preserve">二、  技术接受度</w:t>
      </w:r>
    </w:p>
    <w:p>
      <w:pPr>
        <w:spacing w:before="75" w:after="0"/>
      </w:pPr>
      <w:r>
        <w:rPr/>
        <w:t xml:space="preserve">第二节  企业用户行为</w:t>
      </w:r>
    </w:p>
    <w:p>
      <w:pPr>
        <w:spacing w:before="75" w:after="0"/>
      </w:pPr>
      <w:r>
        <w:rPr/>
        <w:t xml:space="preserve">一、  大型农场采购模式</w:t>
      </w:r>
    </w:p>
    <w:p>
      <w:pPr>
        <w:spacing w:before="75" w:after="0"/>
      </w:pPr>
      <w:r>
        <w:rPr/>
        <w:t xml:space="preserve">二、  政府项目合作</w:t>
      </w:r>
    </w:p>
    <w:p>
      <w:pPr>
        <w:spacing w:before="75" w:after="0"/>
      </w:pPr>
      <w:r>
        <w:rPr>
          <w:b w:val="1"/>
          <w:bCs w:val="1"/>
        </w:rPr>
        <w:t xml:space="preserve">第十二章 区域市场分析</w:t>
      </w:r>
    </w:p>
    <w:p>
      <w:pPr>
        <w:spacing w:before="75" w:after="0"/>
      </w:pPr>
      <w:r>
        <w:rPr/>
        <w:t xml:space="preserve">第一节  东部沿海市场</w:t>
      </w:r>
    </w:p>
    <w:p>
      <w:pPr>
        <w:spacing w:before="75" w:after="0"/>
      </w:pPr>
      <w:r>
        <w:rPr/>
        <w:t xml:space="preserve">一、  经济发达区需求</w:t>
      </w:r>
    </w:p>
    <w:p>
      <w:pPr>
        <w:spacing w:before="75" w:after="0"/>
      </w:pPr>
      <w:r>
        <w:rPr/>
        <w:t xml:space="preserve">二、  政策支持力度</w:t>
      </w:r>
    </w:p>
    <w:p>
      <w:pPr>
        <w:spacing w:before="75" w:after="0"/>
      </w:pPr>
      <w:r>
        <w:rPr/>
        <w:t xml:space="preserve">第二节  中西部市场</w:t>
      </w:r>
    </w:p>
    <w:p>
      <w:pPr>
        <w:spacing w:before="75" w:after="0"/>
      </w:pPr>
      <w:r>
        <w:rPr/>
        <w:t xml:space="preserve">一、  水资源短缺区机遇</w:t>
      </w:r>
    </w:p>
    <w:p>
      <w:pPr>
        <w:spacing w:before="75" w:after="0"/>
      </w:pPr>
      <w:r>
        <w:rPr/>
        <w:t xml:space="preserve">二、  基础设施挑战</w:t>
      </w:r>
    </w:p>
    <w:p>
      <w:pPr>
        <w:spacing w:before="75" w:after="0"/>
      </w:pPr>
      <w:r>
        <w:rPr/>
        <w:t xml:space="preserve">第三节  东北与华北对比</w:t>
      </w:r>
    </w:p>
    <w:p>
      <w:pPr>
        <w:spacing w:before="75" w:after="0"/>
      </w:pPr>
      <w:r>
        <w:rPr/>
        <w:t xml:space="preserve">一、  农业大省市场潜力</w:t>
      </w:r>
    </w:p>
    <w:p>
      <w:pPr>
        <w:spacing w:before="75" w:after="0"/>
      </w:pPr>
      <w:r>
        <w:rPr/>
        <w:t xml:space="preserve">二、  区域政策差异</w:t>
      </w:r>
    </w:p>
    <w:p>
      <w:pPr>
        <w:spacing w:before="75" w:after="0"/>
      </w:pPr>
      <w:r>
        <w:rPr>
          <w:b w:val="1"/>
          <w:bCs w:val="1"/>
        </w:rPr>
        <w:t xml:space="preserve">第十三章 细分产品市场分析</w:t>
      </w:r>
    </w:p>
    <w:p>
      <w:pPr>
        <w:spacing w:before="75" w:after="0"/>
      </w:pPr>
      <w:r>
        <w:rPr/>
        <w:t xml:space="preserve">第一节  滴灌设备市场</w:t>
      </w:r>
    </w:p>
    <w:p>
      <w:pPr>
        <w:spacing w:before="75" w:after="0"/>
      </w:pPr>
      <w:r>
        <w:rPr/>
        <w:t xml:space="preserve">一、  市场规模预测</w:t>
      </w:r>
    </w:p>
    <w:p>
      <w:pPr>
        <w:spacing w:before="75" w:after="0"/>
      </w:pPr>
      <w:r>
        <w:rPr/>
        <w:t xml:space="preserve">二、  技术升级路径</w:t>
      </w:r>
    </w:p>
    <w:p>
      <w:pPr>
        <w:spacing w:before="75" w:after="0"/>
      </w:pPr>
      <w:r>
        <w:rPr/>
        <w:t xml:space="preserve">第二节  喷灌设备市场</w:t>
      </w:r>
    </w:p>
    <w:p>
      <w:pPr>
        <w:spacing w:before="75" w:after="0"/>
      </w:pPr>
      <w:r>
        <w:rPr/>
        <w:t xml:space="preserve">一、  应用场景分析</w:t>
      </w:r>
    </w:p>
    <w:p>
      <w:pPr>
        <w:spacing w:before="75" w:after="0"/>
      </w:pPr>
      <w:r>
        <w:rPr/>
        <w:t xml:space="preserve">二、  创新趋势</w:t>
      </w:r>
    </w:p>
    <w:p>
      <w:pPr>
        <w:spacing w:before="75" w:after="0"/>
      </w:pPr>
      <w:r>
        <w:rPr/>
        <w:t xml:space="preserve">第三节  智能系统市场</w:t>
      </w:r>
    </w:p>
    <w:p>
      <w:pPr>
        <w:spacing w:before="75" w:after="0"/>
      </w:pPr>
      <w:r>
        <w:rPr/>
        <w:t xml:space="preserve">一、  增长驱动力</w:t>
      </w:r>
    </w:p>
    <w:p>
      <w:pPr>
        <w:spacing w:before="75" w:after="0"/>
      </w:pPr>
      <w:r>
        <w:rPr/>
        <w:t xml:space="preserve">二、  用户采纳率</w:t>
      </w:r>
    </w:p>
    <w:p>
      <w:pPr>
        <w:spacing w:before="75" w:after="0"/>
      </w:pPr>
      <w:r>
        <w:rPr>
          <w:b w:val="1"/>
          <w:bCs w:val="1"/>
        </w:rPr>
        <w:t xml:space="preserve">第十四章 环境影响与可持续发展</w:t>
      </w:r>
    </w:p>
    <w:p>
      <w:pPr>
        <w:spacing w:before="75" w:after="0"/>
      </w:pPr>
      <w:r>
        <w:rPr/>
        <w:t xml:space="preserve">第一节  水资源节约效益</w:t>
      </w:r>
    </w:p>
    <w:p>
      <w:pPr>
        <w:spacing w:before="75" w:after="0"/>
      </w:pPr>
      <w:r>
        <w:rPr/>
        <w:t xml:space="preserve">一、  量化节水效果</w:t>
      </w:r>
    </w:p>
    <w:p>
      <w:pPr>
        <w:spacing w:before="75" w:after="0"/>
      </w:pPr>
      <w:r>
        <w:rPr/>
        <w:t xml:space="preserve">二、  生态足迹评估</w:t>
      </w:r>
    </w:p>
    <w:p>
      <w:pPr>
        <w:spacing w:before="75" w:after="0"/>
      </w:pPr>
      <w:r>
        <w:rPr/>
        <w:t xml:space="preserve">第二节  碳足迹分析</w:t>
      </w:r>
    </w:p>
    <w:p>
      <w:pPr>
        <w:spacing w:before="75" w:after="0"/>
      </w:pPr>
      <w:r>
        <w:rPr/>
        <w:t xml:space="preserve">一、  设备制造排放</w:t>
      </w:r>
    </w:p>
    <w:p>
      <w:pPr>
        <w:spacing w:before="75" w:after="0"/>
      </w:pPr>
      <w:r>
        <w:rPr/>
        <w:t xml:space="preserve">二、  绿色技术贡献</w:t>
      </w:r>
    </w:p>
    <w:p>
      <w:pPr>
        <w:spacing w:before="75" w:after="0"/>
      </w:pPr>
      <w:r>
        <w:rPr/>
        <w:t xml:space="preserve">第三节  可持续发展策略</w:t>
      </w:r>
    </w:p>
    <w:p>
      <w:pPr>
        <w:spacing w:before="75" w:after="0"/>
      </w:pPr>
      <w:r>
        <w:rPr/>
        <w:t xml:space="preserve">一、  企业esg实践</w:t>
      </w:r>
    </w:p>
    <w:p>
      <w:pPr>
        <w:spacing w:before="75" w:after="0"/>
      </w:pPr>
      <w:r>
        <w:rPr/>
        <w:t xml:space="preserve">二、  政策协同路径</w:t>
      </w:r>
    </w:p>
    <w:p>
      <w:pPr>
        <w:spacing w:before="75" w:after="0"/>
      </w:pPr>
      <w:r>
        <w:rPr>
          <w:b w:val="1"/>
          <w:bCs w:val="1"/>
        </w:rPr>
        <w:t xml:space="preserve">第十五章 经济影响分析</w:t>
      </w:r>
    </w:p>
    <w:p>
      <w:pPr>
        <w:spacing w:before="75" w:after="0"/>
      </w:pPr>
      <w:r>
        <w:rPr/>
        <w:t xml:space="preserve">第一节  宏观经济关联</w:t>
      </w:r>
    </w:p>
    <w:p>
      <w:pPr>
        <w:spacing w:before="75" w:after="0"/>
      </w:pPr>
      <w:r>
        <w:rPr/>
        <w:t xml:space="preserve">一、  gdp贡献度</w:t>
      </w:r>
    </w:p>
    <w:p>
      <w:pPr>
        <w:spacing w:before="75" w:after="0"/>
      </w:pPr>
      <w:r>
        <w:rPr/>
        <w:t xml:space="preserve">二、  就业创造效应</w:t>
      </w:r>
    </w:p>
    <w:p>
      <w:pPr>
        <w:spacing w:before="75" w:after="0"/>
      </w:pPr>
      <w:r>
        <w:rPr/>
        <w:t xml:space="preserve">第二节  行业经济风险</w:t>
      </w:r>
    </w:p>
    <w:p>
      <w:pPr>
        <w:spacing w:before="75" w:after="0"/>
      </w:pPr>
      <w:r>
        <w:rPr/>
        <w:t xml:space="preserve">一、  成本波动影响</w:t>
      </w:r>
    </w:p>
    <w:p>
      <w:pPr>
        <w:spacing w:before="75" w:after="0"/>
      </w:pPr>
      <w:r>
        <w:rPr/>
        <w:t xml:space="preserve">二、  投资回报周期</w:t>
      </w:r>
    </w:p>
    <w:p>
      <w:pPr>
        <w:spacing w:before="75" w:after="0"/>
      </w:pPr>
      <w:r>
        <w:rPr>
          <w:b w:val="1"/>
          <w:bCs w:val="1"/>
        </w:rPr>
        <w:t xml:space="preserve">第十六章 投资机会与策略</w:t>
      </w:r>
    </w:p>
    <w:p>
      <w:pPr>
        <w:spacing w:before="75" w:after="0"/>
      </w:pPr>
      <w:r>
        <w:rPr/>
        <w:t xml:space="preserve">第一节  高潜力细分领域</w:t>
      </w:r>
    </w:p>
    <w:p>
      <w:pPr>
        <w:spacing w:before="75" w:after="0"/>
      </w:pPr>
      <w:r>
        <w:rPr/>
        <w:t xml:space="preserve">一、  智能灌溉系统</w:t>
      </w:r>
    </w:p>
    <w:p>
      <w:pPr>
        <w:spacing w:before="75" w:after="0"/>
      </w:pPr>
      <w:r>
        <w:rPr/>
        <w:t xml:space="preserve">二、  区域市场空白</w:t>
      </w:r>
    </w:p>
    <w:p>
      <w:pPr>
        <w:spacing w:before="75" w:after="0"/>
      </w:pPr>
      <w:r>
        <w:rPr/>
        <w:t xml:space="preserve">第二节  投资策略框架</w:t>
      </w:r>
    </w:p>
    <w:p>
      <w:pPr>
        <w:spacing w:before="75" w:after="0"/>
      </w:pPr>
      <w:r>
        <w:rPr/>
        <w:t xml:space="preserve">一、  短期投资重点(2025-2027)</w:t>
      </w:r>
    </w:p>
    <w:p>
      <w:pPr>
        <w:spacing w:before="75" w:after="0"/>
      </w:pPr>
      <w:r>
        <w:rPr/>
        <w:t xml:space="preserve">二、  长期布局建议(2028-2030)</w:t>
      </w:r>
    </w:p>
    <w:p>
      <w:pPr>
        <w:spacing w:before="75" w:after="0"/>
      </w:pPr>
      <w:r>
        <w:rPr/>
        <w:t xml:space="preserve">第三节  风险调整收益模型</w:t>
      </w:r>
    </w:p>
    <w:p>
      <w:pPr>
        <w:spacing w:before="75" w:after="0"/>
      </w:pPr>
      <w:r>
        <w:rPr/>
        <w:t xml:space="preserve">一、  收益预测</w:t>
      </w:r>
    </w:p>
    <w:p>
      <w:pPr>
        <w:spacing w:before="75" w:after="0"/>
      </w:pPr>
      <w:r>
        <w:rPr/>
        <w:t xml:space="preserve">二、  案例参考</w:t>
      </w:r>
    </w:p>
    <w:p>
      <w:pPr>
        <w:spacing w:before="75" w:after="0"/>
      </w:pPr>
      <w:r>
        <w:rPr>
          <w:b w:val="1"/>
          <w:bCs w:val="1"/>
        </w:rPr>
        <w:t xml:space="preserve">第十七章 风险分析与应对措施</w:t>
      </w:r>
    </w:p>
    <w:p>
      <w:pPr>
        <w:spacing w:before="75" w:after="0"/>
      </w:pPr>
      <w:r>
        <w:rPr/>
        <w:t xml:space="preserve">第一节  政策与法规风险</w:t>
      </w:r>
    </w:p>
    <w:p>
      <w:pPr>
        <w:spacing w:before="75" w:after="0"/>
      </w:pPr>
      <w:r>
        <w:rPr/>
        <w:t xml:space="preserve">一、  政策变动不确定性</w:t>
      </w:r>
    </w:p>
    <w:p>
      <w:pPr>
        <w:spacing w:before="75" w:after="0"/>
      </w:pPr>
      <w:r>
        <w:rPr/>
        <w:t xml:space="preserve">二、  合规成本上升</w:t>
      </w:r>
    </w:p>
    <w:p>
      <w:pPr>
        <w:spacing w:before="75" w:after="0"/>
      </w:pPr>
      <w:r>
        <w:rPr/>
        <w:t xml:space="preserve">第二节  技术与市场风险</w:t>
      </w:r>
    </w:p>
    <w:p>
      <w:pPr>
        <w:spacing w:before="75" w:after="0"/>
      </w:pPr>
      <w:r>
        <w:rPr/>
        <w:t xml:space="preserve">一、  技术迭代冲击</w:t>
      </w:r>
    </w:p>
    <w:p>
      <w:pPr>
        <w:spacing w:before="75" w:after="0"/>
      </w:pPr>
      <w:r>
        <w:rPr/>
        <w:t xml:space="preserve">二、  市场竞争加剧</w:t>
      </w:r>
    </w:p>
    <w:p>
      <w:pPr>
        <w:spacing w:before="75" w:after="0"/>
      </w:pPr>
      <w:r>
        <w:rPr/>
        <w:t xml:space="preserve">第三节  外部环境风险</w:t>
      </w:r>
    </w:p>
    <w:p>
      <w:pPr>
        <w:spacing w:before="75" w:after="0"/>
      </w:pPr>
      <w:r>
        <w:rPr/>
        <w:t xml:space="preserve">一、  气候变化极端事件</w:t>
      </w:r>
    </w:p>
    <w:p>
      <w:pPr>
        <w:spacing w:before="75" w:after="0"/>
      </w:pPr>
      <w:r>
        <w:rPr/>
        <w:t xml:space="preserve">二、  国际供应链中断</w:t>
      </w:r>
    </w:p>
    <w:p>
      <w:pPr>
        <w:spacing w:before="75" w:after="0"/>
      </w:pPr>
      <w:r>
        <w:rPr/>
        <w:t xml:space="preserve">第四节  风险缓解策略</w:t>
      </w:r>
    </w:p>
    <w:p>
      <w:pPr>
        <w:spacing w:before="75" w:after="0"/>
      </w:pPr>
      <w:r>
        <w:rPr/>
        <w:t xml:space="preserve">一、  企业应对方案</w:t>
      </w:r>
    </w:p>
    <w:p>
      <w:pPr>
        <w:spacing w:before="75" w:after="0"/>
      </w:pPr>
      <w:r>
        <w:rPr/>
        <w:t xml:space="preserve">二、  政府与行业协作</w:t>
      </w:r>
    </w:p>
    <w:p>
      <w:pPr>
        <w:spacing w:before="75" w:after="0"/>
      </w:pPr>
      <w:r>
        <w:rPr>
          <w:b w:val="1"/>
          <w:bCs w:val="1"/>
        </w:rPr>
        <w:t xml:space="preserve">第十八章 未来趋势预判</w:t>
      </w:r>
    </w:p>
    <w:p>
      <w:pPr>
        <w:spacing w:before="75" w:after="0"/>
      </w:pPr>
      <w:r>
        <w:rPr/>
        <w:t xml:space="preserve">第一节  技术趋势</w:t>
      </w:r>
    </w:p>
    <w:p>
      <w:pPr>
        <w:spacing w:before="75" w:after="0"/>
      </w:pPr>
      <w:r>
        <w:rPr/>
        <w:t xml:space="preserve">一、  2030年ai主导灌溉</w:t>
      </w:r>
    </w:p>
    <w:p>
      <w:pPr>
        <w:spacing w:before="75" w:after="0"/>
      </w:pPr>
      <w:r>
        <w:rPr/>
        <w:t xml:space="preserve">二、  新材料应用普及</w:t>
      </w:r>
    </w:p>
    <w:p>
      <w:pPr>
        <w:spacing w:before="75" w:after="0"/>
      </w:pPr>
      <w:r>
        <w:rPr/>
        <w:t xml:space="preserve">第二节  市场趋势</w:t>
      </w:r>
    </w:p>
    <w:p>
      <w:pPr>
        <w:spacing w:before="75" w:after="0"/>
      </w:pPr>
      <w:r>
        <w:rPr/>
        <w:t xml:space="preserve">一、  区域一体化发展</w:t>
      </w:r>
    </w:p>
    <w:p>
      <w:pPr>
        <w:spacing w:before="75" w:after="0"/>
      </w:pPr>
      <w:r>
        <w:rPr/>
        <w:t xml:space="preserve">二、  消费升级驱动</w:t>
      </w:r>
    </w:p>
    <w:p>
      <w:pPr>
        <w:spacing w:before="75" w:after="0"/>
      </w:pPr>
      <w:r>
        <w:rPr/>
        <w:t xml:space="preserve">第三节  政策趋势</w:t>
      </w:r>
    </w:p>
    <w:p>
      <w:pPr>
        <w:spacing w:before="75" w:after="0"/>
      </w:pPr>
      <w:r>
        <w:rPr/>
        <w:t xml:space="preserve">一、  “十五五”深化影响</w:t>
      </w:r>
    </w:p>
    <w:p>
      <w:pPr>
        <w:spacing w:before="75" w:after="0"/>
      </w:pPr>
      <w:r>
        <w:rPr/>
        <w:t xml:space="preserve">二、  国际标准趋同</w:t>
      </w:r>
    </w:p>
    <w:p>
      <w:pPr>
        <w:spacing w:before="75" w:after="0"/>
      </w:pPr>
      <w:r>
        <w:rPr/>
        <w:t xml:space="preserve">第四节  社会趋势</w:t>
      </w:r>
    </w:p>
    <w:p>
      <w:pPr>
        <w:spacing w:before="75" w:after="0"/>
      </w:pPr>
      <w:r>
        <w:rPr/>
        <w:t xml:space="preserve">一、  公众节水意识提升</w:t>
      </w:r>
    </w:p>
    <w:p>
      <w:pPr>
        <w:spacing w:before="75" w:after="0"/>
      </w:pPr>
      <w:r>
        <w:rPr/>
        <w:t xml:space="preserve">二、  智慧农业生态构建</w:t>
      </w:r>
    </w:p>
    <w:p>
      <w:pPr>
        <w:spacing w:before="75" w:after="0"/>
      </w:pPr>
      <w:r>
        <w:rPr>
          <w:b w:val="1"/>
          <w:bCs w:val="1"/>
        </w:rPr>
        <w:t xml:space="preserve">第十九章 结论与战略建议</w:t>
      </w:r>
    </w:p>
    <w:p>
      <w:pPr>
        <w:spacing w:before="75" w:after="0"/>
      </w:pPr>
      <w:r>
        <w:rPr/>
        <w:t xml:space="preserve">第一节  行业总结</w:t>
      </w:r>
    </w:p>
    <w:p>
      <w:pPr>
        <w:spacing w:before="75" w:after="0"/>
      </w:pPr>
      <w:r>
        <w:rPr/>
        <w:t xml:space="preserve">一、  核心发现重申</w:t>
      </w:r>
    </w:p>
    <w:p>
      <w:pPr>
        <w:spacing w:before="75" w:after="0"/>
      </w:pPr>
      <w:r>
        <w:rPr/>
        <w:t xml:space="preserve">二、  2026-2031年关键转折点</w:t>
      </w:r>
    </w:p>
    <w:p>
      <w:pPr>
        <w:spacing w:before="75" w:after="0"/>
      </w:pPr>
      <w:r>
        <w:rPr/>
        <w:t xml:space="preserve">第二节  企业战略建议</w:t>
      </w:r>
    </w:p>
    <w:p>
      <w:pPr>
        <w:spacing w:before="75" w:after="0"/>
      </w:pPr>
      <w:r>
        <w:rPr/>
        <w:t xml:space="preserve">一、  技术创新优先</w:t>
      </w:r>
    </w:p>
    <w:p>
      <w:pPr>
        <w:spacing w:before="75" w:after="0"/>
      </w:pPr>
      <w:r>
        <w:rPr/>
        <w:t xml:space="preserve">二、  市场拓展策略</w:t>
      </w:r>
    </w:p>
    <w:p>
      <w:pPr>
        <w:spacing w:before="75" w:after="0"/>
      </w:pPr>
      <w:r>
        <w:rPr/>
        <w:t xml:space="preserve">第三节  政策建议</w:t>
      </w:r>
    </w:p>
    <w:p>
      <w:pPr>
        <w:spacing w:before="75" w:after="0"/>
      </w:pPr>
      <w:r>
        <w:rPr/>
        <w:t xml:space="preserve">一、  政府支持机制优化</w:t>
      </w:r>
    </w:p>
    <w:p>
      <w:pPr>
        <w:spacing w:before="75" w:after="0"/>
      </w:pPr>
      <w:r>
        <w:rPr/>
        <w:t xml:space="preserve">二、  国际合作倡议</w:t>
      </w:r>
    </w:p>
    <w:p>
      <w:pPr>
        <w:spacing w:before="75" w:after="0"/>
      </w:pPr>
      <w:r>
        <w:rPr>
          <w:b w:val="1"/>
          <w:bCs w:val="1"/>
        </w:rPr>
        <w:t xml:space="preserve">图表目录</w:t>
      </w:r>
    </w:p>
    <w:p>
      <w:pPr>
        <w:spacing w:before="75" w:after="0"/>
      </w:pPr>
      <w:r>
        <w:rPr/>
        <w:t xml:space="preserve">图表：2026年全球水资源分布</w:t>
      </w:r>
    </w:p>
    <w:p>
      <w:pPr>
        <w:spacing w:before="75" w:after="0"/>
      </w:pPr>
      <w:r>
        <w:rPr/>
        <w:t xml:space="preserve">图表：2024-2026年全球节水灌溉设备市场规模趋势</w:t>
      </w:r>
    </w:p>
    <w:p>
      <w:pPr>
        <w:spacing w:before="75" w:after="0"/>
      </w:pPr>
      <w:r>
        <w:rPr/>
        <w:t xml:space="preserve">图表：2026-2031年中国节水灌溉设备市场预测</w:t>
      </w:r>
    </w:p>
    <w:p>
      <w:pPr>
        <w:spacing w:before="75" w:after="0"/>
      </w:pPr>
      <w:r>
        <w:rPr/>
        <w:t xml:space="preserve">图表：智能灌溉技术渗透率分析</w:t>
      </w:r>
    </w:p>
    <w:p>
      <w:pPr>
        <w:spacing w:before="75" w:after="0"/>
      </w:pPr>
      <w:r>
        <w:rPr/>
        <w:t xml:space="preserve">图表：2026年中国市场主要企业份额</w:t>
      </w:r>
    </w:p>
    <w:p>
      <w:pPr>
        <w:spacing w:before="75" w:after="0"/>
      </w:pPr>
      <w:r>
        <w:rPr/>
        <w:t xml:space="preserve">图表：节水设备节水量与碳排放关联曲线</w:t>
      </w:r>
    </w:p>
    <w:p>
      <w:pPr>
        <w:spacing w:before="75" w:after="0"/>
      </w:pPr>
      <w:r>
        <w:rPr/>
        <w:t xml:space="preserve">图表：投资回报率(roi)预测</w:t>
      </w:r>
    </w:p>
    <w:p>
      <w:pPr>
        <w:spacing w:before="75" w:after="0"/>
      </w:pPr>
      <w:r>
        <w:rPr/>
        <w:t xml:space="preserve">图表：“十五五”规划关键节水政策汇总</w:t>
      </w:r>
    </w:p>
    <w:p>
      <w:pPr>
        <w:spacing w:before="75" w:after="0"/>
      </w:pPr>
      <w:r>
        <w:rPr/>
        <w:t xml:space="preserve">图表：中国区域市场对比分析</w:t>
      </w:r>
    </w:p>
    <w:p>
      <w:pPr>
        <w:spacing w:before="75" w:after="0"/>
      </w:pPr>
      <w:r>
        <w:rPr/>
        <w:t xml:space="preserve">图表：2030年技术趋势预判矩阵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本文地址：https://www.51baogao.cn/baogao/20260721/4068875.shtml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1/40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2026-2031年中国节水灌溉设备行业市场全景分析与未来发展趋势预测报告</dc:title>
  <dc:description>2026-2031年中国节水灌溉设备行业市场全景分析与未来发展趋势预测报告</dc:description>
  <dc:subject>2026-2031年中国节水灌溉设备行业市场全景分析与未来发展趋势预测报告</dc:subject>
  <cp:keywords>研究报告</cp:keywords>
  <cp:category>研究报告</cp:category>
  <cp:lastModifiedBy>北京中道泰和信息咨询有限公司</cp:lastModifiedBy>
  <dcterms:created xsi:type="dcterms:W3CDTF">2026-07-21T12:49:22+08:00</dcterms:created>
  <dcterms:modified xsi:type="dcterms:W3CDTF">2026-07-21T12:49:22+08:00</dcterms:modified>
</cp:coreProperties>
</file>

<file path=docProps/custom.xml><?xml version="1.0" encoding="utf-8"?>
<Properties xmlns="http://schemas.openxmlformats.org/officeDocument/2006/custom-properties" xmlns:vt="http://schemas.openxmlformats.org/officeDocument/2006/docPropsVTypes"/>
</file>