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2026-2031年中国智能手环行业全景调研及发展趋势研究预测报告</w:t>
      </w:r>
    </w:p>
    <w:p>
      <w:pPr>
        <w:spacing w:after="150"/>
      </w:pPr>
      <w:r>
        <w:rPr>
          <w:b w:val="1"/>
          <w:bCs w:val="1"/>
        </w:rPr>
        <w:t xml:space="preserve">报告简介</w:t>
      </w:r>
    </w:p>
    <w:p>
      <w:pPr>
        <w:spacing w:after="150"/>
      </w:pPr>
      <w:r>
        <w:rPr/>
        <w:t xml:space="preserve">智能手环是指搭载智能传感模块、芯片系统与蓝牙传输技术，佩戴于手腕部位，集日常佩戴、运动监测、健康记录与智能交互于一体的便携式可穿戴电子设备。产品延续传统手环轻便贴合的佩戴优势，摒弃复杂设备的笨重形态，依托内置精密元件实现人体数据捕捉与信息同步。智能手环可以持续记录人体日常活动状态，捕捉身体体征变化，完成信息提醒、运动统计与健康辅助管理等多项功能，弥补传统手环仅具备装饰作用的短板。</w:t>
      </w:r>
    </w:p>
    <w:p>
      <w:pPr>
        <w:spacing w:after="150"/>
      </w:pPr>
      <w:r>
        <w:rPr/>
        <w:t xml:space="preserve">智能手环的市场覆盖普通消费人群、运动爱好者、亚健康群体以及中老年健康监护人群等各类受众，适配日常佩戴、运动监测、健康管理等多种使用场景。大众健康意识不断提升，消费群体对个人身体状态管理的关注度持续增长，传统电子设备体积庞大、不便随身携带的问题，让轻量化智能手环具备独特的产品优势。各大品牌持续完善产品结构，优化基础佩戴体验与核心功能配置，丰富产品配色、外观材质与功能版本，适配不同年龄、不同消费层级用户的使用偏好。多元的销售渠道与成熟的生产体系，进一步扩大产品普及范围，让智能手环成为大众消费电子品类中的常见产品。</w:t>
      </w:r>
    </w:p>
    <w:p>
      <w:pPr>
        <w:spacing w:after="150"/>
      </w:pPr>
      <w:r>
        <w:rPr/>
        <w:t xml:space="preserve">随着传感技术与智能算法不断更新，产品体征监测维度持续丰富，数据识别精度不断提升，能够贴合日常健康管理的使用标准。产品设计更加贴合人体工学，机身材质不断优化，实现轻量化、防水耐磨的佩戴效果，适配全天候佩戴需求。同时设备交互模式持续升级，屏幕显示效果、触控操作流畅度不断优化，配套软件的数据分析能力持续完善，整体使用体验大幅提升。</w:t>
      </w:r>
    </w:p>
    <w:p>
      <w:pPr>
        <w:spacing w:after="150"/>
      </w:pPr>
      <w:r>
        <w:rPr/>
        <w:t xml:space="preserve">费电子产业逐步摆脱厚重繁琐的产品形态，向着便携化、生活化、常态化的方向更新迭代，各类小型智能穿戴设备持续走进大众生活。大众消费理念逐步从娱乐消费转向健康消费，对常态化、无负担的健康监测设备接受度持续提高。智能手环无需复杂操作，适配普通用户日常使用习惯，能够潜移默化地帮助用户记录身体变化、规范生活作息。行业生产标准与检测规范不断完善，产品稳定性、续航能力、安全性能持续升级，贴合大众常态化佩戴的消费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智能手环行业进行了长期追踪，结合我们对智能手环相关企业的调查研究，对我国智能手环行业发展现状与前景、市场竞争格局与形势、赢利水平与企业发展、投资策略与风险预警、发展趋势与规划建议等进行深入研究，并重点分析了智能手环行业的前景与风险。报告揭示了智能手环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中国智能手环行业发展综述与核心界定</w:t>
      </w:r>
    </w:p>
    <w:p>
      <w:pPr>
        <w:spacing w:before="75" w:after="0"/>
      </w:pPr>
      <w:r>
        <w:rPr/>
        <w:t xml:space="preserve">第一节 智能手环产品的定义内涵与外延边界</w:t>
      </w:r>
    </w:p>
    <w:p>
      <w:pPr>
        <w:spacing w:before="75" w:after="0"/>
      </w:pPr>
      <w:r>
        <w:rPr/>
        <w:t xml:space="preserve">一、智能手环作为可穿戴设备基础形态的功能定义</w:t>
      </w:r>
    </w:p>
    <w:p>
      <w:pPr>
        <w:spacing w:before="75" w:after="0"/>
      </w:pPr>
      <w:r>
        <w:rPr/>
        <w:t xml:space="preserve">二、智能手环与智能手表及健康监测仪器的品类区隔</w:t>
      </w:r>
    </w:p>
    <w:p>
      <w:pPr>
        <w:spacing w:before="75" w:after="0"/>
      </w:pPr>
      <w:r>
        <w:rPr/>
        <w:t xml:space="preserve">三、消费级与医疗级智能手环的技术标准与认证差异</w:t>
      </w:r>
    </w:p>
    <w:p>
      <w:pPr>
        <w:spacing w:before="75" w:after="0"/>
      </w:pPr>
      <w:r>
        <w:rPr/>
        <w:t xml:space="preserve">第二节 智能手环产业链全景结构与价值分布</w:t>
      </w:r>
    </w:p>
    <w:p>
      <w:pPr>
        <w:spacing w:before="75" w:after="0"/>
      </w:pPr>
      <w:r>
        <w:rPr/>
        <w:t xml:space="preserve">一、上游核心元器件与传感器模组供应体系</w:t>
      </w:r>
    </w:p>
    <w:p>
      <w:pPr>
        <w:spacing w:before="75" w:after="0"/>
      </w:pPr>
      <w:r>
        <w:rPr/>
        <w:t xml:space="preserve">二、中游整机设计制造与算法平台开发环节</w:t>
      </w:r>
    </w:p>
    <w:p>
      <w:pPr>
        <w:spacing w:before="75" w:after="0"/>
      </w:pPr>
      <w:r>
        <w:rPr/>
        <w:t xml:space="preserve">三、下游多元化应用场景与用户服务生态闭环</w:t>
      </w:r>
    </w:p>
    <w:p>
      <w:pPr>
        <w:spacing w:before="75" w:after="0"/>
      </w:pPr>
      <w:r>
        <w:rPr/>
        <w:t xml:space="preserve">第三节 中国智能手环行业发展历程与阶段特征</w:t>
      </w:r>
    </w:p>
    <w:p>
      <w:pPr>
        <w:spacing w:before="75" w:after="0"/>
      </w:pPr>
      <w:r>
        <w:rPr/>
        <w:t xml:space="preserve">一、2023-2025年市场普及期与基础功能同质化阶段</w:t>
      </w:r>
    </w:p>
    <w:p>
      <w:pPr>
        <w:spacing w:before="75" w:after="0"/>
      </w:pPr>
      <w:r>
        <w:rPr/>
        <w:t xml:space="preserve">二、2023-2025年细分赛道分化与健康监测专业化阶段</w:t>
      </w:r>
    </w:p>
    <w:p>
      <w:pPr>
        <w:spacing w:before="75" w:after="0"/>
      </w:pPr>
      <w:r>
        <w:rPr/>
        <w:t xml:space="preserve">三、2026-2031年ai融合期与主动健康管理智能化阶段展望</w:t>
      </w:r>
    </w:p>
    <w:p>
      <w:pPr>
        <w:spacing w:before="75" w:after="0"/>
      </w:pPr>
      <w:r>
        <w:rPr>
          <w:b w:val="1"/>
          <w:bCs w:val="1"/>
        </w:rPr>
        <w:t xml:space="preserve">第二章 全球智能手环市场运行态势与格局演变</w:t>
      </w:r>
    </w:p>
    <w:p>
      <w:pPr>
        <w:spacing w:before="75" w:after="0"/>
      </w:pPr>
      <w:r>
        <w:rPr/>
        <w:t xml:space="preserve">第一节 全球智能手环市场规模与区域增长动力</w:t>
      </w:r>
    </w:p>
    <w:p>
      <w:pPr>
        <w:spacing w:before="75" w:after="0"/>
      </w:pPr>
      <w:r>
        <w:rPr/>
        <w:t xml:space="preserve">一、2023-2025年全球出货量与销售额复合增长率分析</w:t>
      </w:r>
    </w:p>
    <w:p>
      <w:pPr>
        <w:spacing w:before="75" w:after="0"/>
      </w:pPr>
      <w:r>
        <w:rPr/>
        <w:t xml:space="preserve">二、北美欧洲亚太三大核心区域市场份额动态变化</w:t>
      </w:r>
    </w:p>
    <w:p>
      <w:pPr>
        <w:spacing w:before="75" w:after="0"/>
      </w:pPr>
      <w:r>
        <w:rPr/>
        <w:t xml:space="preserve">三、新兴市场增量贡献度与渗透率提升空间测算</w:t>
      </w:r>
    </w:p>
    <w:p>
      <w:pPr>
        <w:spacing w:before="75" w:after="0"/>
      </w:pPr>
      <w:r>
        <w:rPr/>
        <w:t xml:space="preserve">第二节 全球主要国家智能手环发展模式与路径对比</w:t>
      </w:r>
    </w:p>
    <w:p>
      <w:pPr>
        <w:spacing w:before="75" w:after="0"/>
      </w:pPr>
      <w:r>
        <w:rPr/>
        <w:t xml:space="preserve">一、美国市场科技巨头主导的生态绑定模式</w:t>
      </w:r>
    </w:p>
    <w:p>
      <w:pPr>
        <w:spacing w:before="75" w:after="0"/>
      </w:pPr>
      <w:r>
        <w:rPr/>
        <w:t xml:space="preserve">二、欧洲市场隐私合规驱动的数据安全优先模式</w:t>
      </w:r>
    </w:p>
    <w:p>
      <w:pPr>
        <w:spacing w:before="75" w:after="0"/>
      </w:pPr>
      <w:r>
        <w:rPr/>
        <w:t xml:space="preserve">三、日韩市场老龄化社会催生的康养监护模式</w:t>
      </w:r>
    </w:p>
    <w:p>
      <w:pPr>
        <w:spacing w:before="75" w:after="0"/>
      </w:pPr>
      <w:r>
        <w:rPr/>
        <w:t xml:space="preserve">第三节 全球智能手环技术演进路线与创新前沿</w:t>
      </w:r>
    </w:p>
    <w:p>
      <w:pPr>
        <w:spacing w:before="75" w:after="0"/>
      </w:pPr>
      <w:r>
        <w:rPr/>
        <w:t xml:space="preserve">一、无创连续血糖监测技术的临床验证与商用进度</w:t>
      </w:r>
    </w:p>
    <w:p>
      <w:pPr>
        <w:spacing w:before="75" w:after="0"/>
      </w:pPr>
      <w:r>
        <w:rPr/>
        <w:t xml:space="preserve">二、柔性电子皮肤与织物传感材料的集成应用突破</w:t>
      </w:r>
    </w:p>
    <w:p>
      <w:pPr>
        <w:spacing w:before="75" w:after="0"/>
      </w:pPr>
      <w:r>
        <w:rPr/>
        <w:t xml:space="preserve">三、端侧大模型部署对离线交互能力的重构效应</w:t>
      </w:r>
    </w:p>
    <w:p>
      <w:pPr>
        <w:spacing w:before="75" w:after="0"/>
      </w:pPr>
      <w:r>
        <w:rPr>
          <w:b w:val="1"/>
          <w:bCs w:val="1"/>
        </w:rPr>
        <w:t xml:space="preserve">第三章 中国智能手环行业宏观环境与驱动要素</w:t>
      </w:r>
    </w:p>
    <w:p>
      <w:pPr>
        <w:spacing w:before="75" w:after="0"/>
      </w:pPr>
      <w:r>
        <w:rPr/>
        <w:t xml:space="preserve">第一节 经济环境对消费升级与健康投资的支撑</w:t>
      </w:r>
    </w:p>
    <w:p>
      <w:pPr>
        <w:spacing w:before="75" w:after="0"/>
      </w:pPr>
      <w:r>
        <w:rPr/>
        <w:t xml:space="preserve">一、居民人均可支配收入与健康消费支出弹性系数</w:t>
      </w:r>
    </w:p>
    <w:p>
      <w:pPr>
        <w:spacing w:before="75" w:after="0"/>
      </w:pPr>
      <w:r>
        <w:rPr/>
        <w:t xml:space="preserve">二、银发经济规模扩张对适老化手环需求的拉动</w:t>
      </w:r>
    </w:p>
    <w:p>
      <w:pPr>
        <w:spacing w:before="75" w:after="0"/>
      </w:pPr>
      <w:r>
        <w:rPr/>
        <w:t xml:space="preserve">三、数字经济基础设施完善对数据服务变现的赋能</w:t>
      </w:r>
    </w:p>
    <w:p>
      <w:pPr>
        <w:spacing w:before="75" w:after="0"/>
      </w:pPr>
      <w:r>
        <w:rPr/>
        <w:t xml:space="preserve">第二节 社会文化变迁与全民健康意识觉醒</w:t>
      </w:r>
    </w:p>
    <w:p>
      <w:pPr>
        <w:spacing w:before="75" w:after="0"/>
      </w:pPr>
      <w:r>
        <w:rPr/>
        <w:t xml:space="preserve">一、后疫情时代个人健康量化管理习惯的固化</w:t>
      </w:r>
    </w:p>
    <w:p>
      <w:pPr>
        <w:spacing w:before="75" w:after="0"/>
      </w:pPr>
      <w:r>
        <w:rPr/>
        <w:t xml:space="preserve">二、职场亚健康状态催生全天候压力监测刚需</w:t>
      </w:r>
    </w:p>
    <w:p>
      <w:pPr>
        <w:spacing w:before="75" w:after="0"/>
      </w:pPr>
      <w:r>
        <w:rPr/>
        <w:t xml:space="preserve">三、运动社交化趋势对设备互联与数据分享的促进</w:t>
      </w:r>
    </w:p>
    <w:p>
      <w:pPr>
        <w:spacing w:before="75" w:after="0"/>
      </w:pPr>
      <w:r>
        <w:rPr/>
        <w:t xml:space="preserve">第三节 技术环境升级与产业基础能力跃升</w:t>
      </w:r>
    </w:p>
    <w:p>
      <w:pPr>
        <w:spacing w:before="75" w:after="0"/>
      </w:pPr>
      <w:r>
        <w:rPr/>
        <w:t xml:space="preserve">一、国产高精度生物传感器良率提升与成本下探</w:t>
      </w:r>
    </w:p>
    <w:p>
      <w:pPr>
        <w:spacing w:before="75" w:after="0"/>
      </w:pPr>
      <w:r>
        <w:rPr/>
        <w:t xml:space="preserve">二、低功耗蓝牙与星闪通信协议的迭代适配</w:t>
      </w:r>
    </w:p>
    <w:p>
      <w:pPr>
        <w:spacing w:before="75" w:after="0"/>
      </w:pPr>
      <w:r>
        <w:rPr/>
        <w:t xml:space="preserve">三、云计算与边缘计算协同支撑海量体征数据处理</w:t>
      </w:r>
    </w:p>
    <w:p>
      <w:pPr>
        <w:spacing w:before="75" w:after="0"/>
      </w:pPr>
      <w:r>
        <w:rPr>
          <w:b w:val="1"/>
          <w:bCs w:val="1"/>
        </w:rPr>
        <w:t xml:space="preserve">第四章 2023-2025年中国智能手环市场运行深度分析</w:t>
      </w:r>
    </w:p>
    <w:p>
      <w:pPr>
        <w:spacing w:before="75" w:after="0"/>
      </w:pPr>
      <w:r>
        <w:rPr/>
        <w:t xml:space="preserve">第一节 行业整体规模与结构性增长特征</w:t>
      </w:r>
    </w:p>
    <w:p>
      <w:pPr>
        <w:spacing w:before="75" w:after="0"/>
      </w:pPr>
      <w:r>
        <w:rPr/>
        <w:t xml:space="preserve">一、2023-2025年国内市场销量与销额双轨走势</w:t>
      </w:r>
    </w:p>
    <w:p>
      <w:pPr>
        <w:spacing w:before="75" w:after="0"/>
      </w:pPr>
      <w:r>
        <w:rPr/>
        <w:t xml:space="preserve">二、线上电商与线下体验店渠道份额再平衡过程</w:t>
      </w:r>
    </w:p>
    <w:p>
      <w:pPr>
        <w:spacing w:before="75" w:after="0"/>
      </w:pPr>
      <w:r>
        <w:rPr/>
        <w:t xml:space="preserve">三、白牌产品出清与品牌集中度持续提升现象</w:t>
      </w:r>
    </w:p>
    <w:p>
      <w:pPr>
        <w:spacing w:before="75" w:after="0"/>
      </w:pPr>
      <w:r>
        <w:rPr/>
        <w:t xml:space="preserve">第二节 细分品类市场表现与用户需求分化</w:t>
      </w:r>
    </w:p>
    <w:p>
      <w:pPr>
        <w:spacing w:before="75" w:after="0"/>
      </w:pPr>
      <w:r>
        <w:rPr/>
        <w:t xml:space="preserve">一、基础计步睡眠手环存量替换周期与价格战</w:t>
      </w:r>
    </w:p>
    <w:p>
      <w:pPr>
        <w:spacing w:before="75" w:after="0"/>
      </w:pPr>
      <w:r>
        <w:rPr/>
        <w:t xml:space="preserve">二、专业运动手环垂直功能深化与溢价能力</w:t>
      </w:r>
    </w:p>
    <w:p>
      <w:pPr>
        <w:spacing w:before="75" w:after="0"/>
      </w:pPr>
      <w:r>
        <w:rPr/>
        <w:t xml:space="preserve">三、儿童老人监护手环安全定位与紧急呼叫刚需</w:t>
      </w:r>
    </w:p>
    <w:p>
      <w:pPr>
        <w:spacing w:before="75" w:after="0"/>
      </w:pPr>
      <w:r>
        <w:rPr/>
        <w:t xml:space="preserve">第三节 价格带迁移与成本传导机制分析</w:t>
      </w:r>
    </w:p>
    <w:p>
      <w:pPr>
        <w:spacing w:before="75" w:after="0"/>
      </w:pPr>
      <w:r>
        <w:rPr/>
        <w:t xml:space="preserve">一、2023-2025年主流价位段销量占比重心移动</w:t>
      </w:r>
    </w:p>
    <w:p>
      <w:pPr>
        <w:spacing w:before="75" w:after="0"/>
      </w:pPr>
      <w:r>
        <w:rPr/>
        <w:t xml:space="preserve">二、芯片屏幕电池等bom成本波动对定价的影响</w:t>
      </w:r>
    </w:p>
    <w:p>
      <w:pPr>
        <w:spacing w:before="75" w:after="0"/>
      </w:pPr>
      <w:r>
        <w:rPr/>
        <w:t xml:space="preserve">三、增值服务订阅制对硬件毛利依赖度的降低</w:t>
      </w:r>
    </w:p>
    <w:p>
      <w:pPr>
        <w:spacing w:before="75" w:after="0"/>
      </w:pPr>
      <w:r>
        <w:rPr>
          <w:b w:val="1"/>
          <w:bCs w:val="1"/>
        </w:rPr>
        <w:t xml:space="preserve">第五章 中国智能手环上游供应链体系与安全评估</w:t>
      </w:r>
    </w:p>
    <w:p>
      <w:pPr>
        <w:spacing w:before="75" w:after="0"/>
      </w:pPr>
      <w:r>
        <w:rPr/>
        <w:t xml:space="preserve">第一节 核心传感器模组技术壁垒与供应格局</w:t>
      </w:r>
    </w:p>
    <w:p>
      <w:pPr>
        <w:spacing w:before="75" w:after="0"/>
      </w:pPr>
      <w:r>
        <w:rPr/>
        <w:t xml:space="preserve">一、光学心率血氧传感器的精度校准与国产替代</w:t>
      </w:r>
    </w:p>
    <w:p>
      <w:pPr>
        <w:spacing w:before="75" w:after="0"/>
      </w:pPr>
      <w:r>
        <w:rPr/>
        <w:t xml:space="preserve">二、加速度计陀螺仪组合惯导模块的微型化进展</w:t>
      </w:r>
    </w:p>
    <w:p>
      <w:pPr>
        <w:spacing w:before="75" w:after="0"/>
      </w:pPr>
      <w:r>
        <w:rPr/>
        <w:t xml:space="preserve">三、温度湿度气压等多模态环境传感器的集成方案</w:t>
      </w:r>
    </w:p>
    <w:p>
      <w:pPr>
        <w:spacing w:before="75" w:after="0"/>
      </w:pPr>
      <w:r>
        <w:rPr/>
        <w:t xml:space="preserve">第二节 主控芯片与显示模组配套能力</w:t>
      </w:r>
    </w:p>
    <w:p>
      <w:pPr>
        <w:spacing w:before="75" w:after="0"/>
      </w:pPr>
      <w:r>
        <w:rPr/>
        <w:t xml:space="preserve">一、低功耗mcu与专用ai加速单元的架构演进</w:t>
      </w:r>
    </w:p>
    <w:p>
      <w:pPr>
        <w:spacing w:before="75" w:after="0"/>
      </w:pPr>
      <w:r>
        <w:rPr/>
        <w:t xml:space="preserve">二、amoled与microled屏幕在功耗亮度间的权衡</w:t>
      </w:r>
    </w:p>
    <w:p>
      <w:pPr>
        <w:spacing w:before="75" w:after="0"/>
      </w:pPr>
      <w:r>
        <w:rPr/>
        <w:t xml:space="preserve">三、触控交互与物理按键的人机工程学适配</w:t>
      </w:r>
    </w:p>
    <w:p>
      <w:pPr>
        <w:spacing w:before="75" w:after="0"/>
      </w:pPr>
      <w:r>
        <w:rPr/>
        <w:t xml:space="preserve">第三节 供应链韧性与关键环节自主可控程度</w:t>
      </w:r>
    </w:p>
    <w:p>
      <w:pPr>
        <w:spacing w:before="75" w:after="0"/>
      </w:pPr>
      <w:r>
        <w:rPr/>
        <w:t xml:space="preserve">一、关键原材料进口依赖度与断供风险预警</w:t>
      </w:r>
    </w:p>
    <w:p>
      <w:pPr>
        <w:spacing w:before="75" w:after="0"/>
      </w:pPr>
      <w:r>
        <w:rPr/>
        <w:t xml:space="preserve">二、封测产能布局与地缘政治扰动下的备份策略</w:t>
      </w:r>
    </w:p>
    <w:p>
      <w:pPr>
        <w:spacing w:before="75" w:after="0"/>
      </w:pPr>
      <w:r>
        <w:rPr/>
        <w:t xml:space="preserve">三、上下游联合研发机制对新品上市周期的压缩</w:t>
      </w:r>
    </w:p>
    <w:p>
      <w:pPr>
        <w:spacing w:before="75" w:after="0"/>
      </w:pPr>
      <w:r>
        <w:rPr>
          <w:b w:val="1"/>
          <w:bCs w:val="1"/>
        </w:rPr>
        <w:t xml:space="preserve">第六章 中国智能手环下游应用场景拓展与融合</w:t>
      </w:r>
    </w:p>
    <w:p>
      <w:pPr>
        <w:spacing w:before="75" w:after="0"/>
      </w:pPr>
      <w:r>
        <w:rPr/>
        <w:t xml:space="preserve">第一节 个人健康管理场景的深度挖掘</w:t>
      </w:r>
    </w:p>
    <w:p>
      <w:pPr>
        <w:spacing w:before="75" w:after="0"/>
      </w:pPr>
      <w:r>
        <w:rPr/>
        <w:t xml:space="preserve">一、睡眠质量分期监测与呼吸暂停筛查准确率</w:t>
      </w:r>
    </w:p>
    <w:p>
      <w:pPr>
        <w:spacing w:before="75" w:after="0"/>
      </w:pPr>
      <w:r>
        <w:rPr/>
        <w:t xml:space="preserve">二、女性生理周期预测与备孕辅助功能实用性</w:t>
      </w:r>
    </w:p>
    <w:p>
      <w:pPr>
        <w:spacing w:before="75" w:after="0"/>
      </w:pPr>
      <w:r>
        <w:rPr/>
        <w:t xml:space="preserve">三、情绪压力评估与冥想呼吸引导干预效果</w:t>
      </w:r>
    </w:p>
    <w:p>
      <w:pPr>
        <w:spacing w:before="75" w:after="0"/>
      </w:pPr>
      <w:r>
        <w:rPr/>
        <w:t xml:space="preserve">第二节 运动健身场景的专业化赋能</w:t>
      </w:r>
    </w:p>
    <w:p>
      <w:pPr>
        <w:spacing w:before="75" w:after="0"/>
      </w:pPr>
      <w:r>
        <w:rPr/>
        <w:t xml:space="preserve">一、多运动模式识别与动作姿态纠正反馈</w:t>
      </w:r>
    </w:p>
    <w:p>
      <w:pPr>
        <w:spacing w:before="75" w:after="0"/>
      </w:pPr>
      <w:r>
        <w:rPr/>
        <w:t xml:space="preserve">二、户外轨迹记录与离线地图导航可靠性</w:t>
      </w:r>
    </w:p>
    <w:p>
      <w:pPr>
        <w:spacing w:before="75" w:after="0"/>
      </w:pPr>
      <w:r>
        <w:rPr/>
        <w:t xml:space="preserve">三、水上运动防水等级与水下操作体验优化</w:t>
      </w:r>
    </w:p>
    <w:p>
      <w:pPr>
        <w:spacing w:before="75" w:after="0"/>
      </w:pPr>
      <w:r>
        <w:rPr/>
        <w:t xml:space="preserve">第三节 特殊人群监护与行业应用场景</w:t>
      </w:r>
    </w:p>
    <w:p>
      <w:pPr>
        <w:spacing w:before="75" w:after="0"/>
      </w:pPr>
      <w:r>
        <w:rPr/>
        <w:t xml:space="preserve">一、老年人跌倒检测与异常心率自动报警响应</w:t>
      </w:r>
    </w:p>
    <w:p>
      <w:pPr>
        <w:spacing w:before="75" w:after="0"/>
      </w:pPr>
      <w:r>
        <w:rPr/>
        <w:t xml:space="preserve">二、儿童电子围栏与课堂免打扰模式切换</w:t>
      </w:r>
    </w:p>
    <w:p>
      <w:pPr>
        <w:spacing w:before="75" w:after="0"/>
      </w:pPr>
      <w:r>
        <w:rPr/>
        <w:t xml:space="preserve">三、企业员工健康管理与职业病预防数据支撑</w:t>
      </w:r>
    </w:p>
    <w:p>
      <w:pPr>
        <w:spacing w:before="75" w:after="0"/>
      </w:pPr>
      <w:r>
        <w:rPr>
          <w:b w:val="1"/>
          <w:bCs w:val="1"/>
        </w:rPr>
        <w:t xml:space="preserve">第七章 中国智能手环行业竞争格局分析</w:t>
      </w:r>
    </w:p>
    <w:p>
      <w:pPr>
        <w:spacing w:before="75" w:after="0"/>
      </w:pPr>
      <w:r>
        <w:rPr/>
        <w:t xml:space="preserve">第一节 市场竞争梯队划分与阵营动态调整</w:t>
      </w:r>
    </w:p>
    <w:p>
      <w:pPr>
        <w:spacing w:before="75" w:after="0"/>
      </w:pPr>
      <w:r>
        <w:rPr/>
        <w:t xml:space="preserve">一、手机厂商生态系品牌的流量入口与联动优势</w:t>
      </w:r>
    </w:p>
    <w:p>
      <w:pPr>
        <w:spacing w:before="75" w:after="0"/>
      </w:pPr>
      <w:r>
        <w:rPr/>
        <w:t xml:space="preserve">二、专业穿戴设备厂商的垂直深耕与技术护城河</w:t>
      </w:r>
    </w:p>
    <w:p>
      <w:pPr>
        <w:spacing w:before="75" w:after="0"/>
      </w:pPr>
      <w:r>
        <w:rPr/>
        <w:t xml:space="preserve">三、传统家电与互联网跨界入局者的差异化切入</w:t>
      </w:r>
    </w:p>
    <w:p>
      <w:pPr>
        <w:spacing w:before="75" w:after="0"/>
      </w:pPr>
      <w:r>
        <w:rPr/>
        <w:t xml:space="preserve">第二节 核心竞争力要素对标与差距分析</w:t>
      </w:r>
    </w:p>
    <w:p>
      <w:pPr>
        <w:spacing w:before="75" w:after="0"/>
      </w:pPr>
      <w:r>
        <w:rPr/>
        <w:t xml:space="preserve">一、自研算法精度与第三方医学机构认证背书</w:t>
      </w:r>
    </w:p>
    <w:p>
      <w:pPr>
        <w:spacing w:before="75" w:after="0"/>
      </w:pPr>
      <w:r>
        <w:rPr/>
        <w:t xml:space="preserve">二、用户社区活跃度与内容生态粘性构建</w:t>
      </w:r>
    </w:p>
    <w:p>
      <w:pPr>
        <w:spacing w:before="75" w:after="0"/>
      </w:pPr>
      <w:r>
        <w:rPr/>
        <w:t xml:space="preserve">三、全球化渠道布局与本地化运营能力匹配</w:t>
      </w:r>
    </w:p>
    <w:p>
      <w:pPr>
        <w:spacing w:before="75" w:after="0"/>
      </w:pPr>
      <w:r>
        <w:rPr/>
        <w:t xml:space="preserve">第三节 资本运作与产业整合趋势</w:t>
      </w:r>
    </w:p>
    <w:p>
      <w:pPr>
        <w:spacing w:before="75" w:after="0"/>
      </w:pPr>
      <w:r>
        <w:rPr/>
        <w:t xml:space="preserve">一、2023-2025年行业并购重组事件与估值逻辑</w:t>
      </w:r>
    </w:p>
    <w:p>
      <w:pPr>
        <w:spacing w:before="75" w:after="0"/>
      </w:pPr>
      <w:r>
        <w:rPr/>
        <w:t xml:space="preserve">二、战略投资聚焦传感器算法等上游核心技术</w:t>
      </w:r>
    </w:p>
    <w:p>
      <w:pPr>
        <w:spacing w:before="75" w:after="0"/>
      </w:pPr>
      <w:r>
        <w:rPr/>
        <w:t xml:space="preserve">三、上市公司分拆穿戴业务独立融资的动因与影响</w:t>
      </w:r>
    </w:p>
    <w:p>
      <w:pPr>
        <w:spacing w:before="75" w:after="0"/>
      </w:pPr>
      <w:r>
        <w:rPr>
          <w:b w:val="1"/>
          <w:bCs w:val="1"/>
        </w:rPr>
        <w:t xml:space="preserve">第八章 中国智能手环产品创新与技术突破方向</w:t>
      </w:r>
    </w:p>
    <w:p>
      <w:pPr>
        <w:spacing w:before="75" w:after="0"/>
      </w:pPr>
      <w:r>
        <w:rPr/>
        <w:t xml:space="preserve">第一节 健康监测技术的下一代突破点</w:t>
      </w:r>
    </w:p>
    <w:p>
      <w:pPr>
        <w:spacing w:before="75" w:after="0"/>
      </w:pPr>
      <w:r>
        <w:rPr/>
        <w:t xml:space="preserve">一、无创血压连续监测的算法补偿与临床对标</w:t>
      </w:r>
    </w:p>
    <w:p>
      <w:pPr>
        <w:spacing w:before="75" w:after="0"/>
      </w:pPr>
      <w:r>
        <w:rPr/>
        <w:t xml:space="preserve">二、体液电解质与乳酸阈值的微创/无创检测探索</w:t>
      </w:r>
    </w:p>
    <w:p>
      <w:pPr>
        <w:spacing w:before="75" w:after="0"/>
      </w:pPr>
      <w:r>
        <w:rPr/>
        <w:t xml:space="preserve">三、多光谱成像技术在皮肤状态评估中的应用</w:t>
      </w:r>
    </w:p>
    <w:p>
      <w:pPr>
        <w:spacing w:before="75" w:after="0"/>
      </w:pPr>
      <w:r>
        <w:rPr/>
        <w:t xml:space="preserve">第二节 交互体验与形态设计的革新</w:t>
      </w:r>
    </w:p>
    <w:p>
      <w:pPr>
        <w:spacing w:before="75" w:after="0"/>
      </w:pPr>
      <w:r>
        <w:rPr/>
        <w:t xml:space="preserve">一、语音助手离线指令集扩展与方言识别优化</w:t>
      </w:r>
    </w:p>
    <w:p>
      <w:pPr>
        <w:spacing w:before="75" w:after="0"/>
      </w:pPr>
      <w:r>
        <w:rPr/>
        <w:t xml:space="preserve">二、可拆卸模块化表带与功能组件的自由组合</w:t>
      </w:r>
    </w:p>
    <w:p>
      <w:pPr>
        <w:spacing w:before="75" w:after="0"/>
      </w:pPr>
      <w:r>
        <w:rPr/>
        <w:t xml:space="preserve">三、隐形显示与时尚饰品化外观的去电子化趋势</w:t>
      </w:r>
    </w:p>
    <w:p>
      <w:pPr>
        <w:spacing w:before="75" w:after="0"/>
      </w:pPr>
      <w:r>
        <w:rPr/>
        <w:t xml:space="preserve">第三节 能源管理与续航能力的极限挑战</w:t>
      </w:r>
    </w:p>
    <w:p>
      <w:pPr>
        <w:spacing w:before="75" w:after="0"/>
      </w:pPr>
      <w:r>
        <w:rPr/>
        <w:t xml:space="preserve">一、动能热能太阳能混合能量采集技术实用化</w:t>
      </w:r>
    </w:p>
    <w:p>
      <w:pPr>
        <w:spacing w:before="75" w:after="0"/>
      </w:pPr>
      <w:r>
        <w:rPr/>
        <w:t xml:space="preserve">二、固态电池与微型燃料电池的能量密度提升</w:t>
      </w:r>
    </w:p>
    <w:p>
      <w:pPr>
        <w:spacing w:before="75" w:after="0"/>
      </w:pPr>
      <w:r>
        <w:rPr/>
        <w:t xml:space="preserve">三、自适应采样频率与智能休眠策略的功耗优化</w:t>
      </w:r>
    </w:p>
    <w:p>
      <w:pPr>
        <w:spacing w:before="75" w:after="0"/>
      </w:pPr>
      <w:r>
        <w:rPr>
          <w:b w:val="1"/>
          <w:bCs w:val="1"/>
        </w:rPr>
        <w:t xml:space="preserve">第九章 中国智能手环营销渠道与用户运营变革</w:t>
      </w:r>
    </w:p>
    <w:p>
      <w:pPr>
        <w:spacing w:before="75" w:after="0"/>
      </w:pPr>
      <w:r>
        <w:rPr/>
        <w:t xml:space="preserve">第一节 全渠道零售网络的重构与效率提升</w:t>
      </w:r>
    </w:p>
    <w:p>
      <w:pPr>
        <w:spacing w:before="75" w:after="0"/>
      </w:pPr>
      <w:r>
        <w:rPr/>
        <w:t xml:space="preserve">一、品牌旗舰店沉浸式体验与健康服务植入</w:t>
      </w:r>
    </w:p>
    <w:p>
      <w:pPr>
        <w:spacing w:before="75" w:after="0"/>
      </w:pPr>
      <w:r>
        <w:rPr/>
        <w:t xml:space="preserve">二、运营商合约机模式与话费补贴捆绑销售</w:t>
      </w:r>
    </w:p>
    <w:p>
      <w:pPr>
        <w:spacing w:before="75" w:after="0"/>
      </w:pPr>
      <w:r>
        <w:rPr/>
        <w:t xml:space="preserve">三、跨境电商独立站与海外众筹平台的新品首发</w:t>
      </w:r>
    </w:p>
    <w:p>
      <w:pPr>
        <w:spacing w:before="75" w:after="0"/>
      </w:pPr>
      <w:r>
        <w:rPr/>
        <w:t xml:space="preserve">第二节 内容营销与用户心智占领策略</w:t>
      </w:r>
    </w:p>
    <w:p>
      <w:pPr>
        <w:spacing w:before="75" w:after="0"/>
      </w:pPr>
      <w:r>
        <w:rPr/>
        <w:t xml:space="preserve">一、短视频平台测评种草与直播带货转化链路</w:t>
      </w:r>
    </w:p>
    <w:p>
      <w:pPr>
        <w:spacing w:before="75" w:after="0"/>
      </w:pPr>
      <w:r>
        <w:rPr/>
        <w:t xml:space="preserve">二、kol/koc专业背书与素人真实口碑发酵</w:t>
      </w:r>
    </w:p>
    <w:p>
      <w:pPr>
        <w:spacing w:before="75" w:after="0"/>
      </w:pPr>
      <w:r>
        <w:rPr/>
        <w:t xml:space="preserve">三、体育赛事赞助与运动社群深度绑定运营</w:t>
      </w:r>
    </w:p>
    <w:p>
      <w:pPr>
        <w:spacing w:before="75" w:after="0"/>
      </w:pPr>
      <w:r>
        <w:rPr/>
        <w:t xml:space="preserve">第三节 用户生命周期管理与数据价值挖掘</w:t>
      </w:r>
    </w:p>
    <w:p>
      <w:pPr>
        <w:spacing w:before="75" w:after="0"/>
      </w:pPr>
      <w:r>
        <w:rPr/>
        <w:t xml:space="preserve">一、会员体系分层权益与硬件以旧换新激励</w:t>
      </w:r>
    </w:p>
    <w:p>
      <w:pPr>
        <w:spacing w:before="75" w:after="0"/>
      </w:pPr>
      <w:r>
        <w:rPr/>
        <w:t xml:space="preserve">二、健康报告个性化推送与付费解读服务</w:t>
      </w:r>
    </w:p>
    <w:p>
      <w:pPr>
        <w:spacing w:before="75" w:after="0"/>
      </w:pPr>
      <w:r>
        <w:rPr/>
        <w:t xml:space="preserve">三、保险机构合作与健康行为激励保费优惠</w:t>
      </w:r>
    </w:p>
    <w:p>
      <w:pPr>
        <w:spacing w:before="75" w:after="0"/>
      </w:pPr>
      <w:r>
        <w:rPr>
          <w:b w:val="1"/>
          <w:bCs w:val="1"/>
        </w:rPr>
        <w:t xml:space="preserve">第十章 2026-2031年中国智能手环市场前景预测</w:t>
      </w:r>
    </w:p>
    <w:p>
      <w:pPr>
        <w:spacing w:before="75" w:after="0"/>
      </w:pPr>
      <w:r>
        <w:rPr/>
        <w:t xml:space="preserve">第一节 市场规模增长模型与情景推演</w:t>
      </w:r>
    </w:p>
    <w:p>
      <w:pPr>
        <w:spacing w:before="75" w:after="0"/>
      </w:pPr>
      <w:r>
        <w:rPr/>
        <w:t xml:space="preserve">一、基准情景下出货量与销售额复合增速测算</w:t>
      </w:r>
    </w:p>
    <w:p>
      <w:pPr>
        <w:spacing w:before="75" w:after="0"/>
      </w:pPr>
      <w:r>
        <w:rPr/>
        <w:t xml:space="preserve">二、乐观情景下医疗级认证突破带来的增量空间</w:t>
      </w:r>
    </w:p>
    <w:p>
      <w:pPr>
        <w:spacing w:before="75" w:after="0"/>
      </w:pPr>
      <w:r>
        <w:rPr/>
        <w:t xml:space="preserve">三、悲观情景下智能手机功能替代导致的萎缩风险</w:t>
      </w:r>
    </w:p>
    <w:p>
      <w:pPr>
        <w:spacing w:before="75" w:after="0"/>
      </w:pPr>
      <w:r>
        <w:rPr/>
        <w:t xml:space="preserve">第二节 结构性机会与蓝海赛道预判</w:t>
      </w:r>
    </w:p>
    <w:p>
      <w:pPr>
        <w:spacing w:before="75" w:after="0"/>
      </w:pPr>
      <w:r>
        <w:rPr/>
        <w:t xml:space="preserve">一、慢病管理数字化疗法配套手环的爆发窗口</w:t>
      </w:r>
    </w:p>
    <w:p>
      <w:pPr>
        <w:spacing w:before="75" w:after="0"/>
      </w:pPr>
      <w:r>
        <w:rPr/>
        <w:t xml:space="preserve">二、企业级eap员工援助计划采购需求释放</w:t>
      </w:r>
    </w:p>
    <w:p>
      <w:pPr>
        <w:spacing w:before="75" w:after="0"/>
      </w:pPr>
      <w:r>
        <w:rPr/>
        <w:t xml:space="preserve">三、宠物健康监测手环跨物种延伸的可能性</w:t>
      </w:r>
    </w:p>
    <w:p>
      <w:pPr>
        <w:spacing w:before="75" w:after="0"/>
      </w:pPr>
      <w:r>
        <w:rPr/>
        <w:t xml:space="preserve">第三节 区域市场梯度发展与下沉潜力</w:t>
      </w:r>
    </w:p>
    <w:p>
      <w:pPr>
        <w:spacing w:before="75" w:after="0"/>
      </w:pPr>
      <w:r>
        <w:rPr/>
        <w:t xml:space="preserve">一、一线城市高端化升级与医疗服务对接</w:t>
      </w:r>
    </w:p>
    <w:p>
      <w:pPr>
        <w:spacing w:before="75" w:after="0"/>
      </w:pPr>
      <w:r>
        <w:rPr/>
        <w:t xml:space="preserve">二、新一线城市年轻群体潮流消费与社交货币</w:t>
      </w:r>
    </w:p>
    <w:p>
      <w:pPr>
        <w:spacing w:before="75" w:after="0"/>
      </w:pPr>
      <w:r>
        <w:rPr/>
        <w:t xml:space="preserve">三、县域市场普惠型健康设备普及与渠道下沉</w:t>
      </w:r>
    </w:p>
    <w:p>
      <w:pPr>
        <w:spacing w:before="75" w:after="0"/>
      </w:pPr>
      <w:r>
        <w:rPr>
          <w:b w:val="1"/>
          <w:bCs w:val="1"/>
        </w:rPr>
        <w:t xml:space="preserve">第十一章 中国智能手环行业投资机会与价值评估</w:t>
      </w:r>
    </w:p>
    <w:p>
      <w:pPr>
        <w:spacing w:before="75" w:after="0"/>
      </w:pPr>
      <w:r>
        <w:rPr/>
        <w:t xml:space="preserve">第一节 产业链关键环节投资价值排序</w:t>
      </w:r>
    </w:p>
    <w:p>
      <w:pPr>
        <w:spacing w:before="75" w:after="0"/>
      </w:pPr>
      <w:r>
        <w:rPr/>
        <w:t xml:space="preserve">一、上游高精度传感器芯片设计公司的稀缺性溢价</w:t>
      </w:r>
    </w:p>
    <w:p>
      <w:pPr>
        <w:spacing w:before="75" w:after="0"/>
      </w:pPr>
      <w:r>
        <w:rPr/>
        <w:t xml:space="preserve">二、中游拥有医疗级算法资产的平台型公司重估</w:t>
      </w:r>
    </w:p>
    <w:p>
      <w:pPr>
        <w:spacing w:before="75" w:after="0"/>
      </w:pPr>
      <w:r>
        <w:rPr/>
        <w:t xml:space="preserve">三、下游垂直场景解决方案提供商的现金流稳定性</w:t>
      </w:r>
    </w:p>
    <w:p>
      <w:pPr>
        <w:spacing w:before="75" w:after="0"/>
      </w:pPr>
      <w:r>
        <w:rPr/>
        <w:t xml:space="preserve">第二节 热门细分赛道与早期布局时机</w:t>
      </w:r>
    </w:p>
    <w:p>
      <w:pPr>
        <w:spacing w:before="75" w:after="0"/>
      </w:pPr>
      <w:r>
        <w:rPr/>
        <w:t xml:space="preserve">一、认知障碍早期筛查与干预手环的研发窗口</w:t>
      </w:r>
    </w:p>
    <w:p>
      <w:pPr>
        <w:spacing w:before="75" w:after="0"/>
      </w:pPr>
      <w:r>
        <w:rPr/>
        <w:t xml:space="preserve">二、术后康复远程监护设备的医保支付接入预期</w:t>
      </w:r>
    </w:p>
    <w:p>
      <w:pPr>
        <w:spacing w:before="75" w:after="0"/>
      </w:pPr>
      <w:r>
        <w:rPr/>
        <w:t xml:space="preserve">三、心理健康数字 biomarker 采集设备的伦理与商机</w:t>
      </w:r>
    </w:p>
    <w:p>
      <w:pPr>
        <w:spacing w:before="75" w:after="0"/>
      </w:pPr>
      <w:r>
        <w:rPr/>
        <w:t xml:space="preserve">第三节 投资回报周期与退出路径规划</w:t>
      </w:r>
    </w:p>
    <w:p>
      <w:pPr>
        <w:spacing w:before="75" w:after="0"/>
      </w:pPr>
      <w:r>
        <w:rPr/>
        <w:t xml:space="preserve">一、硬科技项目研发周期与现金流平衡点测算</w:t>
      </w:r>
    </w:p>
    <w:p>
      <w:pPr>
        <w:spacing w:before="75" w:after="0"/>
      </w:pPr>
      <w:r>
        <w:rPr/>
        <w:t xml:space="preserve">二、产业资本并购整合的协同效应与估值倍数</w:t>
      </w:r>
    </w:p>
    <w:p>
      <w:pPr>
        <w:spacing w:before="75" w:after="0"/>
      </w:pPr>
      <w:r>
        <w:rPr/>
        <w:t xml:space="preserve">三、科创板创业板上市审核要点与合规准备清单</w:t>
      </w:r>
    </w:p>
    <w:p>
      <w:pPr>
        <w:spacing w:before="75" w:after="0"/>
      </w:pPr>
      <w:r>
        <w:rPr>
          <w:b w:val="1"/>
          <w:bCs w:val="1"/>
        </w:rPr>
        <w:t xml:space="preserve">第十二章 中国智能手环行业风险预警与应对策略</w:t>
      </w:r>
    </w:p>
    <w:p>
      <w:pPr>
        <w:spacing w:before="75" w:after="0"/>
      </w:pPr>
      <w:r>
        <w:rPr/>
        <w:t xml:space="preserve">第一节 技术迭代与产品替代风险</w:t>
      </w:r>
    </w:p>
    <w:p>
      <w:pPr>
        <w:spacing w:before="75" w:after="0"/>
      </w:pPr>
      <w:r>
        <w:rPr/>
        <w:t xml:space="preserve">一、智能手机集成传感器对手环功能的侵蚀</w:t>
      </w:r>
    </w:p>
    <w:p>
      <w:pPr>
        <w:spacing w:before="75" w:after="0"/>
      </w:pPr>
      <w:r>
        <w:rPr/>
        <w:t xml:space="preserve">二、新一代生物传感技术路线突变导致的沉没成本</w:t>
      </w:r>
    </w:p>
    <w:p>
      <w:pPr>
        <w:spacing w:before="75" w:after="0"/>
      </w:pPr>
      <w:r>
        <w:rPr/>
        <w:t xml:space="preserve">三、开源算法社区崛起对 proprietary 算法壁垒的消解</w:t>
      </w:r>
    </w:p>
    <w:p>
      <w:pPr>
        <w:spacing w:before="75" w:after="0"/>
      </w:pPr>
      <w:r>
        <w:rPr/>
        <w:t xml:space="preserve">第二节 数据安全与隐私合规风险</w:t>
      </w:r>
    </w:p>
    <w:p>
      <w:pPr>
        <w:spacing w:before="75" w:after="0"/>
      </w:pPr>
      <w:r>
        <w:rPr/>
        <w:t xml:space="preserve">一、个人敏感健康信息泄露的法律追责与声誉损失</w:t>
      </w:r>
    </w:p>
    <w:p>
      <w:pPr>
        <w:spacing w:before="75" w:after="0"/>
      </w:pPr>
      <w:r>
        <w:rPr/>
        <w:t xml:space="preserve">二、跨境数据传输限制对全球化业务的阻碍</w:t>
      </w:r>
    </w:p>
    <w:p>
      <w:pPr>
        <w:spacing w:before="75" w:after="0"/>
      </w:pPr>
      <w:r>
        <w:rPr/>
        <w:t xml:space="preserve">三、算法歧视与健康误判引发的消费者诉讼</w:t>
      </w:r>
    </w:p>
    <w:p>
      <w:pPr>
        <w:spacing w:before="75" w:after="0"/>
      </w:pPr>
      <w:r>
        <w:rPr/>
        <w:t xml:space="preserve">第三节 市场竞争与盈利模式风险</w:t>
      </w:r>
    </w:p>
    <w:p>
      <w:pPr>
        <w:spacing w:before="75" w:after="0"/>
      </w:pPr>
      <w:r>
        <w:rPr/>
        <w:t xml:space="preserve">一、硬件价格战持续导致毛利率跌破盈亏平衡点</w:t>
      </w:r>
    </w:p>
    <w:p>
      <w:pPr>
        <w:spacing w:before="75" w:after="0"/>
      </w:pPr>
      <w:r>
        <w:rPr/>
        <w:t xml:space="preserve">二、用户对订阅制疲劳导致增值服务续费率下滑</w:t>
      </w:r>
    </w:p>
    <w:p>
      <w:pPr>
        <w:spacing w:before="75" w:after="0"/>
      </w:pPr>
      <w:r>
        <w:rPr/>
        <w:t xml:space="preserve">三、渠道库存积压与经销商资金链断裂连锁反应</w:t>
      </w:r>
    </w:p>
    <w:p>
      <w:pPr>
        <w:spacing w:before="75" w:after="0"/>
      </w:pPr>
      <w:r>
        <w:rPr>
          <w:b w:val="1"/>
          <w:bCs w:val="1"/>
        </w:rPr>
        <w:t xml:space="preserve">第十三章 中国智能手环企业发展战略与路径选择</w:t>
      </w:r>
    </w:p>
    <w:p>
      <w:pPr>
        <w:spacing w:before="75" w:after="0"/>
      </w:pPr>
      <w:r>
        <w:rPr/>
        <w:t xml:space="preserve">第一节 差异化定位与品牌价值塑造</w:t>
      </w:r>
    </w:p>
    <w:p>
      <w:pPr>
        <w:spacing w:before="75" w:after="0"/>
      </w:pPr>
      <w:r>
        <w:rPr/>
        <w:t xml:space="preserve">一、从通用设备向专科专病管理工具转型</w:t>
      </w:r>
    </w:p>
    <w:p>
      <w:pPr>
        <w:spacing w:before="75" w:after="0"/>
      </w:pPr>
      <w:r>
        <w:rPr/>
        <w:t xml:space="preserve">二、东方美学设计与传统文化ip联名破圈</w:t>
      </w:r>
    </w:p>
    <w:p>
      <w:pPr>
        <w:spacing w:before="75" w:after="0"/>
      </w:pPr>
      <w:r>
        <w:rPr/>
        <w:t xml:space="preserve">三、无障碍设计理念与包容性科技品牌形象</w:t>
      </w:r>
    </w:p>
    <w:p>
      <w:pPr>
        <w:spacing w:before="75" w:after="0"/>
      </w:pPr>
      <w:r>
        <w:rPr/>
        <w:t xml:space="preserve">第二节 产品矩阵优化与技术路线图规划</w:t>
      </w:r>
    </w:p>
    <w:p>
      <w:pPr>
        <w:spacing w:before="75" w:after="0"/>
      </w:pPr>
      <w:r>
        <w:rPr/>
        <w:t xml:space="preserve">一、旗舰系列技术标杆与入门系列走量分工</w:t>
      </w:r>
    </w:p>
    <w:p>
      <w:pPr>
        <w:spacing w:before="75" w:after="0"/>
      </w:pPr>
      <w:r>
        <w:rPr/>
        <w:t xml:space="preserve">二、软硬件解耦与开放api吸引第三方开发者</w:t>
      </w:r>
    </w:p>
    <w:p>
      <w:pPr>
        <w:spacing w:before="75" w:after="0"/>
      </w:pPr>
      <w:r>
        <w:rPr/>
        <w:t xml:space="preserve">三、参与行业标准制定抢占话语权与认证先机</w:t>
      </w:r>
    </w:p>
    <w:p>
      <w:pPr>
        <w:spacing w:before="75" w:after="0"/>
      </w:pPr>
      <w:r>
        <w:rPr/>
        <w:t xml:space="preserve">第三节 组织能力升级与人才梯队建设</w:t>
      </w:r>
    </w:p>
    <w:p>
      <w:pPr>
        <w:spacing w:before="75" w:after="0"/>
      </w:pPr>
      <w:r>
        <w:rPr/>
        <w:t xml:space="preserve">一、医工交叉复合型团队的组建与激励机制</w:t>
      </w:r>
    </w:p>
    <w:p>
      <w:pPr>
        <w:spacing w:before="75" w:after="0"/>
      </w:pPr>
      <w:r>
        <w:rPr/>
        <w:t xml:space="preserve">二、数据科学家与临床研究员的双轨职业发展</w:t>
      </w:r>
    </w:p>
    <w:p>
      <w:pPr>
        <w:spacing w:before="75" w:after="0"/>
      </w:pPr>
      <w:r>
        <w:rPr/>
        <w:t xml:space="preserve">三、全球化视野与本土洞察力的组织文化融合</w:t>
      </w:r>
    </w:p>
    <w:p>
      <w:pPr>
        <w:spacing w:before="75" w:after="0"/>
      </w:pPr>
      <w:r>
        <w:rPr>
          <w:b w:val="1"/>
          <w:bCs w:val="1"/>
        </w:rPr>
        <w:t xml:space="preserve">第十四章 中国智能手环数字化转型与智能制造专题</w:t>
      </w:r>
    </w:p>
    <w:p>
      <w:pPr>
        <w:spacing w:before="75" w:after="0"/>
      </w:pPr>
      <w:r>
        <w:rPr/>
        <w:t xml:space="preserve">第一节 研发设计端的数字化工具链应用</w:t>
      </w:r>
    </w:p>
    <w:p>
      <w:pPr>
        <w:spacing w:before="75" w:after="0"/>
      </w:pPr>
      <w:r>
        <w:rPr/>
        <w:t xml:space="preserve">一、ai辅助电路设计与仿真测试效率提升</w:t>
      </w:r>
    </w:p>
    <w:p>
      <w:pPr>
        <w:spacing w:before="75" w:after="0"/>
      </w:pPr>
      <w:r>
        <w:rPr/>
        <w:t xml:space="preserve">二、虚拟人体模型与佩戴舒适度数字化验证</w:t>
      </w:r>
    </w:p>
    <w:p>
      <w:pPr>
        <w:spacing w:before="75" w:after="0"/>
      </w:pPr>
      <w:r>
        <w:rPr/>
        <w:t xml:space="preserve">三、用户反馈数据自动聚类驱动产品迭代</w:t>
      </w:r>
    </w:p>
    <w:p>
      <w:pPr>
        <w:spacing w:before="75" w:after="0"/>
      </w:pPr>
      <w:r>
        <w:rPr/>
        <w:t xml:space="preserve">第二节 生产制造端的智能化改造实践</w:t>
      </w:r>
    </w:p>
    <w:p>
      <w:pPr>
        <w:spacing w:before="75" w:after="0"/>
      </w:pPr>
      <w:r>
        <w:rPr/>
        <w:t xml:space="preserve">一、smt贴片与组装测试全流程自动化产线</w:t>
      </w:r>
    </w:p>
    <w:p>
      <w:pPr>
        <w:spacing w:before="75" w:after="0"/>
      </w:pPr>
      <w:r>
        <w:rPr/>
        <w:t xml:space="preserve">二、机器视觉质检与缺陷根因分析系统</w:t>
      </w:r>
    </w:p>
    <w:p>
      <w:pPr>
        <w:spacing w:before="75" w:after="0"/>
      </w:pPr>
      <w:r>
        <w:rPr/>
        <w:t xml:space="preserve">三、供应链数字孪生与动态排产调度优化</w:t>
      </w:r>
    </w:p>
    <w:p>
      <w:pPr>
        <w:spacing w:before="75" w:after="0"/>
      </w:pPr>
      <w:r>
        <w:rPr/>
        <w:t xml:space="preserve">第三节 营销服务端的数据中台建设</w:t>
      </w:r>
    </w:p>
    <w:p>
      <w:pPr>
        <w:spacing w:before="75" w:after="0"/>
      </w:pPr>
      <w:r>
        <w:rPr/>
        <w:t xml:space="preserve">一、cdp客户数据平台打通全域用户触点</w:t>
      </w:r>
    </w:p>
    <w:p>
      <w:pPr>
        <w:spacing w:before="75" w:after="0"/>
      </w:pPr>
      <w:r>
        <w:rPr/>
        <w:t xml:space="preserve">二、健康数据脱敏聚合与群体洞察报告生成</w:t>
      </w:r>
    </w:p>
    <w:p>
      <w:pPr>
        <w:spacing w:before="75" w:after="0"/>
      </w:pPr>
      <w:r>
        <w:rPr/>
        <w:t xml:space="preserve">三、智能客服机器人处理常见咨询与工单分流</w:t>
      </w:r>
    </w:p>
    <w:p>
      <w:pPr>
        <w:spacing w:before="75" w:after="0"/>
      </w:pPr>
      <w:r>
        <w:rPr>
          <w:b w:val="1"/>
          <w:bCs w:val="1"/>
        </w:rPr>
        <w:t xml:space="preserve">第十五章 中国智能手环可持续发展与esg实践</w:t>
      </w:r>
    </w:p>
    <w:p>
      <w:pPr>
        <w:spacing w:before="75" w:after="0"/>
      </w:pPr>
      <w:r>
        <w:rPr/>
        <w:t xml:space="preserve">第一节 环境责任与绿色产品设计</w:t>
      </w:r>
    </w:p>
    <w:p>
      <w:pPr>
        <w:spacing w:before="75" w:after="0"/>
      </w:pPr>
      <w:r>
        <w:rPr/>
        <w:t xml:space="preserve">一、再生塑料与生物基材料在外壳表带中的应用</w:t>
      </w:r>
    </w:p>
    <w:p>
      <w:pPr>
        <w:spacing w:before="75" w:after="0"/>
      </w:pPr>
      <w:r>
        <w:rPr/>
        <w:t xml:space="preserve">二、包装减量化与可降解缓冲材料的全面替换</w:t>
      </w:r>
    </w:p>
    <w:p>
      <w:pPr>
        <w:spacing w:before="75" w:after="0"/>
      </w:pPr>
      <w:r>
        <w:rPr/>
        <w:t xml:space="preserve">三、产品全生命周期碳足迹核算与碳中和认证</w:t>
      </w:r>
    </w:p>
    <w:p>
      <w:pPr>
        <w:spacing w:before="75" w:after="0"/>
      </w:pPr>
      <w:r>
        <w:rPr/>
        <w:t xml:space="preserve">第二节 社会责任与科技向善实践</w:t>
      </w:r>
    </w:p>
    <w:p>
      <w:pPr>
        <w:spacing w:before="75" w:after="0"/>
      </w:pPr>
      <w:r>
        <w:rPr/>
        <w:t xml:space="preserve">一、偏远地区健康筛查公益项目与设备捐赠</w:t>
      </w:r>
    </w:p>
    <w:p>
      <w:pPr>
        <w:spacing w:before="75" w:after="0"/>
      </w:pPr>
      <w:r>
        <w:rPr/>
        <w:t xml:space="preserve">二、残障人士适配功能开发与无障碍标准遵循</w:t>
      </w:r>
    </w:p>
    <w:p>
      <w:pPr>
        <w:spacing w:before="75" w:after="0"/>
      </w:pPr>
      <w:r>
        <w:rPr/>
        <w:t xml:space="preserve">三、供应商劳工权益审计与负责任矿产采购</w:t>
      </w:r>
    </w:p>
    <w:p>
      <w:pPr>
        <w:spacing w:before="75" w:after="0"/>
      </w:pPr>
      <w:r>
        <w:rPr/>
        <w:t xml:space="preserve">第三节 公司治理与透明度提升</w:t>
      </w:r>
    </w:p>
    <w:p>
      <w:pPr>
        <w:spacing w:before="75" w:after="0"/>
      </w:pPr>
      <w:r>
        <w:rPr>
          <w:b w:val="1"/>
          <w:bCs w:val="1"/>
        </w:rPr>
        <w:t xml:space="preserve">第十六章 研究结论与前瞻性投资建议汇总</w:t>
      </w:r>
    </w:p>
    <w:p>
      <w:pPr>
        <w:spacing w:before="75" w:after="0"/>
      </w:pPr>
      <w:r>
        <w:rPr/>
        <w:t xml:space="preserve">第一节 行业核心趋势判断与共识提炼</w:t>
      </w:r>
    </w:p>
    <w:p>
      <w:pPr>
        <w:spacing w:before="75" w:after="0"/>
      </w:pPr>
      <w:r>
        <w:rPr/>
        <w:t xml:space="preserve">一、健康监测从“参考级”迈向“医疗级”是不可逆趋势</w:t>
      </w:r>
    </w:p>
    <w:p>
      <w:pPr>
        <w:spacing w:before="75" w:after="0"/>
      </w:pPr>
      <w:r>
        <w:rPr/>
        <w:t xml:space="preserve">二、硬件销售终将让位于“设备+服务+保险”综合解决方案</w:t>
      </w:r>
    </w:p>
    <w:p>
      <w:pPr>
        <w:spacing w:before="75" w:after="0"/>
      </w:pPr>
      <w:r>
        <w:rPr/>
        <w:t xml:space="preserve">三、数据资产化与隐私保护的动态平衡决定长期赢家</w:t>
      </w:r>
    </w:p>
    <w:p>
      <w:pPr>
        <w:spacing w:before="75" w:after="0"/>
      </w:pPr>
      <w:r>
        <w:rPr/>
        <w:t xml:space="preserve">第二节 针对不同市场主体的行动指南</w:t>
      </w:r>
    </w:p>
    <w:p>
      <w:pPr>
        <w:spacing w:before="75" w:after="0"/>
      </w:pPr>
      <w:r>
        <w:rPr/>
        <w:t xml:space="preserve">一、初创企业避开红海聚焦未被满足的临床痛点</w:t>
      </w:r>
    </w:p>
    <w:p>
      <w:pPr>
        <w:spacing w:before="75" w:after="0"/>
      </w:pPr>
      <w:r>
        <w:rPr/>
        <w:t xml:space="preserve">二、传统制造企业通过并购获取算法与认证资质</w:t>
      </w:r>
    </w:p>
    <w:p>
      <w:pPr>
        <w:spacing w:before="75" w:after="0"/>
      </w:pPr>
      <w:r>
        <w:rPr/>
        <w:t xml:space="preserve">三、投资机构关注监管政策拐点与技术商业化里程碑</w:t>
      </w:r>
    </w:p>
    <w:p>
      <w:pPr>
        <w:spacing w:before="75" w:after="0"/>
      </w:pPr>
      <w:r>
        <w:rPr/>
        <w:t xml:space="preserve">第三节 未来五年关键观察指标与里程碑</w:t>
      </w:r>
    </w:p>
    <w:p>
      <w:pPr>
        <w:spacing w:before="75" w:after="0"/>
      </w:pPr>
      <w:r>
        <w:rPr/>
        <w:t xml:space="preserve">一、首款获nmpa三类证无创血糖手环上市时间</w:t>
      </w:r>
    </w:p>
    <w:p>
      <w:pPr>
        <w:spacing w:before="75" w:after="0"/>
      </w:pPr>
      <w:r>
        <w:rPr/>
        <w:t xml:space="preserve">二、头部品牌海外营收占比突破临界值</w:t>
      </w:r>
    </w:p>
    <w:p>
      <w:pPr>
        <w:spacing w:before="75" w:after="0"/>
      </w:pPr>
      <w:r>
        <w:rPr/>
        <w:t xml:space="preserve">三、行业统一健康数据互通标准正式发布实施</w:t>
      </w:r>
    </w:p>
    <w:p>
      <w:pPr>
        <w:spacing w:before="75" w:after="0"/>
      </w:pPr>
      <w:r>
        <w:rPr>
          <w:b w:val="1"/>
          <w:bCs w:val="1"/>
        </w:rPr>
        <w:t xml:space="preserve">图表目录</w:t>
      </w:r>
    </w:p>
    <w:p>
      <w:pPr>
        <w:spacing w:before="75" w:after="0"/>
      </w:pPr>
      <w:r>
        <w:rPr/>
        <w:t xml:space="preserve">图表：2023-2025年全球智能手环出货量及同比增速走势</w:t>
      </w:r>
    </w:p>
    <w:p>
      <w:pPr>
        <w:spacing w:before="75" w:after="0"/>
      </w:pPr>
      <w:r>
        <w:rPr/>
        <w:t xml:space="preserve">图表：2023-2025年全球主要区域智能手环市场份额构成饼图</w:t>
      </w:r>
    </w:p>
    <w:p>
      <w:pPr>
        <w:spacing w:before="75" w:after="0"/>
      </w:pPr>
      <w:r>
        <w:rPr/>
        <w:t xml:space="preserve">图表：2023-2025年中美欧日人均智能手环保有量对比柱状图</w:t>
      </w:r>
    </w:p>
    <w:p>
      <w:pPr>
        <w:spacing w:before="75" w:after="0"/>
      </w:pPr>
      <w:r>
        <w:rPr/>
        <w:t xml:space="preserve">图表：2023-2025年中国智能手环市场销量与销额双轴趋势图</w:t>
      </w:r>
    </w:p>
    <w:p>
      <w:pPr>
        <w:spacing w:before="75" w:after="0"/>
      </w:pPr>
      <w:r>
        <w:rPr/>
        <w:t xml:space="preserve">图表：2023-2025年中国智能手环线上线下渠道份额堆叠图</w:t>
      </w:r>
    </w:p>
    <w:p>
      <w:pPr>
        <w:spacing w:before="75" w:after="0"/>
      </w:pPr>
      <w:r>
        <w:rPr/>
        <w:t xml:space="preserve">图表：2023-2025年中国品牌智能手环市占率变化折线图</w:t>
      </w:r>
    </w:p>
    <w:p>
      <w:pPr>
        <w:spacing w:before="75" w:after="0"/>
      </w:pPr>
      <w:r>
        <w:rPr/>
        <w:t xml:space="preserve">图表：2023-2025年基础款与专业款手环销量结构变迁图</w:t>
      </w:r>
    </w:p>
    <w:p>
      <w:pPr>
        <w:spacing w:before="75" w:after="0"/>
      </w:pPr>
      <w:r>
        <w:rPr/>
        <w:t xml:space="preserve">图表：2023-2025年主流价位段销量占比重心移动热力图</w:t>
      </w:r>
    </w:p>
    <w:p>
      <w:pPr>
        <w:spacing w:before="75" w:after="0"/>
      </w:pPr>
      <w:r>
        <w:rPr/>
        <w:t xml:space="preserve">图表：2023-2025年bom成本构成与终端售价相关性散点图</w:t>
      </w:r>
    </w:p>
    <w:p>
      <w:pPr>
        <w:spacing w:before="75" w:after="0"/>
      </w:pPr>
      <w:r>
        <w:rPr/>
        <w:t xml:space="preserve">图表：2023-2025年光学心率传感器国产替代率提升曲线</w:t>
      </w:r>
    </w:p>
    <w:p>
      <w:pPr>
        <w:spacing w:before="75" w:after="0"/>
      </w:pPr>
      <w:r>
        <w:rPr/>
        <w:t xml:space="preserve">图表：2023-2025年智能手环消费者年龄与购买频次交叉表</w:t>
      </w:r>
    </w:p>
    <w:p>
      <w:pPr>
        <w:spacing w:before="75" w:after="0"/>
      </w:pPr>
      <w:r>
        <w:rPr/>
        <w:t xml:space="preserve">图表：2023-2025年不同城市层级手环渗透率雷达图</w:t>
      </w:r>
    </w:p>
    <w:p>
      <w:pPr>
        <w:spacing w:before="75" w:after="0"/>
      </w:pPr>
      <w:r>
        <w:rPr/>
        <w:t xml:space="preserve">图表：2023-2025年用户购买决策因子权重排序条形图</w:t>
      </w:r>
    </w:p>
    <w:p>
      <w:pPr>
        <w:spacing w:before="75" w:after="0"/>
      </w:pPr>
      <w:r>
        <w:rPr/>
        <w:t xml:space="preserve">图表：2023-2025年行业投融资事件数量与金额双轴图</w:t>
      </w:r>
    </w:p>
    <w:p>
      <w:pPr>
        <w:spacing w:before="75" w:after="0"/>
      </w:pPr>
      <w:r>
        <w:rPr/>
        <w:t xml:space="preserve">图表：2023-2025年头部品牌研发投入占营收比横向对比图</w:t>
      </w:r>
    </w:p>
    <w:p>
      <w:pPr>
        <w:spacing w:before="75" w:after="0"/>
      </w:pPr>
      <w:r>
        <w:rPr/>
        <w:t xml:space="preserve">图表：2023-2025年直播电商渠道手环gmv贡献率趋势图</w:t>
      </w:r>
    </w:p>
    <w:p>
      <w:pPr>
        <w:spacing w:before="75" w:after="0"/>
      </w:pPr>
      <w:r>
        <w:rPr/>
        <w:t xml:space="preserve">图表：2023-2025年私域用户复购率与公域获客成本对比图</w:t>
      </w:r>
    </w:p>
    <w:p>
      <w:pPr>
        <w:spacing w:before="75" w:after="0"/>
      </w:pPr>
      <w:r>
        <w:rPr/>
        <w:t xml:space="preserve">图表：2026-2031年中国智能手环市场规模基准预测曲线</w:t>
      </w:r>
    </w:p>
    <w:p>
      <w:pPr>
        <w:spacing w:before="75" w:after="0"/>
      </w:pPr>
      <w:r>
        <w:rPr/>
        <w:t xml:space="preserve">图表：2026-2031年医疗级手环需求潜力释放预测柱状图</w:t>
      </w:r>
    </w:p>
    <w:p>
      <w:pPr>
        <w:spacing w:before="75" w:after="0"/>
      </w:pPr>
      <w:r>
        <w:rPr/>
        <w:t xml:space="preserve">图表：2026-2031年企业级eap采购增量空间测算图</w:t>
      </w:r>
    </w:p>
    <w:p>
      <w:pPr>
        <w:spacing w:before="75" w:after="0"/>
      </w:pPr>
      <w:r>
        <w:rPr/>
        <w:t xml:space="preserve">图表：2026-2031年各线城市手环增速分化预测折线图</w:t>
      </w:r>
    </w:p>
    <w:p>
      <w:pPr>
        <w:spacing w:before="75" w:after="0"/>
      </w:pPr>
      <w:r>
        <w:rPr/>
        <w:t xml:space="preserve">图表：2026-2031年产业链各环节投资吸引力评分雷达图</w:t>
      </w:r>
    </w:p>
    <w:p>
      <w:pPr>
        <w:spacing w:before="75" w:after="0"/>
      </w:pPr>
      <w:r>
        <w:rPr/>
        <w:t xml:space="preserve">图表：2026-2031年慢病管理手环细分市场cagr预测表</w:t>
      </w:r>
    </w:p>
    <w:p>
      <w:pPr>
        <w:spacing w:before="75" w:after="0"/>
      </w:pPr>
      <w:r>
        <w:rPr/>
        <w:t xml:space="preserve">图表：2026-2031年行业平均毛利率与净利率变动预测区间图</w:t>
      </w:r>
    </w:p>
    <w:p>
      <w:pPr>
        <w:spacing w:before="75" w:after="0"/>
      </w:pPr>
      <w:r>
        <w:rPr/>
        <w:t xml:space="preserve">图表：2026-2031年关键传感器价格指数波动预测通道图</w:t>
      </w:r>
    </w:p>
    <w:p>
      <w:pPr>
        <w:spacing w:before="75" w:after="0"/>
      </w:pPr>
      <w:r>
        <w:rPr/>
        <w:t xml:space="preserve">图表：2026-2031年智能制造设备渗透率提升路径预测图</w:t>
      </w:r>
    </w:p>
    <w:p>
      <w:pPr>
        <w:spacing w:before="75" w:after="0"/>
      </w:pPr>
      <w:r>
        <w:rPr/>
        <w:t xml:space="preserve">图表：2026-2031年ai设计工具采纳率与研发周期缩短关系图</w:t>
      </w:r>
    </w:p>
    <w:p>
      <w:pPr>
        <w:spacing w:before="75" w:after="0"/>
      </w:pPr>
      <w:r>
        <w:rPr/>
        <w:t xml:space="preserve">图表：2026-2031年无创血糖技术成熟度与市场准入时间轴</w:t>
      </w:r>
    </w:p>
    <w:p>
      <w:pPr>
        <w:spacing w:before="75" w:after="0"/>
      </w:pPr>
      <w:r>
        <w:rPr/>
        <w:t xml:space="preserve">图表：2026-2031年cdp平台部署率与客户ltv提升散点图</w:t>
      </w:r>
    </w:p>
    <w:p>
      <w:pPr>
        <w:spacing w:before="75" w:after="0"/>
      </w:pPr>
      <w:r>
        <w:rPr/>
        <w:t xml:space="preserve">图表：2026-2031年再生材料使用比例与碳排放强度关联图</w:t>
      </w:r>
    </w:p>
    <w:p>
      <w:pPr>
        <w:spacing w:before="75" w:after="0"/>
      </w:pPr>
      <w:r>
        <w:rPr/>
        <w:t xml:space="preserve">图表：2026-2031年旧设备回收量与再利用率目标达成进度条</w:t>
      </w:r>
    </w:p>
    <w:p>
      <w:pPr>
        <w:spacing w:before="75" w:after="0"/>
      </w:pPr>
      <w:r>
        <w:rPr/>
        <w:t xml:space="preserve">图表：2023-2025年全球top10智能手环品牌营收规模排名榜</w:t>
      </w:r>
    </w:p>
    <w:p>
      <w:pPr>
        <w:spacing w:before="75" w:after="0"/>
      </w:pPr>
      <w:r>
        <w:rPr/>
        <w:t xml:space="preserve">图表：2023-2025年中国本土top10手环品牌市占率变迁图</w:t>
      </w:r>
    </w:p>
    <w:p>
      <w:pPr>
        <w:spacing w:before="75" w:after="0"/>
      </w:pPr>
      <w:r>
        <w:rPr/>
        <w:t xml:space="preserve">图表：2023-2025年智能手环专利申请数量与技术领域分布图</w:t>
      </w:r>
    </w:p>
    <w:p>
      <w:pPr>
        <w:spacing w:before="75" w:after="0"/>
      </w:pPr>
      <w:r>
        <w:rPr/>
        <w:t xml:space="preserve">图表：2023-2025年smt产线良品率与人工成本对比图</w:t>
      </w:r>
    </w:p>
    <w:p>
      <w:pPr>
        <w:spacing w:before="75" w:after="0"/>
      </w:pPr>
      <w:r>
        <w:rPr/>
        <w:t xml:space="preserve">图表：2023-2025年跨境电商出口手环目的国top5地图</w:t>
      </w:r>
    </w:p>
    <w:p>
      <w:pPr>
        <w:spacing w:before="75" w:after="0"/>
      </w:pPr>
      <w:r>
        <w:rPr/>
        <w:t xml:space="preserve">图表：2023-2025年经销商库存周转天数与折扣率散点分布图</w:t>
      </w:r>
    </w:p>
    <w:p>
      <w:pPr>
        <w:spacing w:before="75" w:after="0"/>
      </w:pPr>
      <w:r>
        <w:rPr/>
        <w:t xml:space="preserve">图表：2023-2025年kol带货转化率与粉丝量级非线性关系图</w:t>
      </w:r>
    </w:p>
    <w:p>
      <w:pPr>
        <w:spacing w:before="75" w:after="0"/>
      </w:pPr>
      <w:r>
        <w:rPr/>
        <w:t xml:space="preserve">图表：2023-2025年会员储值余额与年度消费额正相关拟合图</w:t>
      </w:r>
    </w:p>
    <w:p>
      <w:pPr>
        <w:spacing w:before="75" w:after="0"/>
      </w:pPr>
      <w:r>
        <w:rPr/>
        <w:t xml:space="preserve">图表：2026-2031年生物基材料成本下降曲线与市场渗透预测图</w:t>
      </w:r>
    </w:p>
    <w:p>
      <w:pPr>
        <w:spacing w:before="75" w:after="0"/>
      </w:pPr>
      <w:r>
        <w:rPr/>
        <w:t xml:space="preserve">图表：2026-2031年柔性传感设备保有量与产能利用率预测图</w:t>
      </w:r>
    </w:p>
    <w:p>
      <w:pPr>
        <w:spacing w:before="75" w:after="0"/>
      </w:pPr>
      <w:r>
        <w:rPr/>
        <w:t xml:space="preserve">图表：2026-2031年智能手环出货量与传感器单价下行趋势图</w:t>
      </w:r>
    </w:p>
    <w:p>
      <w:pPr>
        <w:spacing w:before="75" w:after="0"/>
      </w:pPr>
      <w:r>
        <w:rPr/>
        <w:t xml:space="preserve">图表：2026-2031年适老化手环标准完善度与市场接受度矩阵图</w:t>
      </w:r>
    </w:p>
    <w:p>
      <w:pPr>
        <w:spacing w:before="75" w:after="0"/>
      </w:pPr>
      <w:r>
        <w:rPr/>
        <w:t xml:space="preserve">图表：2026-2031年宠物健康监测手环品类扩张速度预测漏斗图</w:t>
      </w:r>
    </w:p>
    <w:p>
      <w:pPr>
        <w:spacing w:before="75" w:after="0"/>
      </w:pPr>
      <w:r>
        <w:rPr/>
        <w:t xml:space="preserve">图表：2026-2031年ipo排队企业数量与过会率预测柱状图</w:t>
      </w:r>
    </w:p>
    <w:p>
      <w:pPr>
        <w:spacing w:before="75" w:after="0"/>
      </w:pPr>
      <w:r>
        <w:rPr/>
        <w:t xml:space="preserve">图表：2026-2031年健康数据资产入表金额与估值增厚效应测算图</w:t>
      </w:r>
    </w:p>
    <w:p>
      <w:pPr>
        <w:spacing w:before="75" w:after="0"/>
      </w:pPr>
      <w:r>
        <w:rPr/>
        <w:t xml:space="preserve">图表：2026-2031年跨境数据合规成本对出口利润率侵蚀敏感性分析图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本文地址：https://www.51baogao.cn/baogao/20260724/4068948.shtml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4/406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2026-2031年中国智能手环行业全景调研及发展趋势研究预测报告</dc:title>
  <dc:description>2026-2031年中国智能手环行业全景调研及发展趋势研究预测报告</dc:description>
  <dc:subject>2026-2031年中国智能手环行业全景调研及发展趋势研究预测报告</dc:subject>
  <cp:keywords>研究报告</cp:keywords>
  <cp:category>研究报告</cp:category>
  <cp:lastModifiedBy>北京中道泰和信息咨询有限公司</cp:lastModifiedBy>
  <dcterms:created xsi:type="dcterms:W3CDTF">2026-07-24T16:41:05+08:00</dcterms:created>
  <dcterms:modified xsi:type="dcterms:W3CDTF">2026-07-24T16:41:05+08:00</dcterms:modified>
</cp:coreProperties>
</file>

<file path=docProps/custom.xml><?xml version="1.0" encoding="utf-8"?>
<Properties xmlns="http://schemas.openxmlformats.org/officeDocument/2006/custom-properties" xmlns:vt="http://schemas.openxmlformats.org/officeDocument/2006/docPropsVTypes"/>
</file>