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2026-2031年中国智慧油气管网行业全景调研及发展前景预测研究报告</w:t>
      </w:r>
    </w:p>
    <w:p>
      <w:pPr>
        <w:spacing w:after="150"/>
      </w:pPr>
      <w:r>
        <w:rPr>
          <w:b w:val="1"/>
          <w:bCs w:val="1"/>
        </w:rPr>
        <w:t xml:space="preserve">报告简介</w:t>
      </w:r>
    </w:p>
    <w:p>
      <w:pPr>
        <w:spacing w:after="150"/>
      </w:pPr>
      <w:r>
        <w:rPr/>
        <w:t xml:space="preserve">智慧油气管网是传统油气管网与新一代数字信息技术深度融合形成的新型基础设施体系，依托物联网感知、数字孪生、大数据分析、人工智能等技术手段，覆盖管道规划、工程建设、运行调度、运维检修、退役处置的全生命周期，实现管网全域状态感知、风险智能研判、运行自主优化、应急快速处置，既承载石油、天然气介质输送调配的基础功能，也承担管网安全管控、资源高效调度、资产精细化管理的综合职能，是油气管网基础设施向数字化、智能化升级演进的核心形态，在保障油气稳定供应、提升管网运行安全水平、推动油气产业高质量发展层面具备重要价值。</w:t>
      </w:r>
    </w:p>
    <w:p>
      <w:pPr>
        <w:spacing w:after="150"/>
      </w:pPr>
      <w:r>
        <w:rPr/>
        <w:t xml:space="preserve">当前国内智慧油气管网行业正处在单点示范应用向规模化落地推进的发展阶段，全国油气管网实体骨架持续完善，各类智能化试点工程陆续落地，感知监测、智能巡检、仿真调度等技术场景得到实践验证，行业数字化转型的产业基础已经逐步建立。但整体行业尚未实现全链条深度贯通，不同管线、站场智能化建设水平参差不齐，数据打通共享、统一标准规范、关键装备国产化迭代等方面仍存在现实制约，部分项目存在技术应用与业务场景匹配不足的问题，存量管网智能化改造与新建管网智慧化建设需要统筹推进，安全、成本、技术适配多重因素交织，行业机遇与现实挑战并存，市场参与主体需要建立对产业运行逻辑的整体性认知。未来，智慧油气管网行业将沿着存量智能化改造、技术体系深度融合、业务边界拓展延伸的方向持续演进。建设模式上，由局部试点应用转向新建项目与存量管网改造同步推进，更加注重业务实效，弱化单纯硬件堆砌，推动感知、平台、业务系统深度协同;技术层面，数字孪生、人工智能进一步融入管网全生命周期业务流程，推动管网管理由事后处置向事前预判、主动防护转变，国产软硬件装备应用占比持续提升;功能维度上，智慧管网不再局限于传统油气输送管控，逐步适配多介质输送、管网资产盘活、多能协同调度等新业务需求，政策引导、能源保供要求、数字化转型需求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油气管网行业研究单位等公布和提供的大量资料。报告对我国智慧油气管网行业的供需状况、发展现状、子行业发展变化等进行了分析，重点分析了国内外智慧油气管网行业的发展现状、如何面对行业的发展挑战、行业的发展建议、行业竞争力，以及行业的投资分析和趋势预测等等。报告还综合了智慧油气管网行业的整体发展动态，对行业在产品方面提供了参考建议和具体解决办法。报告对于智慧油气管网产品生产企业、经销商、行业管理部门以及拟进入该行业的投资者具有重要的参考价值，对于研究我国智慧油气管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智慧油气管网行业基础研究</w:t>
      </w:r>
    </w:p>
    <w:p>
      <w:pPr>
        <w:spacing w:before="75" w:after="0"/>
      </w:pPr>
      <w:r>
        <w:rPr/>
        <w:t xml:space="preserve">第一节 行业界定与范畴划分</w:t>
      </w:r>
    </w:p>
    <w:p>
      <w:pPr>
        <w:spacing w:before="75" w:after="0"/>
      </w:pPr>
      <w:r>
        <w:rPr/>
        <w:t xml:space="preserve">一、智慧油气管网概念内涵</w:t>
      </w:r>
    </w:p>
    <w:p>
      <w:pPr>
        <w:spacing w:before="75" w:after="0"/>
      </w:pPr>
      <w:r>
        <w:rPr/>
        <w:t xml:space="preserve">二、行业边界与业务范围</w:t>
      </w:r>
    </w:p>
    <w:p>
      <w:pPr>
        <w:spacing w:before="75" w:after="0"/>
      </w:pPr>
      <w:r>
        <w:rPr/>
        <w:t xml:space="preserve">三、行业统计口径说明</w:t>
      </w:r>
    </w:p>
    <w:p>
      <w:pPr>
        <w:spacing w:before="75" w:after="0"/>
      </w:pPr>
      <w:r>
        <w:rPr/>
        <w:t xml:space="preserve">第二节 行业技术体系与架构</w:t>
      </w:r>
    </w:p>
    <w:p>
      <w:pPr>
        <w:spacing w:before="75" w:after="0"/>
      </w:pPr>
      <w:r>
        <w:rPr/>
        <w:t xml:space="preserve">一、整体技术架构分层</w:t>
      </w:r>
    </w:p>
    <w:p>
      <w:pPr>
        <w:spacing w:before="75" w:after="0"/>
      </w:pPr>
      <w:r>
        <w:rPr/>
        <w:t xml:space="preserve">二、核心技术能力解析</w:t>
      </w:r>
    </w:p>
    <w:p>
      <w:pPr>
        <w:spacing w:before="75" w:after="0"/>
      </w:pPr>
      <w:r>
        <w:rPr/>
        <w:t xml:space="preserve">三、技术迭代演进路径</w:t>
      </w:r>
    </w:p>
    <w:p>
      <w:pPr>
        <w:spacing w:before="75" w:after="0"/>
      </w:pPr>
      <w:r>
        <w:rPr/>
        <w:t xml:space="preserve">第三节 报告研究说明</w:t>
      </w:r>
    </w:p>
    <w:p>
      <w:pPr>
        <w:spacing w:before="75" w:after="0"/>
      </w:pPr>
      <w:r>
        <w:rPr/>
        <w:t xml:space="preserve">一、研究逻辑框架</w:t>
      </w:r>
    </w:p>
    <w:p>
      <w:pPr>
        <w:spacing w:before="75" w:after="0"/>
      </w:pPr>
      <w:r>
        <w:rPr/>
        <w:t xml:space="preserve">二、数据采集与测算方法</w:t>
      </w:r>
    </w:p>
    <w:p>
      <w:pPr>
        <w:spacing w:before="75" w:after="0"/>
      </w:pPr>
      <w:r>
        <w:rPr/>
        <w:t xml:space="preserve">三、报告研究约束说明</w:t>
      </w:r>
    </w:p>
    <w:p>
      <w:pPr>
        <w:spacing w:before="75" w:after="0"/>
      </w:pPr>
      <w:r>
        <w:rPr>
          <w:b w:val="1"/>
          <w:bCs w:val="1"/>
        </w:rPr>
        <w:t xml:space="preserve">第二章 智慧油气管网行业发展环境分析</w:t>
      </w:r>
    </w:p>
    <w:p>
      <w:pPr>
        <w:spacing w:before="75" w:after="0"/>
      </w:pPr>
      <w:r>
        <w:rPr/>
        <w:t xml:space="preserve">第一节 产业技术环境</w:t>
      </w:r>
    </w:p>
    <w:p>
      <w:pPr>
        <w:spacing w:before="75" w:after="0"/>
      </w:pPr>
      <w:r>
        <w:rPr/>
        <w:t xml:space="preserve">一、新一代信息技术成熟度分析</w:t>
      </w:r>
    </w:p>
    <w:p>
      <w:pPr>
        <w:spacing w:before="75" w:after="0"/>
      </w:pPr>
      <w:r>
        <w:rPr/>
        <w:t xml:space="preserve">二、油气装备智能化技术迭代情况</w:t>
      </w:r>
    </w:p>
    <w:p>
      <w:pPr>
        <w:spacing w:before="75" w:after="0"/>
      </w:pPr>
      <w:r>
        <w:rPr/>
        <w:t xml:space="preserve">三、跨领域技术融合应用进展</w:t>
      </w:r>
    </w:p>
    <w:p>
      <w:pPr>
        <w:spacing w:before="75" w:after="0"/>
      </w:pPr>
      <w:r>
        <w:rPr/>
        <w:t xml:space="preserve">第二节 产业经济环境</w:t>
      </w:r>
    </w:p>
    <w:p>
      <w:pPr>
        <w:spacing w:before="75" w:after="0"/>
      </w:pPr>
      <w:r>
        <w:rPr/>
        <w:t xml:space="preserve">一、国内能源基建投资基本面</w:t>
      </w:r>
    </w:p>
    <w:p>
      <w:pPr>
        <w:spacing w:before="75" w:after="0"/>
      </w:pPr>
      <w:r>
        <w:rPr/>
        <w:t xml:space="preserve">二、油气储运产业经济运行特征</w:t>
      </w:r>
    </w:p>
    <w:p>
      <w:pPr>
        <w:spacing w:before="75" w:after="0"/>
      </w:pPr>
      <w:r>
        <w:rPr/>
        <w:t xml:space="preserve">三、下游产业需求传导效应</w:t>
      </w:r>
    </w:p>
    <w:p>
      <w:pPr>
        <w:spacing w:before="75" w:after="0"/>
      </w:pPr>
      <w:r>
        <w:rPr/>
        <w:t xml:space="preserve">第三节 产业社会环境</w:t>
      </w:r>
    </w:p>
    <w:p>
      <w:pPr>
        <w:spacing w:before="75" w:after="0"/>
      </w:pPr>
      <w:r>
        <w:rPr/>
        <w:t xml:space="preserve">一、能源安全对管网智能化诉求</w:t>
      </w:r>
    </w:p>
    <w:p>
      <w:pPr>
        <w:spacing w:before="75" w:after="0"/>
      </w:pPr>
      <w:r>
        <w:rPr/>
        <w:t xml:space="preserve">二、管网安全运维的社会诉求</w:t>
      </w:r>
    </w:p>
    <w:p>
      <w:pPr>
        <w:spacing w:before="75" w:after="0"/>
      </w:pPr>
      <w:r>
        <w:rPr/>
        <w:t xml:space="preserve">三、数字化人才供给现状</w:t>
      </w:r>
    </w:p>
    <w:p>
      <w:pPr>
        <w:spacing w:before="75" w:after="0"/>
      </w:pPr>
      <w:r>
        <w:rPr>
          <w:b w:val="1"/>
          <w:bCs w:val="1"/>
        </w:rPr>
        <w:t xml:space="preserve">第三章 智慧油气管网全产业链剖析</w:t>
      </w:r>
    </w:p>
    <w:p>
      <w:pPr>
        <w:spacing w:before="75" w:after="0"/>
      </w:pPr>
      <w:r>
        <w:rPr/>
        <w:t xml:space="preserve">第一节 产业链整体图谱</w:t>
      </w:r>
    </w:p>
    <w:p>
      <w:pPr>
        <w:spacing w:before="75" w:after="0"/>
      </w:pPr>
      <w:r>
        <w:rPr/>
        <w:t xml:space="preserve">一、产业链层级拆解</w:t>
      </w:r>
    </w:p>
    <w:p>
      <w:pPr>
        <w:spacing w:before="75" w:after="0"/>
      </w:pPr>
      <w:r>
        <w:rPr/>
        <w:t xml:space="preserve">二、产业链价值流转逻辑</w:t>
      </w:r>
    </w:p>
    <w:p>
      <w:pPr>
        <w:spacing w:before="75" w:after="0"/>
      </w:pPr>
      <w:r>
        <w:rPr/>
        <w:t xml:space="preserve">三、产业链协同关系特征</w:t>
      </w:r>
    </w:p>
    <w:p>
      <w:pPr>
        <w:spacing w:before="75" w:after="0"/>
      </w:pPr>
      <w:r>
        <w:rPr/>
        <w:t xml:space="preserve">第二节 上游供给端分析</w:t>
      </w:r>
    </w:p>
    <w:p>
      <w:pPr>
        <w:spacing w:before="75" w:after="0"/>
      </w:pPr>
      <w:r>
        <w:rPr/>
        <w:t xml:space="preserve">一、智能感知硬件供给板块</w:t>
      </w:r>
    </w:p>
    <w:p>
      <w:pPr>
        <w:spacing w:before="75" w:after="0"/>
      </w:pPr>
      <w:r>
        <w:rPr/>
        <w:t xml:space="preserve">二、工业软件与平台供给板块</w:t>
      </w:r>
    </w:p>
    <w:p>
      <w:pPr>
        <w:spacing w:before="75" w:after="0"/>
      </w:pPr>
      <w:r>
        <w:rPr/>
        <w:t xml:space="preserve">三、通信与网络配套供给板块</w:t>
      </w:r>
    </w:p>
    <w:p>
      <w:pPr>
        <w:spacing w:before="75" w:after="0"/>
      </w:pPr>
      <w:r>
        <w:rPr/>
        <w:t xml:space="preserve">第三节 中游实施与运营端分析</w:t>
      </w:r>
    </w:p>
    <w:p>
      <w:pPr>
        <w:spacing w:before="75" w:after="0"/>
      </w:pPr>
      <w:r>
        <w:rPr/>
        <w:t xml:space="preserve">一、智慧管网工程集成服务环节</w:t>
      </w:r>
    </w:p>
    <w:p>
      <w:pPr>
        <w:spacing w:before="75" w:after="0"/>
      </w:pPr>
      <w:r>
        <w:rPr/>
        <w:t xml:space="preserve">二、管网数字化运维服务环节</w:t>
      </w:r>
    </w:p>
    <w:p>
      <w:pPr>
        <w:spacing w:before="75" w:after="0"/>
      </w:pPr>
      <w:r>
        <w:rPr/>
        <w:t xml:space="preserve">三、智慧调控调度运营环节</w:t>
      </w:r>
    </w:p>
    <w:p>
      <w:pPr>
        <w:spacing w:before="75" w:after="0"/>
      </w:pPr>
      <w:r>
        <w:rPr/>
        <w:t xml:space="preserve">第四节 下游应用需求端分析</w:t>
      </w:r>
    </w:p>
    <w:p>
      <w:pPr>
        <w:spacing w:before="75" w:after="0"/>
      </w:pPr>
      <w:r>
        <w:rPr/>
        <w:t xml:space="preserve">一、长输油气管道智能化需求</w:t>
      </w:r>
    </w:p>
    <w:p>
      <w:pPr>
        <w:spacing w:before="75" w:after="0"/>
      </w:pPr>
      <w:r>
        <w:rPr/>
        <w:t xml:space="preserve">二、储气库与接收站智能化需求</w:t>
      </w:r>
    </w:p>
    <w:p>
      <w:pPr>
        <w:spacing w:before="75" w:after="0"/>
      </w:pPr>
      <w:r>
        <w:rPr/>
        <w:t xml:space="preserve">三、城市输配管网智能化需求</w:t>
      </w:r>
    </w:p>
    <w:p>
      <w:pPr>
        <w:spacing w:before="75" w:after="0"/>
      </w:pPr>
      <w:r>
        <w:rPr>
          <w:b w:val="1"/>
          <w:bCs w:val="1"/>
        </w:rPr>
        <w:t xml:space="preserve">第四章 2024‑2026年中国智慧油气管网市场规模现状</w:t>
      </w:r>
    </w:p>
    <w:p>
      <w:pPr>
        <w:spacing w:before="75" w:after="0"/>
      </w:pPr>
      <w:r>
        <w:rPr/>
        <w:t xml:space="preserve">第一节 行业整体市场规模测算</w:t>
      </w:r>
    </w:p>
    <w:p>
      <w:pPr>
        <w:spacing w:before="75" w:after="0"/>
      </w:pPr>
      <w:r>
        <w:rPr/>
        <w:t xml:space="preserve">一、2024‑2026年行业整体市场规模变化</w:t>
      </w:r>
    </w:p>
    <w:p>
      <w:pPr>
        <w:spacing w:before="75" w:after="0"/>
      </w:pPr>
      <w:r>
        <w:rPr/>
        <w:t xml:space="preserve">二、市场规模驱动因子量化分析</w:t>
      </w:r>
    </w:p>
    <w:p>
      <w:pPr>
        <w:spacing w:before="75" w:after="0"/>
      </w:pPr>
      <w:r>
        <w:rPr/>
        <w:t xml:space="preserve">三、市场规模结构特征</w:t>
      </w:r>
    </w:p>
    <w:p>
      <w:pPr>
        <w:spacing w:before="75" w:after="0"/>
      </w:pPr>
      <w:r>
        <w:rPr/>
        <w:t xml:space="preserve">第二节 2026年细分市场规模结构</w:t>
      </w:r>
    </w:p>
    <w:p>
      <w:pPr>
        <w:spacing w:before="75" w:after="0"/>
      </w:pPr>
      <w:r>
        <w:rPr/>
        <w:t xml:space="preserve">一、硬件产品市场规模</w:t>
      </w:r>
    </w:p>
    <w:p>
      <w:pPr>
        <w:spacing w:before="75" w:after="0"/>
      </w:pPr>
      <w:r>
        <w:rPr/>
        <w:t xml:space="preserve">二、软件平台市场规模</w:t>
      </w:r>
    </w:p>
    <w:p>
      <w:pPr>
        <w:spacing w:before="75" w:after="0"/>
      </w:pPr>
      <w:r>
        <w:rPr/>
        <w:t xml:space="preserve">三、工程及运维服务市场规模</w:t>
      </w:r>
    </w:p>
    <w:p>
      <w:pPr>
        <w:spacing w:before="75" w:after="0"/>
      </w:pPr>
      <w:r>
        <w:rPr/>
        <w:t xml:space="preserve">第三节 区域市场规模分布</w:t>
      </w:r>
    </w:p>
    <w:p>
      <w:pPr>
        <w:spacing w:before="75" w:after="0"/>
      </w:pPr>
      <w:r>
        <w:rPr/>
        <w:t xml:space="preserve">一、华北区域市场规模及特征</w:t>
      </w:r>
    </w:p>
    <w:p>
      <w:pPr>
        <w:spacing w:before="75" w:after="0"/>
      </w:pPr>
      <w:r>
        <w:rPr/>
        <w:t xml:space="preserve">二、西北区域市场规模及特征</w:t>
      </w:r>
    </w:p>
    <w:p>
      <w:pPr>
        <w:spacing w:before="75" w:after="0"/>
      </w:pPr>
      <w:r>
        <w:rPr/>
        <w:t xml:space="preserve">三、华东华南区域市场规模及特征</w:t>
      </w:r>
    </w:p>
    <w:p>
      <w:pPr>
        <w:spacing w:before="75" w:after="0"/>
      </w:pPr>
      <w:r>
        <w:rPr>
          <w:b w:val="1"/>
          <w:bCs w:val="1"/>
        </w:rPr>
        <w:t xml:space="preserve">第五章 智慧油气管网细分赛道市场分析</w:t>
      </w:r>
    </w:p>
    <w:p>
      <w:pPr>
        <w:spacing w:before="75" w:after="0"/>
      </w:pPr>
      <w:r>
        <w:rPr/>
        <w:t xml:space="preserve">第一节 智能感知监测赛道</w:t>
      </w:r>
    </w:p>
    <w:p>
      <w:pPr>
        <w:spacing w:before="75" w:after="0"/>
      </w:pPr>
      <w:r>
        <w:rPr/>
        <w:t xml:space="preserve">一、赛道业务构成</w:t>
      </w:r>
    </w:p>
    <w:p>
      <w:pPr>
        <w:spacing w:before="75" w:after="0"/>
      </w:pPr>
      <w:r>
        <w:rPr/>
        <w:t xml:space="preserve">二、赛道市场供需特征</w:t>
      </w:r>
    </w:p>
    <w:p>
      <w:pPr>
        <w:spacing w:before="75" w:after="0"/>
      </w:pPr>
      <w:r>
        <w:rPr/>
        <w:t xml:space="preserve">三、赛道成长性研判</w:t>
      </w:r>
    </w:p>
    <w:p>
      <w:pPr>
        <w:spacing w:before="75" w:after="0"/>
      </w:pPr>
      <w:r>
        <w:rPr/>
        <w:t xml:space="preserve">第二节 数字孪生与仿真调控赛道</w:t>
      </w:r>
    </w:p>
    <w:p>
      <w:pPr>
        <w:spacing w:before="75" w:after="0"/>
      </w:pPr>
      <w:r>
        <w:rPr/>
        <w:t xml:space="preserve">一、赛道业务构成</w:t>
      </w:r>
    </w:p>
    <w:p>
      <w:pPr>
        <w:spacing w:before="75" w:after="0"/>
      </w:pPr>
      <w:r>
        <w:rPr/>
        <w:t xml:space="preserve">二、赛道市场供需特征</w:t>
      </w:r>
    </w:p>
    <w:p>
      <w:pPr>
        <w:spacing w:before="75" w:after="0"/>
      </w:pPr>
      <w:r>
        <w:rPr/>
        <w:t xml:space="preserve">三、赛道成长性研判</w:t>
      </w:r>
    </w:p>
    <w:p>
      <w:pPr>
        <w:spacing w:before="75" w:after="0"/>
      </w:pPr>
      <w:r>
        <w:rPr/>
        <w:t xml:space="preserve">第三节 管网安全预警与完整性管理赛道</w:t>
      </w:r>
    </w:p>
    <w:p>
      <w:pPr>
        <w:spacing w:before="75" w:after="0"/>
      </w:pPr>
      <w:r>
        <w:rPr/>
        <w:t xml:space="preserve">一、赛道业务构成</w:t>
      </w:r>
    </w:p>
    <w:p>
      <w:pPr>
        <w:spacing w:before="75" w:after="0"/>
      </w:pPr>
      <w:r>
        <w:rPr/>
        <w:t xml:space="preserve">二、赛道市场供需特征</w:t>
      </w:r>
    </w:p>
    <w:p>
      <w:pPr>
        <w:spacing w:before="75" w:after="0"/>
      </w:pPr>
      <w:r>
        <w:rPr/>
        <w:t xml:space="preserve">三、赛道成长性研判</w:t>
      </w:r>
    </w:p>
    <w:p>
      <w:pPr>
        <w:spacing w:before="75" w:after="0"/>
      </w:pPr>
      <w:r>
        <w:rPr/>
        <w:t xml:space="preserve">第四节 scada及智能调度平台赛道</w:t>
      </w:r>
    </w:p>
    <w:p>
      <w:pPr>
        <w:spacing w:before="75" w:after="0"/>
      </w:pPr>
      <w:r>
        <w:rPr/>
        <w:t xml:space="preserve">一、赛道业务构成</w:t>
      </w:r>
    </w:p>
    <w:p>
      <w:pPr>
        <w:spacing w:before="75" w:after="0"/>
      </w:pPr>
      <w:r>
        <w:rPr/>
        <w:t xml:space="preserve">二、赛道市场供需特征</w:t>
      </w:r>
    </w:p>
    <w:p>
      <w:pPr>
        <w:spacing w:before="75" w:after="0"/>
      </w:pPr>
      <w:r>
        <w:rPr/>
        <w:t xml:space="preserve">三、赛道成长性研判</w:t>
      </w:r>
    </w:p>
    <w:p>
      <w:pPr>
        <w:spacing w:before="75" w:after="0"/>
      </w:pPr>
      <w:r>
        <w:rPr>
          <w:b w:val="1"/>
          <w:bCs w:val="1"/>
        </w:rPr>
        <w:t xml:space="preserve">第六章 智慧油气管网供需格局分析</w:t>
      </w:r>
    </w:p>
    <w:p>
      <w:pPr>
        <w:spacing w:before="75" w:after="0"/>
      </w:pPr>
      <w:r>
        <w:rPr/>
        <w:t xml:space="preserve">第一节 行业供给格局</w:t>
      </w:r>
    </w:p>
    <w:p>
      <w:pPr>
        <w:spacing w:before="75" w:after="0"/>
      </w:pPr>
      <w:r>
        <w:rPr/>
        <w:t xml:space="preserve">一、行业供给总量变化</w:t>
      </w:r>
    </w:p>
    <w:p>
      <w:pPr>
        <w:spacing w:before="75" w:after="0"/>
      </w:pPr>
      <w:r>
        <w:rPr/>
        <w:t xml:space="preserve">二、供给主体结构划分</w:t>
      </w:r>
    </w:p>
    <w:p>
      <w:pPr>
        <w:spacing w:before="75" w:after="0"/>
      </w:pPr>
      <w:r>
        <w:rPr/>
        <w:t xml:space="preserve">三、供给能力差异化特征</w:t>
      </w:r>
    </w:p>
    <w:p>
      <w:pPr>
        <w:spacing w:before="75" w:after="0"/>
      </w:pPr>
      <w:r>
        <w:rPr/>
        <w:t xml:space="preserve">第二节 行业需求格局</w:t>
      </w:r>
    </w:p>
    <w:p>
      <w:pPr>
        <w:spacing w:before="75" w:after="0"/>
      </w:pPr>
      <w:r>
        <w:rPr/>
        <w:t xml:space="preserve">一、市场需求总量变化</w:t>
      </w:r>
    </w:p>
    <w:p>
      <w:pPr>
        <w:spacing w:before="75" w:after="0"/>
      </w:pPr>
      <w:r>
        <w:rPr/>
        <w:t xml:space="preserve">二、需求主体结构划分</w:t>
      </w:r>
    </w:p>
    <w:p>
      <w:pPr>
        <w:spacing w:before="75" w:after="0"/>
      </w:pPr>
      <w:r>
        <w:rPr/>
        <w:t xml:space="preserve">三、不同场景需求差异性</w:t>
      </w:r>
    </w:p>
    <w:p>
      <w:pPr>
        <w:spacing w:before="75" w:after="0"/>
      </w:pPr>
      <w:r>
        <w:rPr/>
        <w:t xml:space="preserve">第三节 供需匹配与缺口分析</w:t>
      </w:r>
    </w:p>
    <w:p>
      <w:pPr>
        <w:spacing w:before="75" w:after="0"/>
      </w:pPr>
      <w:r>
        <w:rPr/>
        <w:t xml:space="preserve">一、行业供需平衡状态</w:t>
      </w:r>
    </w:p>
    <w:p>
      <w:pPr>
        <w:spacing w:before="75" w:after="0"/>
      </w:pPr>
      <w:r>
        <w:rPr/>
        <w:t xml:space="preserve">二、结构性供需错配表现</w:t>
      </w:r>
    </w:p>
    <w:p>
      <w:pPr>
        <w:spacing w:before="75" w:after="0"/>
      </w:pPr>
      <w:r>
        <w:rPr/>
        <w:t xml:space="preserve">三、供需格局演变方向</w:t>
      </w:r>
    </w:p>
    <w:p>
      <w:pPr>
        <w:spacing w:before="75" w:after="0"/>
      </w:pPr>
      <w:r>
        <w:rPr>
          <w:b w:val="1"/>
          <w:bCs w:val="1"/>
        </w:rPr>
        <w:t xml:space="preserve">第七章 智慧油气管网行业竞争格局分析</w:t>
      </w:r>
    </w:p>
    <w:p>
      <w:pPr>
        <w:spacing w:before="75" w:after="0"/>
      </w:pPr>
      <w:r>
        <w:rPr/>
        <w:t xml:space="preserve">第一节 行业竞争总体态势</w:t>
      </w:r>
    </w:p>
    <w:p>
      <w:pPr>
        <w:spacing w:before="75" w:after="0"/>
      </w:pPr>
      <w:r>
        <w:rPr/>
        <w:t xml:space="preserve">一、行业竞争阶段判定</w:t>
      </w:r>
    </w:p>
    <w:p>
      <w:pPr>
        <w:spacing w:before="75" w:after="0"/>
      </w:pPr>
      <w:r>
        <w:rPr/>
        <w:t xml:space="preserve">二、市场集中度测算(cr4、cr8)</w:t>
      </w:r>
    </w:p>
    <w:p>
      <w:pPr>
        <w:spacing w:before="75" w:after="0"/>
      </w:pPr>
      <w:r>
        <w:rPr/>
        <w:t xml:space="preserve">三、行业进入壁垒拆解</w:t>
      </w:r>
    </w:p>
    <w:p>
      <w:pPr>
        <w:spacing w:before="75" w:after="0"/>
      </w:pPr>
      <w:r>
        <w:rPr/>
        <w:t xml:space="preserve">第二节 竞争梯队划分</w:t>
      </w:r>
    </w:p>
    <w:p>
      <w:pPr>
        <w:spacing w:before="75" w:after="0"/>
      </w:pPr>
      <w:r>
        <w:rPr/>
        <w:t xml:space="preserve">一、第一梯队主体特征</w:t>
      </w:r>
    </w:p>
    <w:p>
      <w:pPr>
        <w:spacing w:before="75" w:after="0"/>
      </w:pPr>
      <w:r>
        <w:rPr/>
        <w:t xml:space="preserve">二、第二梯队主体特征</w:t>
      </w:r>
    </w:p>
    <w:p>
      <w:pPr>
        <w:spacing w:before="75" w:after="0"/>
      </w:pPr>
      <w:r>
        <w:rPr/>
        <w:t xml:space="preserve">三、第三梯队主体特征</w:t>
      </w:r>
    </w:p>
    <w:p>
      <w:pPr>
        <w:spacing w:before="75" w:after="0"/>
      </w:pPr>
      <w:r>
        <w:rPr/>
        <w:t xml:space="preserve">第三节 行业竞争维度分析</w:t>
      </w:r>
    </w:p>
    <w:p>
      <w:pPr>
        <w:spacing w:before="75" w:after="0"/>
      </w:pPr>
      <w:r>
        <w:rPr/>
        <w:t xml:space="preserve">一、技术能力维度竞争</w:t>
      </w:r>
    </w:p>
    <w:p>
      <w:pPr>
        <w:spacing w:before="75" w:after="0"/>
      </w:pPr>
      <w:r>
        <w:rPr/>
        <w:t xml:space="preserve">二、项目交付能力维度竞争</w:t>
      </w:r>
    </w:p>
    <w:p>
      <w:pPr>
        <w:spacing w:before="75" w:after="0"/>
      </w:pPr>
      <w:r>
        <w:rPr/>
        <w:t xml:space="preserve">三、综合服务能力维度竞争</w:t>
      </w:r>
    </w:p>
    <w:p>
      <w:pPr>
        <w:spacing w:before="75" w:after="0"/>
      </w:pPr>
      <w:r>
        <w:rPr/>
        <w:t xml:space="preserve">第四节 潜在竞争者与替代风险</w:t>
      </w:r>
    </w:p>
    <w:p>
      <w:pPr>
        <w:spacing w:before="75" w:after="0"/>
      </w:pPr>
      <w:r>
        <w:rPr/>
        <w:t xml:space="preserve">一、跨界入局主体分析</w:t>
      </w:r>
    </w:p>
    <w:p>
      <w:pPr>
        <w:spacing w:before="75" w:after="0"/>
      </w:pPr>
      <w:r>
        <w:rPr/>
        <w:t xml:space="preserve">二、潜在进入者威胁研判</w:t>
      </w:r>
    </w:p>
    <w:p>
      <w:pPr>
        <w:spacing w:before="75" w:after="0"/>
      </w:pPr>
      <w:r>
        <w:rPr/>
        <w:t xml:space="preserve">三、技术替代风险评估</w:t>
      </w:r>
    </w:p>
    <w:p>
      <w:pPr>
        <w:spacing w:before="75" w:after="0"/>
      </w:pPr>
      <w:r>
        <w:rPr>
          <w:b w:val="1"/>
          <w:bCs w:val="1"/>
        </w:rPr>
        <w:t xml:space="preserve">第八章 十大重点企业深度分析</w:t>
      </w:r>
    </w:p>
    <w:p>
      <w:pPr>
        <w:spacing w:before="75" w:after="0"/>
      </w:pPr>
      <w:r>
        <w:rPr/>
        <w:t xml:space="preserve">第一节 昆仑数智科技有限责任公司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石化盈科信息技术有限责任公司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中海油信息科技有限公司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杭州海康威视数字技术股份有限公司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中控技术股份有限公司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超图软件股份有限公司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北京安控科技股份有限公司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汉威科技集团股份有限公司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航天晨光股份有限公司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华为技术有限公司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第九章 智慧油气管网项目商业模式研究</w:t>
      </w:r>
    </w:p>
    <w:p>
      <w:pPr>
        <w:spacing w:before="75" w:after="0"/>
      </w:pPr>
      <w:r>
        <w:rPr/>
        <w:t xml:space="preserve">第一节 主流商业模式类型</w:t>
      </w:r>
    </w:p>
    <w:p>
      <w:pPr>
        <w:spacing w:before="75" w:after="0"/>
      </w:pPr>
      <w:r>
        <w:rPr/>
        <w:t xml:space="preserve">一、项目定制开发模式</w:t>
      </w:r>
    </w:p>
    <w:p>
      <w:pPr>
        <w:spacing w:before="75" w:after="0"/>
      </w:pPr>
      <w:r>
        <w:rPr/>
        <w:t xml:space="preserve">二、软硬件产品销售模式</w:t>
      </w:r>
    </w:p>
    <w:p>
      <w:pPr>
        <w:spacing w:before="75" w:after="0"/>
      </w:pPr>
      <w:r>
        <w:rPr/>
        <w:t xml:space="preserve">三、运维托管服务模式</w:t>
      </w:r>
    </w:p>
    <w:p>
      <w:pPr>
        <w:spacing w:before="75" w:after="0"/>
      </w:pPr>
      <w:r>
        <w:rPr/>
        <w:t xml:space="preserve">第二节 商业模式收益逻辑拆解</w:t>
      </w:r>
    </w:p>
    <w:p>
      <w:pPr>
        <w:spacing w:before="75" w:after="0"/>
      </w:pPr>
      <w:r>
        <w:rPr/>
        <w:t xml:space="preserve">一、收入来源构成</w:t>
      </w:r>
    </w:p>
    <w:p>
      <w:pPr>
        <w:spacing w:before="75" w:after="0"/>
      </w:pPr>
      <w:r>
        <w:rPr/>
        <w:t xml:space="preserve">二、成本结构分析</w:t>
      </w:r>
    </w:p>
    <w:p>
      <w:pPr>
        <w:spacing w:before="75" w:after="0"/>
      </w:pPr>
      <w:r>
        <w:rPr/>
        <w:t xml:space="preserve">三、盈利水平影响要素</w:t>
      </w:r>
    </w:p>
    <w:p>
      <w:pPr>
        <w:spacing w:before="75" w:after="0"/>
      </w:pPr>
      <w:r>
        <w:rPr/>
        <w:t xml:space="preserve">第三节 商业模式演化趋势</w:t>
      </w:r>
    </w:p>
    <w:p>
      <w:pPr>
        <w:spacing w:before="75" w:after="0"/>
      </w:pPr>
      <w:r>
        <w:rPr/>
        <w:t xml:space="preserve">一、传统模式痛点梳理</w:t>
      </w:r>
    </w:p>
    <w:p>
      <w:pPr>
        <w:spacing w:before="75" w:after="0"/>
      </w:pPr>
      <w:r>
        <w:rPr/>
        <w:t xml:space="preserve">二、服务化转型方向</w:t>
      </w:r>
    </w:p>
    <w:p>
      <w:pPr>
        <w:spacing w:before="75" w:after="0"/>
      </w:pPr>
      <w:r>
        <w:rPr/>
        <w:t xml:space="preserve">三、平台化商业模式演进</w:t>
      </w:r>
    </w:p>
    <w:p>
      <w:pPr>
        <w:spacing w:before="75" w:after="0"/>
      </w:pPr>
      <w:r>
        <w:rPr>
          <w:b w:val="1"/>
          <w:bCs w:val="1"/>
        </w:rPr>
        <w:t xml:space="preserve">第十章 智慧油气管网技术发展现状与短板</w:t>
      </w:r>
    </w:p>
    <w:p>
      <w:pPr>
        <w:spacing w:before="75" w:after="0"/>
      </w:pPr>
      <w:r>
        <w:rPr/>
        <w:t xml:space="preserve">第一节 主流技术应用落地现状</w:t>
      </w:r>
    </w:p>
    <w:p>
      <w:pPr>
        <w:spacing w:before="75" w:after="0"/>
      </w:pPr>
      <w:r>
        <w:rPr/>
        <w:t xml:space="preserve">一、感知层技术应用现状</w:t>
      </w:r>
    </w:p>
    <w:p>
      <w:pPr>
        <w:spacing w:before="75" w:after="0"/>
      </w:pPr>
      <w:r>
        <w:rPr/>
        <w:t xml:space="preserve">二、平台层技术应用现状</w:t>
      </w:r>
    </w:p>
    <w:p>
      <w:pPr>
        <w:spacing w:before="75" w:after="0"/>
      </w:pPr>
      <w:r>
        <w:rPr/>
        <w:t xml:space="preserve">三、应用层技术应用现状</w:t>
      </w:r>
    </w:p>
    <w:p>
      <w:pPr>
        <w:spacing w:before="75" w:after="0"/>
      </w:pPr>
      <w:r>
        <w:rPr/>
        <w:t xml:space="preserve">第二节 行业关键技术短板</w:t>
      </w:r>
    </w:p>
    <w:p>
      <w:pPr>
        <w:spacing w:before="75" w:after="0"/>
      </w:pPr>
      <w:r>
        <w:rPr/>
        <w:t xml:space="preserve">一、核心硬件国产化短板</w:t>
      </w:r>
    </w:p>
    <w:p>
      <w:pPr>
        <w:spacing w:before="75" w:after="0"/>
      </w:pPr>
      <w:r>
        <w:rPr/>
        <w:t xml:space="preserve">二、算法模型适配性短板</w:t>
      </w:r>
    </w:p>
    <w:p>
      <w:pPr>
        <w:spacing w:before="75" w:after="0"/>
      </w:pPr>
      <w:r>
        <w:rPr/>
        <w:t xml:space="preserve">三、数据互通技术短板</w:t>
      </w:r>
    </w:p>
    <w:p>
      <w:pPr>
        <w:spacing w:before="75" w:after="0"/>
      </w:pPr>
      <w:r>
        <w:rPr/>
        <w:t xml:space="preserve">第三节 技术创新方向研判</w:t>
      </w:r>
    </w:p>
    <w:p>
      <w:pPr>
        <w:spacing w:before="75" w:after="0"/>
      </w:pPr>
      <w:r>
        <w:rPr/>
        <w:t xml:space="preserve">一、硬件创新重点方向</w:t>
      </w:r>
    </w:p>
    <w:p>
      <w:pPr>
        <w:spacing w:before="75" w:after="0"/>
      </w:pPr>
      <w:r>
        <w:rPr/>
        <w:t xml:space="preserve">二、软件算法创新重点方向</w:t>
      </w:r>
    </w:p>
    <w:p>
      <w:pPr>
        <w:spacing w:before="75" w:after="0"/>
      </w:pPr>
      <w:r>
        <w:rPr/>
        <w:t xml:space="preserve">三、系统集成创新重点方向</w:t>
      </w:r>
    </w:p>
    <w:p>
      <w:pPr>
        <w:spacing w:before="75" w:after="0"/>
      </w:pPr>
      <w:r>
        <w:rPr>
          <w:b w:val="1"/>
          <w:bCs w:val="1"/>
        </w:rPr>
        <w:t xml:space="preserve">第十一章 智慧油气管网项目建设与落地痛点</w:t>
      </w:r>
    </w:p>
    <w:p>
      <w:pPr>
        <w:spacing w:before="75" w:after="0"/>
      </w:pPr>
      <w:r>
        <w:rPr/>
        <w:t xml:space="preserve">第一节 工程实施层面痛点</w:t>
      </w:r>
    </w:p>
    <w:p>
      <w:pPr>
        <w:spacing w:before="75" w:after="0"/>
      </w:pPr>
      <w:r>
        <w:rPr/>
        <w:t xml:space="preserve">一、老旧管网改造实施难点</w:t>
      </w:r>
    </w:p>
    <w:p>
      <w:pPr>
        <w:spacing w:before="75" w:after="0"/>
      </w:pPr>
      <w:r>
        <w:rPr/>
        <w:t xml:space="preserve">二、跨场景系统集成难点</w:t>
      </w:r>
    </w:p>
    <w:p>
      <w:pPr>
        <w:spacing w:before="75" w:after="0"/>
      </w:pPr>
      <w:r>
        <w:rPr/>
        <w:t xml:space="preserve">三、现场部署适配难点</w:t>
      </w:r>
    </w:p>
    <w:p>
      <w:pPr>
        <w:spacing w:before="75" w:after="0"/>
      </w:pPr>
      <w:r>
        <w:rPr/>
        <w:t xml:space="preserve">第二节 数据治理层面痛点</w:t>
      </w:r>
    </w:p>
    <w:p>
      <w:pPr>
        <w:spacing w:before="75" w:after="0"/>
      </w:pPr>
      <w:r>
        <w:rPr/>
        <w:t xml:space="preserve">一、多源数据标准化不足</w:t>
      </w:r>
    </w:p>
    <w:p>
      <w:pPr>
        <w:spacing w:before="75" w:after="0"/>
      </w:pPr>
      <w:r>
        <w:rPr/>
        <w:t xml:space="preserve">二、数据采集质量问题</w:t>
      </w:r>
    </w:p>
    <w:p>
      <w:pPr>
        <w:spacing w:before="75" w:after="0"/>
      </w:pPr>
      <w:r>
        <w:rPr/>
        <w:t xml:space="preserve">三、数据价值挖掘不足</w:t>
      </w:r>
    </w:p>
    <w:p>
      <w:pPr>
        <w:spacing w:before="75" w:after="0"/>
      </w:pPr>
      <w:r>
        <w:rPr/>
        <w:t xml:space="preserve">第三节 运营运维层面痛点</w:t>
      </w:r>
    </w:p>
    <w:p>
      <w:pPr>
        <w:spacing w:before="75" w:after="0"/>
      </w:pPr>
      <w:r>
        <w:rPr/>
        <w:t xml:space="preserve">一、系统持续迭代压力</w:t>
      </w:r>
    </w:p>
    <w:p>
      <w:pPr>
        <w:spacing w:before="75" w:after="0"/>
      </w:pPr>
      <w:r>
        <w:rPr/>
        <w:t xml:space="preserve">二、复合型人才缺口</w:t>
      </w:r>
    </w:p>
    <w:p>
      <w:pPr>
        <w:spacing w:before="75" w:after="0"/>
      </w:pPr>
      <w:r>
        <w:rPr/>
        <w:t xml:space="preserve">三、后期运维成本约束</w:t>
      </w:r>
    </w:p>
    <w:p>
      <w:pPr>
        <w:spacing w:before="75" w:after="0"/>
      </w:pPr>
      <w:r>
        <w:rPr>
          <w:b w:val="1"/>
          <w:bCs w:val="1"/>
        </w:rPr>
        <w:t xml:space="preserve">第十二章 2026‑2030年智慧油气管网行业市场预测</w:t>
      </w:r>
    </w:p>
    <w:p>
      <w:pPr>
        <w:spacing w:before="75" w:after="0"/>
      </w:pPr>
      <w:r>
        <w:rPr/>
        <w:t xml:space="preserve">第一节 行业整体市场规模预测</w:t>
      </w:r>
    </w:p>
    <w:p>
      <w:pPr>
        <w:spacing w:before="75" w:after="0"/>
      </w:pPr>
      <w:r>
        <w:rPr/>
        <w:t xml:space="preserve">一、核心预测假设条件</w:t>
      </w:r>
    </w:p>
    <w:p>
      <w:pPr>
        <w:spacing w:before="75" w:after="0"/>
      </w:pPr>
      <w:r>
        <w:rPr/>
        <w:t xml:space="preserve">二、2026‑2030年整体市场规模测算</w:t>
      </w:r>
    </w:p>
    <w:p>
      <w:pPr>
        <w:spacing w:before="75" w:after="0"/>
      </w:pPr>
      <w:r>
        <w:rPr/>
        <w:t xml:space="preserve">三、行业复合增速研判</w:t>
      </w:r>
    </w:p>
    <w:p>
      <w:pPr>
        <w:spacing w:before="75" w:after="0"/>
      </w:pPr>
      <w:r>
        <w:rPr/>
        <w:t xml:space="preserve">第二节 2026年细分市场规模预测</w:t>
      </w:r>
    </w:p>
    <w:p>
      <w:pPr>
        <w:spacing w:before="75" w:after="0"/>
      </w:pPr>
      <w:r>
        <w:rPr/>
        <w:t xml:space="preserve">一、硬件细分市场规模预测</w:t>
      </w:r>
    </w:p>
    <w:p>
      <w:pPr>
        <w:spacing w:before="75" w:after="0"/>
      </w:pPr>
      <w:r>
        <w:rPr/>
        <w:t xml:space="preserve">二、软件平台细分市场规模预测</w:t>
      </w:r>
    </w:p>
    <w:p>
      <w:pPr>
        <w:spacing w:before="75" w:after="0"/>
      </w:pPr>
      <w:r>
        <w:rPr/>
        <w:t xml:space="preserve">三、工程运维服务细分市场规模预测</w:t>
      </w:r>
    </w:p>
    <w:p>
      <w:pPr>
        <w:spacing w:before="75" w:after="0"/>
      </w:pPr>
      <w:r>
        <w:rPr/>
        <w:t xml:space="preserve">第三节 区域市场发展前景预判</w:t>
      </w:r>
    </w:p>
    <w:p>
      <w:pPr>
        <w:spacing w:before="75" w:after="0"/>
      </w:pPr>
      <w:r>
        <w:rPr/>
        <w:t xml:space="preserve">一、北方管网智能化市场前景</w:t>
      </w:r>
    </w:p>
    <w:p>
      <w:pPr>
        <w:spacing w:before="75" w:after="0"/>
      </w:pPr>
      <w:r>
        <w:rPr/>
        <w:t xml:space="preserve">二、东部沿海市场前景</w:t>
      </w:r>
    </w:p>
    <w:p>
      <w:pPr>
        <w:spacing w:before="75" w:after="0"/>
      </w:pPr>
      <w:r>
        <w:rPr/>
        <w:t xml:space="preserve">三、中西部管网智能化市场前景</w:t>
      </w:r>
    </w:p>
    <w:p>
      <w:pPr>
        <w:spacing w:before="75" w:after="0"/>
      </w:pPr>
      <w:r>
        <w:rPr>
          <w:b w:val="1"/>
          <w:bCs w:val="1"/>
        </w:rPr>
        <w:t xml:space="preserve">第十三章 智慧油气管网下游细分场景前景预判</w:t>
      </w:r>
    </w:p>
    <w:p>
      <w:pPr>
        <w:spacing w:before="75" w:after="0"/>
      </w:pPr>
      <w:r>
        <w:rPr/>
        <w:t xml:space="preserve">第一节 长输干线管网智能化市场前景</w:t>
      </w:r>
    </w:p>
    <w:p>
      <w:pPr>
        <w:spacing w:before="75" w:after="0"/>
      </w:pPr>
      <w:r>
        <w:rPr/>
        <w:t xml:space="preserve">一、场景需求增长驱动因素</w:t>
      </w:r>
    </w:p>
    <w:p>
      <w:pPr>
        <w:spacing w:before="75" w:after="0"/>
      </w:pPr>
      <w:r>
        <w:rPr/>
        <w:t xml:space="preserve">二、2026‑2030年市场空间测算</w:t>
      </w:r>
    </w:p>
    <w:p>
      <w:pPr>
        <w:spacing w:before="75" w:after="0"/>
      </w:pPr>
      <w:r>
        <w:rPr/>
        <w:t xml:space="preserve">三、场景发展关键变化</w:t>
      </w:r>
    </w:p>
    <w:p>
      <w:pPr>
        <w:spacing w:before="75" w:after="0"/>
      </w:pPr>
      <w:r>
        <w:rPr/>
        <w:t xml:space="preserve">第二节 lng接收站与储气库智能化市场前景</w:t>
      </w:r>
    </w:p>
    <w:p>
      <w:pPr>
        <w:spacing w:before="75" w:after="0"/>
      </w:pPr>
      <w:r>
        <w:rPr/>
        <w:t xml:space="preserve">一、场景需求增长驱动因素</w:t>
      </w:r>
    </w:p>
    <w:p>
      <w:pPr>
        <w:spacing w:before="75" w:after="0"/>
      </w:pPr>
      <w:r>
        <w:rPr/>
        <w:t xml:space="preserve">二、2026‑2030年市场空间测算</w:t>
      </w:r>
    </w:p>
    <w:p>
      <w:pPr>
        <w:spacing w:before="75" w:after="0"/>
      </w:pPr>
      <w:r>
        <w:rPr/>
        <w:t xml:space="preserve">三、场景发展关键变化</w:t>
      </w:r>
    </w:p>
    <w:p>
      <w:pPr>
        <w:spacing w:before="75" w:after="0"/>
      </w:pPr>
      <w:r>
        <w:rPr/>
        <w:t xml:space="preserve">第三节 城市输配管网智能化市场前景</w:t>
      </w:r>
    </w:p>
    <w:p>
      <w:pPr>
        <w:spacing w:before="75" w:after="0"/>
      </w:pPr>
      <w:r>
        <w:rPr/>
        <w:t xml:space="preserve">一、场景需求增长驱动因素</w:t>
      </w:r>
    </w:p>
    <w:p>
      <w:pPr>
        <w:spacing w:before="75" w:after="0"/>
      </w:pPr>
      <w:r>
        <w:rPr/>
        <w:t xml:space="preserve">二、2026‑2030年市场空间测算</w:t>
      </w:r>
    </w:p>
    <w:p>
      <w:pPr>
        <w:spacing w:before="75" w:after="0"/>
      </w:pPr>
      <w:r>
        <w:rPr/>
        <w:t xml:space="preserve">三、场景发展关键变化</w:t>
      </w:r>
    </w:p>
    <w:p>
      <w:pPr>
        <w:spacing w:before="75" w:after="0"/>
      </w:pPr>
      <w:r>
        <w:rPr>
          <w:b w:val="1"/>
          <w:bCs w:val="1"/>
        </w:rPr>
        <w:t xml:space="preserve">第十四章 行业风险识别与影响评估</w:t>
      </w:r>
    </w:p>
    <w:p>
      <w:pPr>
        <w:spacing w:before="75" w:after="0"/>
      </w:pPr>
      <w:r>
        <w:rPr/>
        <w:t xml:space="preserve">第一节 技术风险</w:t>
      </w:r>
    </w:p>
    <w:p>
      <w:pPr>
        <w:spacing w:before="75" w:after="0"/>
      </w:pPr>
      <w:r>
        <w:rPr/>
        <w:t xml:space="preserve">一、技术迭代风险</w:t>
      </w:r>
    </w:p>
    <w:p>
      <w:pPr>
        <w:spacing w:before="75" w:after="0"/>
      </w:pPr>
      <w:r>
        <w:rPr/>
        <w:t xml:space="preserve">二、技术落地适配风险</w:t>
      </w:r>
    </w:p>
    <w:p>
      <w:pPr>
        <w:spacing w:before="75" w:after="0"/>
      </w:pPr>
      <w:r>
        <w:rPr/>
        <w:t xml:space="preserve">三、国产化替代不及预期风险</w:t>
      </w:r>
    </w:p>
    <w:p>
      <w:pPr>
        <w:spacing w:before="75" w:after="0"/>
      </w:pPr>
      <w:r>
        <w:rPr/>
        <w:t xml:space="preserve">第二节 市场风险</w:t>
      </w:r>
    </w:p>
    <w:p>
      <w:pPr>
        <w:spacing w:before="75" w:after="0"/>
      </w:pPr>
      <w:r>
        <w:rPr/>
        <w:t xml:space="preserve">一、下游资本开支波动风险</w:t>
      </w:r>
    </w:p>
    <w:p>
      <w:pPr>
        <w:spacing w:before="75" w:after="0"/>
      </w:pPr>
      <w:r>
        <w:rPr/>
        <w:t xml:space="preserve">二、市场竞争加剧风险</w:t>
      </w:r>
    </w:p>
    <w:p>
      <w:pPr>
        <w:spacing w:before="75" w:after="0"/>
      </w:pPr>
      <w:r>
        <w:rPr/>
        <w:t xml:space="preserve">三、项目回款周期波动风险</w:t>
      </w:r>
    </w:p>
    <w:p>
      <w:pPr>
        <w:spacing w:before="75" w:after="0"/>
      </w:pPr>
      <w:r>
        <w:rPr/>
        <w:t xml:space="preserve">第三节 供应链风险</w:t>
      </w:r>
    </w:p>
    <w:p>
      <w:pPr>
        <w:spacing w:before="75" w:after="0"/>
      </w:pPr>
      <w:r>
        <w:rPr/>
        <w:t xml:space="preserve">一、上游核心器件供给波动</w:t>
      </w:r>
    </w:p>
    <w:p>
      <w:pPr>
        <w:spacing w:before="75" w:after="0"/>
      </w:pPr>
      <w:r>
        <w:rPr/>
        <w:t xml:space="preserve">二、供应链成本波动风险</w:t>
      </w:r>
    </w:p>
    <w:p>
      <w:pPr>
        <w:spacing w:before="75" w:after="0"/>
      </w:pPr>
      <w:r>
        <w:rPr/>
        <w:t xml:space="preserve">三、供应链本地化不足风险</w:t>
      </w:r>
    </w:p>
    <w:p>
      <w:pPr>
        <w:spacing w:before="75" w:after="0"/>
      </w:pPr>
      <w:r>
        <w:rPr/>
        <w:t xml:space="preserve">第四节 风险应对思路建议</w:t>
      </w:r>
    </w:p>
    <w:p>
      <w:pPr>
        <w:spacing w:before="75" w:after="0"/>
      </w:pPr>
      <w:r>
        <w:rPr/>
        <w:t xml:space="preserve">一、技术端风险应对</w:t>
      </w:r>
    </w:p>
    <w:p>
      <w:pPr>
        <w:spacing w:before="75" w:after="0"/>
      </w:pPr>
      <w:r>
        <w:rPr/>
        <w:t xml:space="preserve">二、市场端风险应对</w:t>
      </w:r>
    </w:p>
    <w:p>
      <w:pPr>
        <w:spacing w:before="75" w:after="0"/>
      </w:pPr>
      <w:r>
        <w:rPr/>
        <w:t xml:space="preserve">三、供应链端风险应对</w:t>
      </w:r>
    </w:p>
    <w:p>
      <w:pPr>
        <w:spacing w:before="75" w:after="0"/>
      </w:pPr>
      <w:r>
        <w:rPr>
          <w:b w:val="1"/>
          <w:bCs w:val="1"/>
        </w:rPr>
        <w:t xml:space="preserve">第十五章 行业投资机会与投资逻辑</w:t>
      </w:r>
    </w:p>
    <w:p>
      <w:pPr>
        <w:spacing w:before="75" w:after="0"/>
      </w:pPr>
      <w:r>
        <w:rPr/>
        <w:t xml:space="preserve">第一节 行业重点投资赛道</w:t>
      </w:r>
    </w:p>
    <w:p>
      <w:pPr>
        <w:spacing w:before="75" w:after="0"/>
      </w:pPr>
      <w:r>
        <w:rPr/>
        <w:t xml:space="preserve">一、高成长性硬件赛道投资机会</w:t>
      </w:r>
    </w:p>
    <w:p>
      <w:pPr>
        <w:spacing w:before="75" w:after="0"/>
      </w:pPr>
      <w:r>
        <w:rPr/>
        <w:t xml:space="preserve">二、工业软件平台赛道投资机会</w:t>
      </w:r>
    </w:p>
    <w:p>
      <w:pPr>
        <w:spacing w:before="75" w:after="0"/>
      </w:pPr>
      <w:r>
        <w:rPr/>
        <w:t xml:space="preserve">三、专业化运维服务赛道投资机会</w:t>
      </w:r>
    </w:p>
    <w:p>
      <w:pPr>
        <w:spacing w:before="75" w:after="0"/>
      </w:pPr>
      <w:r>
        <w:rPr/>
        <w:t xml:space="preserve">第二节 行业投资壁垒分析</w:t>
      </w:r>
    </w:p>
    <w:p>
      <w:pPr>
        <w:spacing w:before="75" w:after="0"/>
      </w:pPr>
      <w:r>
        <w:rPr/>
        <w:t xml:space="preserve">一、技术研发壁垒</w:t>
      </w:r>
    </w:p>
    <w:p>
      <w:pPr>
        <w:spacing w:before="75" w:after="0"/>
      </w:pPr>
      <w:r>
        <w:rPr/>
        <w:t xml:space="preserve">二、项目经验壁垒</w:t>
      </w:r>
    </w:p>
    <w:p>
      <w:pPr>
        <w:spacing w:before="75" w:after="0"/>
      </w:pPr>
      <w:r>
        <w:rPr/>
        <w:t xml:space="preserve">三、人才与资金壁垒</w:t>
      </w:r>
    </w:p>
    <w:p>
      <w:pPr>
        <w:spacing w:before="75" w:after="0"/>
      </w:pPr>
      <w:r>
        <w:rPr/>
        <w:t xml:space="preserve">第三节 投资策略建议</w:t>
      </w:r>
    </w:p>
    <w:p>
      <w:pPr>
        <w:spacing w:before="75" w:after="0"/>
      </w:pPr>
      <w:r>
        <w:rPr/>
        <w:t xml:space="preserve">一、赛道选择思路</w:t>
      </w:r>
    </w:p>
    <w:p>
      <w:pPr>
        <w:spacing w:before="75" w:after="0"/>
      </w:pPr>
      <w:r>
        <w:rPr/>
        <w:t xml:space="preserve">二、标的筛选维度</w:t>
      </w:r>
    </w:p>
    <w:p>
      <w:pPr>
        <w:spacing w:before="75" w:after="0"/>
      </w:pPr>
      <w:r>
        <w:rPr/>
        <w:t xml:space="preserve">三、进入模式参考</w:t>
      </w:r>
    </w:p>
    <w:p>
      <w:pPr>
        <w:spacing w:before="75" w:after="0"/>
      </w:pPr>
      <w:r>
        <w:rPr>
          <w:b w:val="1"/>
          <w:bCs w:val="1"/>
        </w:rPr>
        <w:t xml:space="preserve">第十六章 行业发展趋势综合研判</w:t>
      </w:r>
    </w:p>
    <w:p>
      <w:pPr>
        <w:spacing w:before="75" w:after="0"/>
      </w:pPr>
      <w:r>
        <w:rPr/>
        <w:t xml:space="preserve">第一节 技术演化趋势</w:t>
      </w:r>
    </w:p>
    <w:p>
      <w:pPr>
        <w:spacing w:before="75" w:after="0"/>
      </w:pPr>
      <w:r>
        <w:rPr/>
        <w:t xml:space="preserve">一、软硬件一体化融合趋势</w:t>
      </w:r>
    </w:p>
    <w:p>
      <w:pPr>
        <w:spacing w:before="75" w:after="0"/>
      </w:pPr>
      <w:r>
        <w:rPr/>
        <w:t xml:space="preserve">二、ai大模型深度赋能管网运维</w:t>
      </w:r>
    </w:p>
    <w:p>
      <w:pPr>
        <w:spacing w:before="75" w:after="0"/>
      </w:pPr>
      <w:r>
        <w:rPr/>
        <w:t xml:space="preserve">三、信创国产化深化发展趋势</w:t>
      </w:r>
    </w:p>
    <w:p>
      <w:pPr>
        <w:spacing w:before="75" w:after="0"/>
      </w:pPr>
      <w:r>
        <w:rPr/>
        <w:t xml:space="preserve">第二节 市场格局演化趋势</w:t>
      </w:r>
    </w:p>
    <w:p>
      <w:pPr>
        <w:spacing w:before="75" w:after="0"/>
      </w:pPr>
      <w:r>
        <w:rPr/>
        <w:t xml:space="preserve">一、市场集中度变化趋势</w:t>
      </w:r>
    </w:p>
    <w:p>
      <w:pPr>
        <w:spacing w:before="75" w:after="0"/>
      </w:pPr>
      <w:r>
        <w:rPr/>
        <w:t xml:space="preserve">二、业务边界融合拓展趋势</w:t>
      </w:r>
    </w:p>
    <w:p>
      <w:pPr>
        <w:spacing w:before="75" w:after="0"/>
      </w:pPr>
      <w:r>
        <w:rPr/>
        <w:t xml:space="preserve">三、专业化分工逐步深化趋势</w:t>
      </w:r>
    </w:p>
    <w:p>
      <w:pPr>
        <w:spacing w:before="75" w:after="0"/>
      </w:pPr>
      <w:r>
        <w:rPr/>
        <w:t xml:space="preserve">第三节 商业模式发展趋势</w:t>
      </w:r>
    </w:p>
    <w:p>
      <w:pPr>
        <w:spacing w:before="75" w:after="0"/>
      </w:pPr>
      <w:r>
        <w:rPr/>
        <w:t xml:space="preserve">一、从项目交付向持续运营转型</w:t>
      </w:r>
    </w:p>
    <w:p>
      <w:pPr>
        <w:spacing w:before="75" w:after="0"/>
      </w:pPr>
      <w:r>
        <w:rPr/>
        <w:t xml:space="preserve">二、订阅式服务占比提升</w:t>
      </w:r>
    </w:p>
    <w:p>
      <w:pPr>
        <w:spacing w:before="75" w:after="0"/>
      </w:pPr>
      <w:r>
        <w:rPr/>
        <w:t xml:space="preserve">三、产业链生态协同化发展</w:t>
      </w:r>
    </w:p>
    <w:p>
      <w:pPr>
        <w:spacing w:before="75" w:after="0"/>
      </w:pPr>
      <w:r>
        <w:rPr>
          <w:b w:val="1"/>
          <w:bCs w:val="1"/>
        </w:rPr>
        <w:t xml:space="preserve">第十七章 中道泰和综合结论与发展建议</w:t>
      </w:r>
    </w:p>
    <w:p>
      <w:pPr>
        <w:spacing w:before="75" w:after="0"/>
      </w:pPr>
      <w:r>
        <w:rPr/>
        <w:t xml:space="preserve">第一节 行业综合研究结论</w:t>
      </w:r>
    </w:p>
    <w:p>
      <w:pPr>
        <w:spacing w:before="75" w:after="0"/>
      </w:pPr>
      <w:r>
        <w:rPr/>
        <w:t xml:space="preserve">一、行业发展阶段总结</w:t>
      </w:r>
    </w:p>
    <w:p>
      <w:pPr>
        <w:spacing w:before="75" w:after="0"/>
      </w:pPr>
      <w:r>
        <w:rPr/>
        <w:t xml:space="preserve">二、市场增长核心逻辑总结</w:t>
      </w:r>
    </w:p>
    <w:p>
      <w:pPr>
        <w:spacing w:before="75" w:after="0"/>
      </w:pPr>
      <w:r>
        <w:rPr/>
        <w:t xml:space="preserve">三、行业主要矛盾总结</w:t>
      </w:r>
    </w:p>
    <w:p>
      <w:pPr>
        <w:spacing w:before="75" w:after="0"/>
      </w:pPr>
      <w:r>
        <w:rPr/>
        <w:t xml:space="preserve">第二节 供给侧主体发展建议</w:t>
      </w:r>
    </w:p>
    <w:p>
      <w:pPr>
        <w:spacing w:before="75" w:after="0"/>
      </w:pPr>
      <w:r>
        <w:rPr/>
        <w:t xml:space="preserve">一、技术研发层面建议</w:t>
      </w:r>
    </w:p>
    <w:p>
      <w:pPr>
        <w:spacing w:before="75" w:after="0"/>
      </w:pPr>
      <w:r>
        <w:rPr/>
        <w:t xml:space="preserve">二、产品与方案打磨建议</w:t>
      </w:r>
    </w:p>
    <w:p>
      <w:pPr>
        <w:spacing w:before="75" w:after="0"/>
      </w:pPr>
      <w:r>
        <w:rPr/>
        <w:t xml:space="preserve">三、市场拓展策略建议</w:t>
      </w:r>
    </w:p>
    <w:p>
      <w:pPr>
        <w:spacing w:before="75" w:after="0"/>
      </w:pPr>
      <w:r>
        <w:rPr/>
        <w:t xml:space="preserve">第三节 需求侧建设主体建议</w:t>
      </w:r>
    </w:p>
    <w:p>
      <w:pPr>
        <w:spacing w:before="75" w:after="0"/>
      </w:pPr>
      <w:r>
        <w:rPr/>
        <w:t xml:space="preserve">一、项目规划层面建议</w:t>
      </w:r>
    </w:p>
    <w:p>
      <w:pPr>
        <w:spacing w:before="75" w:after="0"/>
      </w:pPr>
      <w:r>
        <w:rPr/>
        <w:t xml:space="preserve">二、系统建设实施建议</w:t>
      </w:r>
    </w:p>
    <w:p>
      <w:pPr>
        <w:spacing w:before="75" w:after="0"/>
      </w:pPr>
      <w:r>
        <w:rPr/>
        <w:t xml:space="preserve">三、后期运营管理建议</w:t>
      </w:r>
    </w:p>
    <w:p>
      <w:pPr>
        <w:spacing w:before="75" w:after="0"/>
      </w:pPr>
      <w:r>
        <w:rPr>
          <w:b w:val="1"/>
          <w:bCs w:val="1"/>
        </w:rPr>
        <w:t xml:space="preserve">图表目录</w:t>
      </w:r>
    </w:p>
    <w:p>
      <w:pPr>
        <w:spacing w:before="75" w:after="0"/>
      </w:pPr>
      <w:r>
        <w:rPr/>
        <w:t xml:space="preserve">图表：智慧油气管网行业整体技术架构</w:t>
      </w:r>
    </w:p>
    <w:p>
      <w:pPr>
        <w:spacing w:before="75" w:after="0"/>
      </w:pPr>
      <w:r>
        <w:rPr/>
        <w:t xml:space="preserve">图表：智慧油气管网全产业链</w:t>
      </w:r>
    </w:p>
    <w:p>
      <w:pPr>
        <w:spacing w:before="75" w:after="0"/>
      </w:pPr>
      <w:r>
        <w:rPr/>
        <w:t xml:space="preserve">图表：2024‑2026年中国智慧油气管网行业市场规模趋势</w:t>
      </w:r>
    </w:p>
    <w:p>
      <w:pPr>
        <w:spacing w:before="75" w:after="0"/>
      </w:pPr>
      <w:r>
        <w:rPr/>
        <w:t xml:space="preserve">图表：2026年中国智慧油气管网细分市场结构占比</w:t>
      </w:r>
    </w:p>
    <w:p>
      <w:pPr>
        <w:spacing w:before="75" w:after="0"/>
      </w:pPr>
      <w:r>
        <w:rPr/>
        <w:t xml:space="preserve">图表：中国智慧油气管网区域市场规模分布柱状图</w:t>
      </w:r>
    </w:p>
    <w:p>
      <w:pPr>
        <w:spacing w:before="75" w:after="0"/>
      </w:pPr>
      <w:r>
        <w:rPr/>
        <w:t xml:space="preserve">图表：智慧油气管网四大细分赛道市场规模对比</w:t>
      </w:r>
    </w:p>
    <w:p>
      <w:pPr>
        <w:spacing w:before="75" w:after="0"/>
      </w:pPr>
      <w:r>
        <w:rPr/>
        <w:t xml:space="preserve">图表：智慧油气管网行业市场集中度变化趋势(cr4/cr8)</w:t>
      </w:r>
    </w:p>
    <w:p>
      <w:pPr>
        <w:spacing w:before="75" w:after="0"/>
      </w:pPr>
      <w:r>
        <w:rPr/>
        <w:t xml:space="preserve">图表：智慧油气管网行业竞争梯队分布示意图</w:t>
      </w:r>
    </w:p>
    <w:p>
      <w:pPr>
        <w:spacing w:before="75" w:after="0"/>
      </w:pPr>
      <w:r>
        <w:rPr/>
        <w:t xml:space="preserve">图表：2026‑2030年中国智慧油气管网整体市场规模预测折线图</w:t>
      </w:r>
    </w:p>
    <w:p>
      <w:pPr>
        <w:spacing w:before="75" w:after="0"/>
      </w:pPr>
      <w:r>
        <w:rPr/>
        <w:t xml:space="preserve">图表：2026‑2030年细分市场规模预测堆叠面积</w:t>
      </w:r>
    </w:p>
    <w:p>
      <w:pPr>
        <w:spacing w:before="75" w:after="0"/>
      </w:pPr>
      <w:r>
        <w:rPr/>
        <w:t xml:space="preserve">图表：三大下游应用场景市场空间对比预测</w:t>
      </w:r>
    </w:p>
    <w:p>
      <w:pPr>
        <w:spacing w:before="75" w:after="0"/>
      </w:pPr>
      <w:r>
        <w:rPr/>
        <w:t xml:space="preserve">图表：智慧油气管网行业业务范畴统计</w:t>
      </w:r>
    </w:p>
    <w:p>
      <w:pPr>
        <w:spacing w:before="75" w:after="0"/>
      </w:pPr>
      <w:r>
        <w:rPr/>
        <w:t xml:space="preserve">图表：2024‑2026年智慧油气管网细分领域市场规模统计</w:t>
      </w:r>
    </w:p>
    <w:p>
      <w:pPr>
        <w:spacing w:before="75" w:after="0"/>
      </w:pPr>
      <w:r>
        <w:rPr/>
        <w:t xml:space="preserve">图表：智慧油气管网产业链各环节价值占比统计</w:t>
      </w:r>
    </w:p>
    <w:p>
      <w:pPr>
        <w:spacing w:before="75" w:after="0"/>
      </w:pPr>
      <w:r>
        <w:rPr/>
        <w:t xml:space="preserve">图表：十大重点企业核心业务与市场定位对比</w:t>
      </w:r>
    </w:p>
    <w:p>
      <w:pPr>
        <w:spacing w:before="75" w:after="0"/>
      </w:pPr>
      <w:r>
        <w:rPr/>
        <w:t xml:space="preserve">图表：智慧油气管网行业主要风险因素影响程度评估</w:t>
      </w:r>
    </w:p>
    <w:p>
      <w:pPr>
        <w:spacing w:before="75" w:after="0"/>
      </w:pPr>
      <w:r>
        <w:rPr/>
        <w:t xml:space="preserve">图表：2026‑2030年智慧油气管网细分赛道规模预测汇总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2026-2031年中国智慧油气管网行业全景调研及发展前景预测研究报告</dc:title>
  <dc:description>2026-2031年中国智慧油气管网行业全景调研及发展前景预测研究报告</dc:description>
  <dc:subject>2026-2031年中国智慧油气管网行业全景调研及发展前景预测研究报告</dc:subject>
  <cp:keywords>研究报告</cp:keywords>
  <cp:category>研究报告</cp:category>
  <cp:lastModifiedBy>北京中道泰和信息咨询有限公司</cp:lastModifiedBy>
  <dcterms:created xsi:type="dcterms:W3CDTF">2026-08-20T14:02:43+08:00</dcterms:created>
  <dcterms:modified xsi:type="dcterms:W3CDTF">2026-08-20T14:02:43+08:00</dcterms:modified>
</cp:coreProperties>
</file>

<file path=docProps/custom.xml><?xml version="1.0" encoding="utf-8"?>
<Properties xmlns="http://schemas.openxmlformats.org/officeDocument/2006/custom-properties" xmlns:vt="http://schemas.openxmlformats.org/officeDocument/2006/docPropsVTypes"/>
</file>