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2026-2031年中国密封钢笔行业竞争格局分析及发展前景预测研究报告</w:t>
      </w:r>
    </w:p>
    <w:p>
      <w:pPr>
        <w:spacing w:after="150"/>
      </w:pPr>
      <w:r>
        <w:rPr>
          <w:b w:val="1"/>
          <w:bCs w:val="1"/>
        </w:rPr>
        <w:t xml:space="preserve">报告简介</w:t>
      </w:r>
    </w:p>
    <w:p>
      <w:pPr>
        <w:spacing w:after="150"/>
      </w:pPr>
      <w:r>
        <w:rPr/>
        <w:t xml:space="preserve">密封钢笔行业是文具轻工产业中兼具实用功能与轻奢文创属性的高端细分领域，属于精密书写工具制造产业范畴，核心是以密闭防漏、密封锁墨结构为核心技术特征，集成精密笔尖、密闭储墨系统、气密收纳结构的专业化钢笔产品体系，区别于传统开放式钢笔，具备长效锁墨、防挥发、防渗漏、免戴笔帽的核心优势，可适配日常书写、商务办公、文创收藏、礼品馈赠等多元场景。行业上游覆盖精密金属材料、密封橡塑配件、环保油墨、精密注塑与五金加工供应链，中游聚焦密封结构研发、模块化产品集成、精密工艺制造与品控检测，下游广泛服务于商务职场人群、文创消费群体、收藏爱好者、政企礼赠市场及学生品质书写场景，是传统书写工具向精密化、品质化、体验化、文创化升级的核心代表业态。</w:t>
      </w:r>
    </w:p>
    <w:p>
      <w:pPr>
        <w:spacing w:after="150"/>
      </w:pPr>
      <w:r>
        <w:rPr/>
        <w:t xml:space="preserve">当前国内密封钢笔行业正处于产品迭代升级、消费结构转型、业态价值重塑的关键发展阶段，行业逐步摆脱传统钢笔同质化、功能单一、体验短板突出的低端竞争格局，从基础书写工具制造转向精密工艺、体验优化与文创赋能协同发展的高质量路径。市场主体格局持续分层，涵盖国际高端精工品牌、国内头部文具龙头、专精密封结构创新企业及小众文创设计品牌，不同主体在密封技术研发、精密制造工艺、产品耐用性、外观设计与品牌运营能力上形成显著差异化竞争态势。伴随数字化时代书写场景迭代，大众消费从刚需工具消费转向品质体验、情感价值与轻奢收藏消费，行业竞争不再局限于基础书写功能，而是聚焦密封稳定性、使用便捷度、工艺质感、文创附加值的综合实力比拼，行业整体进入结构性提质、品牌化升级的成熟发展周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钢笔行业研究单位等公布和提供的大量资料。报告对我国密封钢笔行业的供需状况、发展现状、子行业发展变化等进行了分析，重点分析了国内外密封钢笔行业的发展现状、如何面对行业的发展挑战、行业的发展建议、行业竞争力，以及行业的投资分析和趋势预测等等。报告还综合了密封钢笔行业的整体发展动态，对行业在产品方面提供了参考建议和具体解决办法。报告对于密封钢笔产品生产企业、经销商、行业管理部门以及拟进入该行业的投资者具有重要的参考价值，对于研究我国密封钢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密封钢笔行业基础概述</w:t>
      </w:r>
    </w:p>
    <w:p>
      <w:pPr>
        <w:spacing w:before="75" w:after="0"/>
      </w:pPr>
      <w:r>
        <w:rPr/>
        <w:t xml:space="preserve">第一节 密封钢笔行业界定</w:t>
      </w:r>
    </w:p>
    <w:p>
      <w:pPr>
        <w:spacing w:before="75" w:after="0"/>
      </w:pPr>
      <w:r>
        <w:rPr/>
        <w:t xml:space="preserve">一、行业定义与产品范畴</w:t>
      </w:r>
    </w:p>
    <w:p>
      <w:pPr>
        <w:spacing w:before="75" w:after="0"/>
      </w:pPr>
      <w:r>
        <w:rPr/>
        <w:t xml:space="preserve">二、密封钢笔核心结构与密封原理</w:t>
      </w:r>
    </w:p>
    <w:p>
      <w:pPr>
        <w:spacing w:before="75" w:after="0"/>
      </w:pPr>
      <w:r>
        <w:rPr/>
        <w:t xml:space="preserve">三、报告研究边界与统计口径</w:t>
      </w:r>
    </w:p>
    <w:p>
      <w:pPr>
        <w:spacing w:before="75" w:after="0"/>
      </w:pPr>
      <w:r>
        <w:rPr/>
        <w:t xml:space="preserve">第二节 密封钢笔行业发展演进</w:t>
      </w:r>
    </w:p>
    <w:p>
      <w:pPr>
        <w:spacing w:before="75" w:after="0"/>
      </w:pPr>
      <w:r>
        <w:rPr/>
        <w:t xml:space="preserve">一、产品技术迭代历程</w:t>
      </w:r>
    </w:p>
    <w:p>
      <w:pPr>
        <w:spacing w:before="75" w:after="0"/>
      </w:pPr>
      <w:r>
        <w:rPr/>
        <w:t xml:space="preserve">二、国内产业发展阶段划分</w:t>
      </w:r>
    </w:p>
    <w:p>
      <w:pPr>
        <w:spacing w:before="75" w:after="0"/>
      </w:pPr>
      <w:r>
        <w:rPr/>
        <w:t xml:space="preserve">三、行业演化内在驱动逻辑</w:t>
      </w:r>
    </w:p>
    <w:p>
      <w:pPr>
        <w:spacing w:before="75" w:after="0"/>
      </w:pPr>
      <w:r>
        <w:rPr/>
        <w:t xml:space="preserve">第三节 密封钢笔行业特征分析</w:t>
      </w:r>
    </w:p>
    <w:p>
      <w:pPr>
        <w:spacing w:before="75" w:after="0"/>
      </w:pPr>
      <w:r>
        <w:rPr/>
        <w:t xml:space="preserve">一、生产制造特征</w:t>
      </w:r>
    </w:p>
    <w:p>
      <w:pPr>
        <w:spacing w:before="75" w:after="0"/>
      </w:pPr>
      <w:r>
        <w:rPr/>
        <w:t xml:space="preserve">二、消费需求特征</w:t>
      </w:r>
    </w:p>
    <w:p>
      <w:pPr>
        <w:spacing w:before="75" w:after="0"/>
      </w:pPr>
      <w:r>
        <w:rPr/>
        <w:t xml:space="preserve">三、商业经营特征</w:t>
      </w:r>
    </w:p>
    <w:p>
      <w:pPr>
        <w:spacing w:before="75" w:after="0"/>
      </w:pPr>
      <w:r>
        <w:rPr>
          <w:b w:val="1"/>
          <w:bCs w:val="1"/>
        </w:rPr>
        <w:t xml:space="preserve">第二章 密封钢笔行业研究思路与数据说明</w:t>
      </w:r>
    </w:p>
    <w:p>
      <w:pPr>
        <w:spacing w:before="75" w:after="0"/>
      </w:pPr>
      <w:r>
        <w:rPr/>
        <w:t xml:space="preserve">第一节 研究思路与分析框架</w:t>
      </w:r>
    </w:p>
    <w:p>
      <w:pPr>
        <w:spacing w:before="75" w:after="0"/>
      </w:pPr>
      <w:r>
        <w:rPr/>
        <w:t xml:space="preserve">一、整体研究逻辑</w:t>
      </w:r>
    </w:p>
    <w:p>
      <w:pPr>
        <w:spacing w:before="75" w:after="0"/>
      </w:pPr>
      <w:r>
        <w:rPr/>
        <w:t xml:space="preserve">二、分析维度构建</w:t>
      </w:r>
    </w:p>
    <w:p>
      <w:pPr>
        <w:spacing w:before="75" w:after="0"/>
      </w:pPr>
      <w:r>
        <w:rPr/>
        <w:t xml:space="preserve">三、研判模型说明</w:t>
      </w:r>
    </w:p>
    <w:p>
      <w:pPr>
        <w:spacing w:before="75" w:after="0"/>
      </w:pPr>
      <w:r>
        <w:rPr/>
        <w:t xml:space="preserve">第二节 研究方法</w:t>
      </w:r>
    </w:p>
    <w:p>
      <w:pPr>
        <w:spacing w:before="75" w:after="0"/>
      </w:pPr>
      <w:r>
        <w:rPr/>
        <w:t xml:space="preserve">一、一手市场调研法</w:t>
      </w:r>
    </w:p>
    <w:p>
      <w:pPr>
        <w:spacing w:before="75" w:after="0"/>
      </w:pPr>
      <w:r>
        <w:rPr/>
        <w:t xml:space="preserve">二、二手数据整理法</w:t>
      </w:r>
    </w:p>
    <w:p>
      <w:pPr>
        <w:spacing w:before="75" w:after="0"/>
      </w:pPr>
      <w:r>
        <w:rPr/>
        <w:t xml:space="preserve">三、定量测算与情景预测法</w:t>
      </w:r>
    </w:p>
    <w:p>
      <w:pPr>
        <w:spacing w:before="75" w:after="0"/>
      </w:pPr>
      <w:r>
        <w:rPr/>
        <w:t xml:space="preserve">第三节 数据来源与质量说明</w:t>
      </w:r>
    </w:p>
    <w:p>
      <w:pPr>
        <w:spacing w:before="75" w:after="0"/>
      </w:pPr>
      <w:r>
        <w:rPr/>
        <w:t xml:space="preserve">一、基础数据获取渠道</w:t>
      </w:r>
    </w:p>
    <w:p>
      <w:pPr>
        <w:spacing w:before="75" w:after="0"/>
      </w:pPr>
      <w:r>
        <w:rPr/>
        <w:t xml:space="preserve">二、2026年基准数据校准说明</w:t>
      </w:r>
    </w:p>
    <w:p>
      <w:pPr>
        <w:spacing w:before="75" w:after="0"/>
      </w:pPr>
      <w:r>
        <w:rPr/>
        <w:t xml:space="preserve">三、2026-2031年预测参数设定</w:t>
      </w:r>
    </w:p>
    <w:p>
      <w:pPr>
        <w:spacing w:before="75" w:after="0"/>
      </w:pPr>
      <w:r>
        <w:rPr>
          <w:b w:val="1"/>
          <w:bCs w:val="1"/>
        </w:rPr>
        <w:t xml:space="preserve">第三章 密封钢笔完整产业链全景分析</w:t>
      </w:r>
    </w:p>
    <w:p>
      <w:pPr>
        <w:spacing w:before="75" w:after="0"/>
      </w:pPr>
      <w:r>
        <w:rPr/>
        <w:t xml:space="preserve">第一节 产业链整体架构</w:t>
      </w:r>
    </w:p>
    <w:p>
      <w:pPr>
        <w:spacing w:before="75" w:after="0"/>
      </w:pPr>
      <w:r>
        <w:rPr/>
        <w:t xml:space="preserve">一、产业链层级拆解(上游-中游-下游-配套服务)</w:t>
      </w:r>
    </w:p>
    <w:p>
      <w:pPr>
        <w:spacing w:before="75" w:after="0"/>
      </w:pPr>
      <w:r>
        <w:rPr/>
        <w:t xml:space="preserve">二、产业链价值流转分布</w:t>
      </w:r>
    </w:p>
    <w:p>
      <w:pPr>
        <w:spacing w:before="75" w:after="0"/>
      </w:pPr>
      <w:r>
        <w:rPr/>
        <w:t xml:space="preserve">三、产业链价值控制点识别</w:t>
      </w:r>
    </w:p>
    <w:p>
      <w:pPr>
        <w:spacing w:before="75" w:after="0"/>
      </w:pPr>
      <w:r>
        <w:rPr/>
        <w:t xml:space="preserve">第二节 上游产业供给分析</w:t>
      </w:r>
    </w:p>
    <w:p>
      <w:pPr>
        <w:spacing w:before="75" w:after="0"/>
      </w:pPr>
      <w:r>
        <w:rPr/>
        <w:t xml:space="preserve">一、核心原材料供给分析</w:t>
      </w:r>
    </w:p>
    <w:p>
      <w:pPr>
        <w:spacing w:before="75" w:after="0"/>
      </w:pPr>
      <w:r>
        <w:rPr/>
        <w:t xml:space="preserve">二、密封零部件配套供给分析</w:t>
      </w:r>
    </w:p>
    <w:p>
      <w:pPr>
        <w:spacing w:before="75" w:after="0"/>
      </w:pPr>
      <w:r>
        <w:rPr/>
        <w:t xml:space="preserve">三、生产加工设备供给分析</w:t>
      </w:r>
    </w:p>
    <w:p>
      <w:pPr>
        <w:spacing w:before="75" w:after="0"/>
      </w:pPr>
      <w:r>
        <w:rPr/>
        <w:t xml:space="preserve">第三节 中游制造环节分析</w:t>
      </w:r>
    </w:p>
    <w:p>
      <w:pPr>
        <w:spacing w:before="75" w:after="0"/>
      </w:pPr>
      <w:r>
        <w:rPr/>
        <w:t xml:space="preserve">一、密封钢笔研发设计环节</w:t>
      </w:r>
    </w:p>
    <w:p>
      <w:pPr>
        <w:spacing w:before="75" w:after="0"/>
      </w:pPr>
      <w:r>
        <w:rPr/>
        <w:t xml:space="preserve">二、零部件加工与总成装配环节</w:t>
      </w:r>
    </w:p>
    <w:p>
      <w:pPr>
        <w:spacing w:before="75" w:after="0"/>
      </w:pPr>
      <w:r>
        <w:rPr/>
        <w:t xml:space="preserve">三、质量检测与成品出厂环节</w:t>
      </w:r>
    </w:p>
    <w:p>
      <w:pPr>
        <w:spacing w:before="75" w:after="0"/>
      </w:pPr>
      <w:r>
        <w:rPr/>
        <w:t xml:space="preserve">第四节 下游应用与流通环节</w:t>
      </w:r>
    </w:p>
    <w:p>
      <w:pPr>
        <w:spacing w:before="75" w:after="0"/>
      </w:pPr>
      <w:r>
        <w:rPr/>
        <w:t xml:space="preserve">一、下游主要应用领域拆解</w:t>
      </w:r>
    </w:p>
    <w:p>
      <w:pPr>
        <w:spacing w:before="75" w:after="0"/>
      </w:pPr>
      <w:r>
        <w:rPr/>
        <w:t xml:space="preserve">二、各类分销渠道运行模式</w:t>
      </w:r>
    </w:p>
    <w:p>
      <w:pPr>
        <w:spacing w:before="75" w:after="0"/>
      </w:pPr>
      <w:r>
        <w:rPr/>
        <w:t xml:space="preserve">三、终端消费群体画像分析</w:t>
      </w:r>
    </w:p>
    <w:p>
      <w:pPr>
        <w:spacing w:before="75" w:after="0"/>
      </w:pPr>
      <w:r>
        <w:rPr>
          <w:b w:val="1"/>
          <w:bCs w:val="1"/>
        </w:rPr>
        <w:t xml:space="preserve">第四章 2024-2026年中国密封钢笔行业市场规模测算</w:t>
      </w:r>
    </w:p>
    <w:p>
      <w:pPr>
        <w:spacing w:before="75" w:after="0"/>
      </w:pPr>
      <w:r>
        <w:rPr/>
        <w:t xml:space="preserve">第一节 行业整体市场规模</w:t>
      </w:r>
    </w:p>
    <w:p>
      <w:pPr>
        <w:spacing w:before="75" w:after="0"/>
      </w:pPr>
      <w:r>
        <w:rPr/>
        <w:t xml:space="preserve">一、2024-2026年行业市场营收规模变化</w:t>
      </w:r>
    </w:p>
    <w:p>
      <w:pPr>
        <w:spacing w:before="75" w:after="0"/>
      </w:pPr>
      <w:r>
        <w:rPr/>
        <w:t xml:space="preserve">二、2024-2026年行业产品销量规模变化</w:t>
      </w:r>
    </w:p>
    <w:p>
      <w:pPr>
        <w:spacing w:before="75" w:after="0"/>
      </w:pPr>
      <w:r>
        <w:rPr/>
        <w:t xml:space="preserve">三、2024-2026年行业均价变化分析</w:t>
      </w:r>
    </w:p>
    <w:p>
      <w:pPr>
        <w:spacing w:before="75" w:after="0"/>
      </w:pPr>
      <w:r>
        <w:rPr/>
        <w:t xml:space="preserve">第二节 行业供给规模分析</w:t>
      </w:r>
    </w:p>
    <w:p>
      <w:pPr>
        <w:spacing w:before="75" w:after="0"/>
      </w:pPr>
      <w:r>
        <w:rPr/>
        <w:t xml:space="preserve">一、行业产能总量变化</w:t>
      </w:r>
    </w:p>
    <w:p>
      <w:pPr>
        <w:spacing w:before="75" w:after="0"/>
      </w:pPr>
      <w:r>
        <w:rPr/>
        <w:t xml:space="preserve">二、行业产量产出规模</w:t>
      </w:r>
    </w:p>
    <w:p>
      <w:pPr>
        <w:spacing w:before="75" w:after="0"/>
      </w:pPr>
      <w:r>
        <w:rPr/>
        <w:t xml:space="preserve">三、产能利用率变动情况</w:t>
      </w:r>
    </w:p>
    <w:p>
      <w:pPr>
        <w:spacing w:before="75" w:after="0"/>
      </w:pPr>
      <w:r>
        <w:rPr/>
        <w:t xml:space="preserve">第三节 行业需求规模分析</w:t>
      </w:r>
    </w:p>
    <w:p>
      <w:pPr>
        <w:spacing w:before="75" w:after="0"/>
      </w:pPr>
      <w:r>
        <w:rPr/>
        <w:t xml:space="preserve">一、国内表观需求规模</w:t>
      </w:r>
    </w:p>
    <w:p>
      <w:pPr>
        <w:spacing w:before="75" w:after="0"/>
      </w:pPr>
      <w:r>
        <w:rPr/>
        <w:t xml:space="preserve">二、需求结构变化特征</w:t>
      </w:r>
    </w:p>
    <w:p>
      <w:pPr>
        <w:spacing w:before="75" w:after="0"/>
      </w:pPr>
      <w:r>
        <w:rPr/>
        <w:t xml:space="preserve">三、供需缺口对比分析</w:t>
      </w:r>
    </w:p>
    <w:p>
      <w:pPr>
        <w:spacing w:before="75" w:after="0"/>
      </w:pPr>
      <w:r>
        <w:rPr>
          <w:b w:val="1"/>
          <w:bCs w:val="1"/>
        </w:rPr>
        <w:t xml:space="preserve">第五章 密封钢笔行业细分产品市场分析</w:t>
      </w:r>
    </w:p>
    <w:p>
      <w:pPr>
        <w:spacing w:before="75" w:after="0"/>
      </w:pPr>
      <w:r>
        <w:rPr/>
        <w:t xml:space="preserve">第一节 按密封结构类型划分</w:t>
      </w:r>
    </w:p>
    <w:p>
      <w:pPr>
        <w:spacing w:before="75" w:after="0"/>
      </w:pPr>
      <w:r>
        <w:rPr/>
        <w:t xml:space="preserve">一、活塞式密封钢笔市场</w:t>
      </w:r>
    </w:p>
    <w:p>
      <w:pPr>
        <w:spacing w:before="75" w:after="0"/>
      </w:pPr>
      <w:r>
        <w:rPr/>
        <w:t xml:space="preserve">二、按压舱式密封钢笔市场</w:t>
      </w:r>
    </w:p>
    <w:p>
      <w:pPr>
        <w:spacing w:before="75" w:after="0"/>
      </w:pPr>
      <w:r>
        <w:rPr/>
        <w:t xml:space="preserve">三、旋盖加压式密封钢笔市场</w:t>
      </w:r>
    </w:p>
    <w:p>
      <w:pPr>
        <w:spacing w:before="75" w:after="0"/>
      </w:pPr>
      <w:r>
        <w:rPr/>
        <w:t xml:space="preserve">第二节 按产品价格档位划分</w:t>
      </w:r>
    </w:p>
    <w:p>
      <w:pPr>
        <w:spacing w:before="75" w:after="0"/>
      </w:pPr>
      <w:r>
        <w:rPr/>
        <w:t xml:space="preserve">一、入门级密封钢笔市场</w:t>
      </w:r>
    </w:p>
    <w:p>
      <w:pPr>
        <w:spacing w:before="75" w:after="0"/>
      </w:pPr>
      <w:r>
        <w:rPr/>
        <w:t xml:space="preserve">二、中端密封钢笔市场</w:t>
      </w:r>
    </w:p>
    <w:p>
      <w:pPr>
        <w:spacing w:before="75" w:after="0"/>
      </w:pPr>
      <w:r>
        <w:rPr/>
        <w:t xml:space="preserve">三、高端密封钢笔市场</w:t>
      </w:r>
    </w:p>
    <w:p>
      <w:pPr>
        <w:spacing w:before="75" w:after="0"/>
      </w:pPr>
      <w:r>
        <w:rPr/>
        <w:t xml:space="preserve">第三节 按使用场景划分</w:t>
      </w:r>
    </w:p>
    <w:p>
      <w:pPr>
        <w:spacing w:before="75" w:after="0"/>
      </w:pPr>
      <w:r>
        <w:rPr/>
        <w:t xml:space="preserve">一、日常书写密封钢笔市场</w:t>
      </w:r>
    </w:p>
    <w:p>
      <w:pPr>
        <w:spacing w:before="75" w:after="0"/>
      </w:pPr>
      <w:r>
        <w:rPr/>
        <w:t xml:space="preserve">二、书法练字密封钢笔市场</w:t>
      </w:r>
    </w:p>
    <w:p>
      <w:pPr>
        <w:spacing w:before="75" w:after="0"/>
      </w:pPr>
      <w:r>
        <w:rPr/>
        <w:t xml:space="preserve">三、收藏礼品密封钢笔市场</w:t>
      </w:r>
    </w:p>
    <w:p>
      <w:pPr>
        <w:spacing w:before="75" w:after="0"/>
      </w:pPr>
      <w:r>
        <w:rPr>
          <w:b w:val="1"/>
          <w:bCs w:val="1"/>
        </w:rPr>
        <w:t xml:space="preserve">第六章 密封钢笔区域市场格局分析</w:t>
      </w:r>
    </w:p>
    <w:p>
      <w:pPr>
        <w:spacing w:before="75" w:after="0"/>
      </w:pPr>
      <w:r>
        <w:rPr/>
        <w:t xml:space="preserve">第一节 国内产业供给区域分布</w:t>
      </w:r>
    </w:p>
    <w:p>
      <w:pPr>
        <w:spacing w:before="75" w:after="0"/>
      </w:pPr>
      <w:r>
        <w:rPr/>
        <w:t xml:space="preserve">一、产能区域分布格局</w:t>
      </w:r>
    </w:p>
    <w:p>
      <w:pPr>
        <w:spacing w:before="75" w:after="0"/>
      </w:pPr>
      <w:r>
        <w:rPr/>
        <w:t xml:space="preserve">二、产业集群发展现状</w:t>
      </w:r>
    </w:p>
    <w:p>
      <w:pPr>
        <w:spacing w:before="75" w:after="0"/>
      </w:pPr>
      <w:r>
        <w:rPr/>
        <w:t xml:space="preserve">三、各区域产业配套能力对比</w:t>
      </w:r>
    </w:p>
    <w:p>
      <w:pPr>
        <w:spacing w:before="75" w:after="0"/>
      </w:pPr>
      <w:r>
        <w:rPr/>
        <w:t xml:space="preserve">第二节 国内消费需求区域分布</w:t>
      </w:r>
    </w:p>
    <w:p>
      <w:pPr>
        <w:spacing w:before="75" w:after="0"/>
      </w:pPr>
      <w:r>
        <w:rPr/>
        <w:t xml:space="preserve">一、各区域市场规模对比</w:t>
      </w:r>
    </w:p>
    <w:p>
      <w:pPr>
        <w:spacing w:before="75" w:after="0"/>
      </w:pPr>
      <w:r>
        <w:rPr/>
        <w:t xml:space="preserve">二、区域消费需求差异特征</w:t>
      </w:r>
    </w:p>
    <w:p>
      <w:pPr>
        <w:spacing w:before="75" w:after="0"/>
      </w:pPr>
      <w:r>
        <w:rPr/>
        <w:t xml:space="preserve">三、区域消费潜力对比</w:t>
      </w:r>
    </w:p>
    <w:p>
      <w:pPr>
        <w:spacing w:before="75" w:after="0"/>
      </w:pPr>
      <w:r>
        <w:rPr/>
        <w:t xml:space="preserve">第三节 重点区域市场深度解析</w:t>
      </w:r>
    </w:p>
    <w:p>
      <w:pPr>
        <w:spacing w:before="75" w:after="0"/>
      </w:pPr>
      <w:r>
        <w:rPr/>
        <w:t xml:space="preserve">一、华东地区市场分析</w:t>
      </w:r>
    </w:p>
    <w:p>
      <w:pPr>
        <w:spacing w:before="75" w:after="0"/>
      </w:pPr>
      <w:r>
        <w:rPr/>
        <w:t xml:space="preserve">二、华南地区市场分析</w:t>
      </w:r>
    </w:p>
    <w:p>
      <w:pPr>
        <w:spacing w:before="75" w:after="0"/>
      </w:pPr>
      <w:r>
        <w:rPr/>
        <w:t xml:space="preserve">三、华北地区市场分析</w:t>
      </w:r>
    </w:p>
    <w:p>
      <w:pPr>
        <w:spacing w:before="75" w:after="0"/>
      </w:pPr>
      <w:r>
        <w:rPr>
          <w:b w:val="1"/>
          <w:bCs w:val="1"/>
        </w:rPr>
        <w:t xml:space="preserve">第七章 密封钢笔行业进出口市场分析</w:t>
      </w:r>
    </w:p>
    <w:p>
      <w:pPr>
        <w:spacing w:before="75" w:after="0"/>
      </w:pPr>
      <w:r>
        <w:rPr/>
        <w:t xml:space="preserve">第一节 行业进口市场分析</w:t>
      </w:r>
    </w:p>
    <w:p>
      <w:pPr>
        <w:spacing w:before="75" w:after="0"/>
      </w:pPr>
      <w:r>
        <w:rPr/>
        <w:t xml:space="preserve">一、2024-2026年进口数量与金额走势</w:t>
      </w:r>
    </w:p>
    <w:p>
      <w:pPr>
        <w:spacing w:before="75" w:after="0"/>
      </w:pPr>
      <w:r>
        <w:rPr/>
        <w:t xml:space="preserve">二、进口产品结构特征</w:t>
      </w:r>
    </w:p>
    <w:p>
      <w:pPr>
        <w:spacing w:before="75" w:after="0"/>
      </w:pPr>
      <w:r>
        <w:rPr/>
        <w:t xml:space="preserve">三、进口来源地结构</w:t>
      </w:r>
    </w:p>
    <w:p>
      <w:pPr>
        <w:spacing w:before="75" w:after="0"/>
      </w:pPr>
      <w:r>
        <w:rPr/>
        <w:t xml:space="preserve">第二节 行业出口市场分析</w:t>
      </w:r>
    </w:p>
    <w:p>
      <w:pPr>
        <w:spacing w:before="75" w:after="0"/>
      </w:pPr>
      <w:r>
        <w:rPr/>
        <w:t xml:space="preserve">一、2024-2026年出口数量与金额走势</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行业进出口对比与贸易态势</w:t>
      </w:r>
    </w:p>
    <w:p>
      <w:pPr>
        <w:spacing w:before="75" w:after="0"/>
      </w:pPr>
      <w:r>
        <w:rPr/>
        <w:t xml:space="preserve">一、贸易盈亏变化</w:t>
      </w:r>
    </w:p>
    <w:p>
      <w:pPr>
        <w:spacing w:before="75" w:after="0"/>
      </w:pPr>
      <w:r>
        <w:rPr/>
        <w:t xml:space="preserve">二、国内外产品竞争差异</w:t>
      </w:r>
    </w:p>
    <w:p>
      <w:pPr>
        <w:spacing w:before="75" w:after="0"/>
      </w:pPr>
      <w:r>
        <w:rPr/>
        <w:t xml:space="preserve">三、2026-2031年进出口趋势预判</w:t>
      </w:r>
    </w:p>
    <w:p>
      <w:pPr>
        <w:spacing w:before="75" w:after="0"/>
      </w:pPr>
      <w:r>
        <w:rPr>
          <w:b w:val="1"/>
          <w:bCs w:val="1"/>
        </w:rPr>
        <w:t xml:space="preserve">第八章 密封钢笔行业技术发展现状</w:t>
      </w:r>
    </w:p>
    <w:p>
      <w:pPr>
        <w:spacing w:before="75" w:after="0"/>
      </w:pPr>
      <w:r>
        <w:rPr/>
        <w:t xml:space="preserve">第一节 核心技术体系</w:t>
      </w:r>
    </w:p>
    <w:p>
      <w:pPr>
        <w:spacing w:before="75" w:after="0"/>
      </w:pPr>
      <w:r>
        <w:rPr/>
        <w:t xml:space="preserve">一、密封结构技术体系</w:t>
      </w:r>
    </w:p>
    <w:p>
      <w:pPr>
        <w:spacing w:before="75" w:after="0"/>
      </w:pPr>
      <w:r>
        <w:rPr/>
        <w:t xml:space="preserve">二、笔尖供墨匹配技术</w:t>
      </w:r>
    </w:p>
    <w:p>
      <w:pPr>
        <w:spacing w:before="75" w:after="0"/>
      </w:pPr>
      <w:r>
        <w:rPr/>
        <w:t xml:space="preserve">三、材料表面处理技术</w:t>
      </w:r>
    </w:p>
    <w:p>
      <w:pPr>
        <w:spacing w:before="75" w:after="0"/>
      </w:pPr>
      <w:r>
        <w:rPr/>
        <w:t xml:space="preserve">第二节 行业技术发展现状</w:t>
      </w:r>
    </w:p>
    <w:p>
      <w:pPr>
        <w:spacing w:before="75" w:after="0"/>
      </w:pPr>
      <w:r>
        <w:rPr/>
        <w:t xml:space="preserve">一、现有技术成熟度评估</w:t>
      </w:r>
    </w:p>
    <w:p>
      <w:pPr>
        <w:spacing w:before="75" w:after="0"/>
      </w:pPr>
      <w:r>
        <w:rPr/>
        <w:t xml:space="preserve">二、国内与域外技术差距</w:t>
      </w:r>
    </w:p>
    <w:p>
      <w:pPr>
        <w:spacing w:before="75" w:after="0"/>
      </w:pPr>
      <w:r>
        <w:rPr/>
        <w:t xml:space="preserve">三、技术专利产出情况</w:t>
      </w:r>
    </w:p>
    <w:p>
      <w:pPr>
        <w:spacing w:before="75" w:after="0"/>
      </w:pPr>
      <w:r>
        <w:rPr/>
        <w:t xml:space="preserve">第三节 技术迭代发展方向</w:t>
      </w:r>
    </w:p>
    <w:p>
      <w:pPr>
        <w:spacing w:before="75" w:after="0"/>
      </w:pPr>
      <w:r>
        <w:rPr/>
        <w:t xml:space="preserve">一、密封可靠性提升方向</w:t>
      </w:r>
    </w:p>
    <w:p>
      <w:pPr>
        <w:spacing w:before="75" w:after="0"/>
      </w:pPr>
      <w:r>
        <w:rPr/>
        <w:t xml:space="preserve">二、轻量化材料应用方向</w:t>
      </w:r>
    </w:p>
    <w:p>
      <w:pPr>
        <w:spacing w:before="75" w:after="0"/>
      </w:pPr>
      <w:r>
        <w:rPr/>
        <w:t xml:space="preserve">三、模块化结构研发方向</w:t>
      </w:r>
    </w:p>
    <w:p>
      <w:pPr>
        <w:spacing w:before="75" w:after="0"/>
      </w:pPr>
      <w:r>
        <w:rPr>
          <w:b w:val="1"/>
          <w:bCs w:val="1"/>
        </w:rPr>
        <w:t xml:space="preserve">第九章 密封钢笔行业成本与盈利分析</w:t>
      </w:r>
    </w:p>
    <w:p>
      <w:pPr>
        <w:spacing w:before="75" w:after="0"/>
      </w:pPr>
      <w:r>
        <w:rPr/>
        <w:t xml:space="preserve">第一节 行业成本构成拆解</w:t>
      </w:r>
    </w:p>
    <w:p>
      <w:pPr>
        <w:spacing w:before="75" w:after="0"/>
      </w:pPr>
      <w:r>
        <w:rPr/>
        <w:t xml:space="preserve">一、直接原材料成本占比</w:t>
      </w:r>
    </w:p>
    <w:p>
      <w:pPr>
        <w:spacing w:before="75" w:after="0"/>
      </w:pPr>
      <w:r>
        <w:rPr/>
        <w:t xml:space="preserve">二、加工制造成本占比</w:t>
      </w:r>
    </w:p>
    <w:p>
      <w:pPr>
        <w:spacing w:before="75" w:after="0"/>
      </w:pPr>
      <w:r>
        <w:rPr/>
        <w:t xml:space="preserve">三、渠道及其他成本占比</w:t>
      </w:r>
    </w:p>
    <w:p>
      <w:pPr>
        <w:spacing w:before="75" w:after="0"/>
      </w:pPr>
      <w:r>
        <w:rPr/>
        <w:t xml:space="preserve">第二节 行业盈利水平分析</w:t>
      </w:r>
    </w:p>
    <w:p>
      <w:pPr>
        <w:spacing w:before="75" w:after="0"/>
      </w:pPr>
      <w:r>
        <w:rPr/>
        <w:t xml:space="preserve">一、2024-2026年行业毛利率变动</w:t>
      </w:r>
    </w:p>
    <w:p>
      <w:pPr>
        <w:spacing w:before="75" w:after="0"/>
      </w:pPr>
      <w:r>
        <w:rPr/>
        <w:t xml:space="preserve">二、2024-2026年行业净利率变动</w:t>
      </w:r>
    </w:p>
    <w:p>
      <w:pPr>
        <w:spacing w:before="75" w:after="0"/>
      </w:pPr>
      <w:r>
        <w:rPr/>
        <w:t xml:space="preserve">三、不同细分产品盈利差异</w:t>
      </w:r>
    </w:p>
    <w:p>
      <w:pPr>
        <w:spacing w:before="75" w:after="0"/>
      </w:pPr>
      <w:r>
        <w:rPr/>
        <w:t xml:space="preserve">第三节 影响盈利水平关键因素</w:t>
      </w:r>
    </w:p>
    <w:p>
      <w:pPr>
        <w:spacing w:before="75" w:after="0"/>
      </w:pPr>
      <w:r>
        <w:rPr/>
        <w:t xml:space="preserve">一、原材料价格波动影响</w:t>
      </w:r>
    </w:p>
    <w:p>
      <w:pPr>
        <w:spacing w:before="75" w:after="0"/>
      </w:pPr>
      <w:r>
        <w:rPr/>
        <w:t xml:space="preserve">二、规模化生产对成本影响</w:t>
      </w:r>
    </w:p>
    <w:p>
      <w:pPr>
        <w:spacing w:before="75" w:after="0"/>
      </w:pPr>
      <w:r>
        <w:rPr/>
        <w:t xml:space="preserve">三、产品结构对盈利拉动</w:t>
      </w:r>
    </w:p>
    <w:p>
      <w:pPr>
        <w:spacing w:before="75" w:after="0"/>
      </w:pPr>
      <w:r>
        <w:rPr>
          <w:b w:val="1"/>
          <w:bCs w:val="1"/>
        </w:rPr>
        <w:t xml:space="preserve">第十章 密封钢笔行业竞争格局分析</w:t>
      </w:r>
    </w:p>
    <w:p>
      <w:pPr>
        <w:spacing w:before="75" w:after="0"/>
      </w:pPr>
      <w:r>
        <w:rPr/>
        <w:t xml:space="preserve">第一节 行业竞争结构</w:t>
      </w:r>
    </w:p>
    <w:p>
      <w:pPr>
        <w:spacing w:before="75" w:after="0"/>
      </w:pPr>
      <w:r>
        <w:rPr/>
        <w:t xml:space="preserve">一、行业企业数量规模</w:t>
      </w:r>
    </w:p>
    <w:p>
      <w:pPr>
        <w:spacing w:before="75" w:after="0"/>
      </w:pPr>
      <w:r>
        <w:rPr/>
        <w:t xml:space="preserve">二、市场集中度测算</w:t>
      </w:r>
    </w:p>
    <w:p>
      <w:pPr>
        <w:spacing w:before="75" w:after="0"/>
      </w:pPr>
      <w:r>
        <w:rPr/>
        <w:t xml:space="preserve">三、不同类型企业竞争定位</w:t>
      </w:r>
    </w:p>
    <w:p>
      <w:pPr>
        <w:spacing w:before="75" w:after="0"/>
      </w:pPr>
      <w:r>
        <w:rPr/>
        <w:t xml:space="preserve">第二节 行业竞争维度分析</w:t>
      </w:r>
    </w:p>
    <w:p>
      <w:pPr>
        <w:spacing w:before="75" w:after="0"/>
      </w:pPr>
      <w:r>
        <w:rPr/>
        <w:t xml:space="preserve">一、产品性能竞争</w:t>
      </w:r>
    </w:p>
    <w:p>
      <w:pPr>
        <w:spacing w:before="75" w:after="0"/>
      </w:pPr>
      <w:r>
        <w:rPr/>
        <w:t xml:space="preserve">二、成本制造能力竞争</w:t>
      </w:r>
    </w:p>
    <w:p>
      <w:pPr>
        <w:spacing w:before="75" w:after="0"/>
      </w:pPr>
      <w:r>
        <w:rPr/>
        <w:t xml:space="preserve">三、渠道运营能力竞争</w:t>
      </w:r>
    </w:p>
    <w:p>
      <w:pPr>
        <w:spacing w:before="75" w:after="0"/>
      </w:pPr>
      <w:r>
        <w:rPr/>
        <w:t xml:space="preserve">第三节 行业竞争格局演变预判</w:t>
      </w:r>
    </w:p>
    <w:p>
      <w:pPr>
        <w:spacing w:before="75" w:after="0"/>
      </w:pPr>
      <w:r>
        <w:rPr/>
        <w:t xml:space="preserve">一、存量市场竞争演化方向</w:t>
      </w:r>
    </w:p>
    <w:p>
      <w:pPr>
        <w:spacing w:before="75" w:after="0"/>
      </w:pPr>
      <w:r>
        <w:rPr/>
        <w:t xml:space="preserve">二、行业整合趋势判断</w:t>
      </w:r>
    </w:p>
    <w:p>
      <w:pPr>
        <w:spacing w:before="75" w:after="0"/>
      </w:pPr>
      <w:r>
        <w:rPr/>
        <w:t xml:space="preserve">三、潜在进入者竞争威胁</w:t>
      </w:r>
    </w:p>
    <w:p>
      <w:pPr>
        <w:spacing w:before="75" w:after="0"/>
      </w:pPr>
      <w:r>
        <w:rPr>
          <w:b w:val="1"/>
          <w:bCs w:val="1"/>
        </w:rPr>
        <w:t xml:space="preserve">第十一章 行业十家重点企业深度分析</w:t>
      </w:r>
    </w:p>
    <w:p>
      <w:pPr>
        <w:spacing w:before="75" w:after="0"/>
      </w:pPr>
      <w:r>
        <w:rPr/>
        <w:t xml:space="preserve">第一节 企业一上海英雄金笔厂有限公司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第二节 企业二宁波爱伊文具有限公司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第三节 企业三优尚文具有限公司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第四节 企业四上海毕加索文具有限公司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第五节 企业五浙江金豪文具有限公司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第六节 企业六宁波烂笔头文具有限公司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第七节 企业七深圳末匠文具有限公司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第八节 企业八浙江弘典文具有限公司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第九节 企业九宁波云舟文具有限公司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t xml:space="preserve">第十节 企业十杭州书德文具有限公司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四、企业近期发展动态</w:t>
      </w:r>
    </w:p>
    <w:p>
      <w:pPr>
        <w:spacing w:before="75" w:after="0"/>
      </w:pPr>
      <w:r>
        <w:rPr>
          <w:b w:val="1"/>
          <w:bCs w:val="1"/>
        </w:rPr>
        <w:t xml:space="preserve">第十二章 密封钢笔行业驱动、制约与机遇分析</w:t>
      </w:r>
    </w:p>
    <w:p>
      <w:pPr>
        <w:spacing w:before="75" w:after="0"/>
      </w:pPr>
      <w:r>
        <w:rPr/>
        <w:t xml:space="preserve">第一节 行业发展驱动因素</w:t>
      </w:r>
    </w:p>
    <w:p>
      <w:pPr>
        <w:spacing w:before="75" w:after="0"/>
      </w:pPr>
      <w:r>
        <w:rPr/>
        <w:t xml:space="preserve">一、消费端需求拉动因素</w:t>
      </w:r>
    </w:p>
    <w:p>
      <w:pPr>
        <w:spacing w:before="75" w:after="0"/>
      </w:pPr>
      <w:r>
        <w:rPr/>
        <w:t xml:space="preserve">二、制造端技术升级驱动</w:t>
      </w:r>
    </w:p>
    <w:p>
      <w:pPr>
        <w:spacing w:before="75" w:after="0"/>
      </w:pPr>
      <w:r>
        <w:rPr/>
        <w:t xml:space="preserve">三、下游场景扩容带动</w:t>
      </w:r>
    </w:p>
    <w:p>
      <w:pPr>
        <w:spacing w:before="75" w:after="0"/>
      </w:pPr>
      <w:r>
        <w:rPr/>
        <w:t xml:space="preserve">第二节 行业发展制约因素</w:t>
      </w:r>
    </w:p>
    <w:p>
      <w:pPr>
        <w:spacing w:before="75" w:after="0"/>
      </w:pPr>
      <w:r>
        <w:rPr/>
        <w:t xml:space="preserve">一、产品技术短板约束</w:t>
      </w:r>
    </w:p>
    <w:p>
      <w:pPr>
        <w:spacing w:before="75" w:after="0"/>
      </w:pPr>
      <w:r>
        <w:rPr/>
        <w:t xml:space="preserve">二、消费习惯变迁约束</w:t>
      </w:r>
    </w:p>
    <w:p>
      <w:pPr>
        <w:spacing w:before="75" w:after="0"/>
      </w:pPr>
      <w:r>
        <w:rPr/>
        <w:t xml:space="preserve">三、行业同质化竞争约束</w:t>
      </w:r>
    </w:p>
    <w:p>
      <w:pPr>
        <w:spacing w:before="75" w:after="0"/>
      </w:pPr>
      <w:r>
        <w:rPr/>
        <w:t xml:space="preserve">第三节 行业发展机遇挖掘</w:t>
      </w:r>
    </w:p>
    <w:p>
      <w:pPr>
        <w:spacing w:before="75" w:after="0"/>
      </w:pPr>
      <w:r>
        <w:rPr/>
        <w:t xml:space="preserve">一、细分场景增量机遇</w:t>
      </w:r>
    </w:p>
    <w:p>
      <w:pPr>
        <w:spacing w:before="75" w:after="0"/>
      </w:pPr>
      <w:r>
        <w:rPr/>
        <w:t xml:space="preserve">二、国产产品升级机遇</w:t>
      </w:r>
    </w:p>
    <w:p>
      <w:pPr>
        <w:spacing w:before="75" w:after="0"/>
      </w:pPr>
      <w:r>
        <w:rPr/>
        <w:t xml:space="preserve">三、海外市场拓展机遇</w:t>
      </w:r>
    </w:p>
    <w:p>
      <w:pPr>
        <w:spacing w:before="75" w:after="0"/>
      </w:pPr>
      <w:r>
        <w:rPr>
          <w:b w:val="1"/>
          <w:bCs w:val="1"/>
        </w:rPr>
        <w:t xml:space="preserve">第十三章 2026-2031年中国密封钢笔行业市场预测</w:t>
      </w:r>
    </w:p>
    <w:p>
      <w:pPr>
        <w:spacing w:before="75" w:after="0"/>
      </w:pPr>
      <w:r>
        <w:rPr/>
        <w:t xml:space="preserve">第一节 行业供给预测</w:t>
      </w:r>
    </w:p>
    <w:p>
      <w:pPr>
        <w:spacing w:before="75" w:after="0"/>
      </w:pPr>
      <w:r>
        <w:rPr/>
        <w:t xml:space="preserve">一、2026-2031年产能规模预测</w:t>
      </w:r>
    </w:p>
    <w:p>
      <w:pPr>
        <w:spacing w:before="75" w:after="0"/>
      </w:pPr>
      <w:r>
        <w:rPr/>
        <w:t xml:space="preserve">二、2026-2031年产量规模预测</w:t>
      </w:r>
    </w:p>
    <w:p>
      <w:pPr>
        <w:spacing w:before="75" w:after="0"/>
      </w:pPr>
      <w:r>
        <w:rPr/>
        <w:t xml:space="preserve">三、产能利用率变化预测</w:t>
      </w:r>
    </w:p>
    <w:p>
      <w:pPr>
        <w:spacing w:before="75" w:after="0"/>
      </w:pPr>
      <w:r>
        <w:rPr/>
        <w:t xml:space="preserve">第二节 行业需求与规模预测</w:t>
      </w:r>
    </w:p>
    <w:p>
      <w:pPr>
        <w:spacing w:before="75" w:after="0"/>
      </w:pPr>
      <w:r>
        <w:rPr/>
        <w:t xml:space="preserve">一、2026-2031年整体市场营收预测</w:t>
      </w:r>
    </w:p>
    <w:p>
      <w:pPr>
        <w:spacing w:before="75" w:after="0"/>
      </w:pPr>
      <w:r>
        <w:rPr/>
        <w:t xml:space="preserve">二、2026-2031年产品销量规模预测</w:t>
      </w:r>
    </w:p>
    <w:p>
      <w:pPr>
        <w:spacing w:before="75" w:after="0"/>
      </w:pPr>
      <w:r>
        <w:rPr/>
        <w:t xml:space="preserve">三、细分产品市场规模预测</w:t>
      </w:r>
    </w:p>
    <w:p>
      <w:pPr>
        <w:spacing w:before="75" w:after="0"/>
      </w:pPr>
      <w:r>
        <w:rPr/>
        <w:t xml:space="preserve">第三节 进出口情景预测</w:t>
      </w:r>
    </w:p>
    <w:p>
      <w:pPr>
        <w:spacing w:before="75" w:after="0"/>
      </w:pPr>
      <w:r>
        <w:rPr/>
        <w:t xml:space="preserve">一、2026-2031年进口规模预测</w:t>
      </w:r>
    </w:p>
    <w:p>
      <w:pPr>
        <w:spacing w:before="75" w:after="0"/>
      </w:pPr>
      <w:r>
        <w:rPr/>
        <w:t xml:space="preserve">二、2026-2031年出口规模预测</w:t>
      </w:r>
    </w:p>
    <w:p>
      <w:pPr>
        <w:spacing w:before="75" w:after="0"/>
      </w:pPr>
      <w:r>
        <w:rPr/>
        <w:t xml:space="preserve">三、贸易格局变化预判</w:t>
      </w:r>
    </w:p>
    <w:p>
      <w:pPr>
        <w:spacing w:before="75" w:after="0"/>
      </w:pPr>
      <w:r>
        <w:rPr>
          <w:b w:val="1"/>
          <w:bCs w:val="1"/>
        </w:rPr>
        <w:t xml:space="preserve">第十四章 密封钢笔行业风险预警</w:t>
      </w:r>
    </w:p>
    <w:p>
      <w:pPr>
        <w:spacing w:before="75" w:after="0"/>
      </w:pPr>
      <w:r>
        <w:rPr/>
        <w:t xml:space="preserve">第一节 市场层面风险</w:t>
      </w:r>
    </w:p>
    <w:p>
      <w:pPr>
        <w:spacing w:before="75" w:after="0"/>
      </w:pPr>
      <w:r>
        <w:rPr/>
        <w:t xml:space="preserve">一、需求波动风险</w:t>
      </w:r>
    </w:p>
    <w:p>
      <w:pPr>
        <w:spacing w:before="75" w:after="0"/>
      </w:pPr>
      <w:r>
        <w:rPr/>
        <w:t xml:space="preserve">二、市场竞争加剧风险</w:t>
      </w:r>
    </w:p>
    <w:p>
      <w:pPr>
        <w:spacing w:before="75" w:after="0"/>
      </w:pPr>
      <w:r>
        <w:rPr/>
        <w:t xml:space="preserve">三、替代品冲击风险</w:t>
      </w:r>
    </w:p>
    <w:p>
      <w:pPr>
        <w:spacing w:before="75" w:after="0"/>
      </w:pPr>
      <w:r>
        <w:rPr/>
        <w:t xml:space="preserve">第二节 供应链层面风险</w:t>
      </w:r>
    </w:p>
    <w:p>
      <w:pPr>
        <w:spacing w:before="75" w:after="0"/>
      </w:pPr>
      <w:r>
        <w:rPr/>
        <w:t xml:space="preserve">一、上游原材料价格波动风险</w:t>
      </w:r>
    </w:p>
    <w:p>
      <w:pPr>
        <w:spacing w:before="75" w:after="0"/>
      </w:pPr>
      <w:r>
        <w:rPr/>
        <w:t xml:space="preserve">二、零部件配套供应风险</w:t>
      </w:r>
    </w:p>
    <w:p>
      <w:pPr>
        <w:spacing w:before="75" w:after="0"/>
      </w:pPr>
      <w:r>
        <w:rPr/>
        <w:t xml:space="preserve">三、供应链传导成本风险</w:t>
      </w:r>
    </w:p>
    <w:p>
      <w:pPr>
        <w:spacing w:before="75" w:after="0"/>
      </w:pPr>
      <w:r>
        <w:rPr/>
        <w:t xml:space="preserve">第三节 技术与经营风险</w:t>
      </w:r>
    </w:p>
    <w:p>
      <w:pPr>
        <w:spacing w:before="75" w:after="0"/>
      </w:pPr>
      <w:r>
        <w:rPr/>
        <w:t xml:space="preserve">一、技术迭代不及预期风险</w:t>
      </w:r>
    </w:p>
    <w:p>
      <w:pPr>
        <w:spacing w:before="75" w:after="0"/>
      </w:pPr>
      <w:r>
        <w:rPr/>
        <w:t xml:space="preserve">二、产品质量稳定性风险</w:t>
      </w:r>
    </w:p>
    <w:p>
      <w:pPr>
        <w:spacing w:before="75" w:after="0"/>
      </w:pPr>
      <w:r>
        <w:rPr/>
        <w:t xml:space="preserve">三、渠道模式变革风险</w:t>
      </w:r>
    </w:p>
    <w:p>
      <w:pPr>
        <w:spacing w:before="75" w:after="0"/>
      </w:pPr>
      <w:r>
        <w:rPr>
          <w:b w:val="1"/>
          <w:bCs w:val="1"/>
        </w:rPr>
        <w:t xml:space="preserve">第十五章 密封钢笔行业投资价值分析</w:t>
      </w:r>
    </w:p>
    <w:p>
      <w:pPr>
        <w:spacing w:before="75" w:after="0"/>
      </w:pPr>
      <w:r>
        <w:rPr/>
        <w:t xml:space="preserve">第一节 行业投资特性</w:t>
      </w:r>
    </w:p>
    <w:p>
      <w:pPr>
        <w:spacing w:before="75" w:after="0"/>
      </w:pPr>
      <w:r>
        <w:rPr/>
        <w:t xml:space="preserve">一、行业进入壁垒分析</w:t>
      </w:r>
    </w:p>
    <w:p>
      <w:pPr>
        <w:spacing w:before="75" w:after="0"/>
      </w:pPr>
      <w:r>
        <w:rPr/>
        <w:t xml:space="preserve">二、行业盈利周期特征</w:t>
      </w:r>
    </w:p>
    <w:p>
      <w:pPr>
        <w:spacing w:before="75" w:after="0"/>
      </w:pPr>
      <w:r>
        <w:rPr/>
        <w:t xml:space="preserve">三、投资回报特征分析</w:t>
      </w:r>
    </w:p>
    <w:p>
      <w:pPr>
        <w:spacing w:before="75" w:after="0"/>
      </w:pPr>
      <w:r>
        <w:rPr/>
        <w:t xml:space="preserve">第二节 细分领域投资机会</w:t>
      </w:r>
    </w:p>
    <w:p>
      <w:pPr>
        <w:spacing w:before="75" w:after="0"/>
      </w:pPr>
      <w:r>
        <w:rPr/>
        <w:t xml:space="preserve">一、高可靠性密封结构赛道机会</w:t>
      </w:r>
    </w:p>
    <w:p>
      <w:pPr>
        <w:spacing w:before="75" w:after="0"/>
      </w:pPr>
      <w:r>
        <w:rPr/>
        <w:t xml:space="preserve">二、中端大众消费赛道机会</w:t>
      </w:r>
    </w:p>
    <w:p>
      <w:pPr>
        <w:spacing w:before="75" w:after="0"/>
      </w:pPr>
      <w:r>
        <w:rPr/>
        <w:t xml:space="preserve">三、海外代工及出海赛道机会</w:t>
      </w:r>
    </w:p>
    <w:p>
      <w:pPr>
        <w:spacing w:before="75" w:after="0"/>
      </w:pPr>
      <w:r>
        <w:rPr/>
        <w:t xml:space="preserve">第三节 投资风险提示</w:t>
      </w:r>
    </w:p>
    <w:p>
      <w:pPr>
        <w:spacing w:before="75" w:after="0"/>
      </w:pPr>
      <w:r>
        <w:rPr/>
        <w:t xml:space="preserve">一、投资准入风险提示</w:t>
      </w:r>
    </w:p>
    <w:p>
      <w:pPr>
        <w:spacing w:before="75" w:after="0"/>
      </w:pPr>
      <w:r>
        <w:rPr/>
        <w:t xml:space="preserve">二、项目运营风险提示</w:t>
      </w:r>
    </w:p>
    <w:p>
      <w:pPr>
        <w:spacing w:before="75" w:after="0"/>
      </w:pPr>
      <w:r>
        <w:rPr/>
        <w:t xml:space="preserve">三、投资回报不确定性提示</w:t>
      </w:r>
    </w:p>
    <w:p>
      <w:pPr>
        <w:spacing w:before="75" w:after="0"/>
      </w:pPr>
      <w:r>
        <w:rPr>
          <w:b w:val="1"/>
          <w:bCs w:val="1"/>
        </w:rPr>
        <w:t xml:space="preserve">第十六章 2026-2031年密封钢笔行业发展战略建议</w:t>
      </w:r>
    </w:p>
    <w:p>
      <w:pPr>
        <w:spacing w:before="75" w:after="0"/>
      </w:pPr>
      <w:r>
        <w:rPr/>
        <w:t xml:space="preserve">第一节 制造企业发展策略</w:t>
      </w:r>
    </w:p>
    <w:p>
      <w:pPr>
        <w:spacing w:before="75" w:after="0"/>
      </w:pPr>
      <w:r>
        <w:rPr/>
        <w:t xml:space="preserve">一、产品技术迭代策略</w:t>
      </w:r>
    </w:p>
    <w:p>
      <w:pPr>
        <w:spacing w:before="75" w:after="0"/>
      </w:pPr>
      <w:r>
        <w:rPr/>
        <w:t xml:space="preserve">二、供应链优化策略</w:t>
      </w:r>
    </w:p>
    <w:p>
      <w:pPr>
        <w:spacing w:before="75" w:after="0"/>
      </w:pPr>
      <w:r>
        <w:rPr/>
        <w:t xml:space="preserve">三、产品结构升级策略</w:t>
      </w:r>
    </w:p>
    <w:p>
      <w:pPr>
        <w:spacing w:before="75" w:after="0"/>
      </w:pPr>
      <w:r>
        <w:rPr/>
        <w:t xml:space="preserve">第二节 市场渠道布局策略</w:t>
      </w:r>
    </w:p>
    <w:p>
      <w:pPr>
        <w:spacing w:before="75" w:after="0"/>
      </w:pPr>
      <w:r>
        <w:rPr/>
        <w:t xml:space="preserve">一、线上渠道建设策略</w:t>
      </w:r>
    </w:p>
    <w:p>
      <w:pPr>
        <w:spacing w:before="75" w:after="0"/>
      </w:pPr>
      <w:r>
        <w:rPr/>
        <w:t xml:space="preserve">二、线下渠道优化策略</w:t>
      </w:r>
    </w:p>
    <w:p>
      <w:pPr>
        <w:spacing w:before="75" w:after="0"/>
      </w:pPr>
      <w:r>
        <w:rPr/>
        <w:t xml:space="preserve">三、海外市场拓展策略</w:t>
      </w:r>
    </w:p>
    <w:p>
      <w:pPr>
        <w:spacing w:before="75" w:after="0"/>
      </w:pPr>
      <w:r>
        <w:rPr/>
        <w:t xml:space="preserve">第三节 中长期发展路径建议</w:t>
      </w:r>
    </w:p>
    <w:p>
      <w:pPr>
        <w:spacing w:before="75" w:after="0"/>
      </w:pPr>
      <w:r>
        <w:rPr/>
        <w:t xml:space="preserve">一、企业差异化竞争路径</w:t>
      </w:r>
    </w:p>
    <w:p>
      <w:pPr>
        <w:spacing w:before="75" w:after="0"/>
      </w:pPr>
      <w:r>
        <w:rPr/>
        <w:t xml:space="preserve">二、产业链协同发展路径</w:t>
      </w:r>
    </w:p>
    <w:p>
      <w:pPr>
        <w:spacing w:before="75" w:after="0"/>
      </w:pPr>
      <w:r>
        <w:rPr/>
        <w:t xml:space="preserve">三、企业风险管控实施路径</w:t>
      </w:r>
    </w:p>
    <w:p>
      <w:pPr>
        <w:spacing w:before="75" w:after="0"/>
      </w:pPr>
      <w:r>
        <w:rPr>
          <w:b w:val="1"/>
          <w:bCs w:val="1"/>
        </w:rPr>
        <w:t xml:space="preserve">图表目录</w:t>
      </w:r>
    </w:p>
    <w:p>
      <w:pPr>
        <w:spacing w:before="75" w:after="0"/>
      </w:pPr>
      <w:r>
        <w:rPr/>
        <w:t xml:space="preserve">图表：密封钢笔产业链结构示意图</w:t>
      </w:r>
    </w:p>
    <w:p>
      <w:pPr>
        <w:spacing w:before="75" w:after="0"/>
      </w:pPr>
      <w:r>
        <w:rPr/>
        <w:t xml:space="preserve">图表：2023-2025年中国密封钢笔市场营收规模统计</w:t>
      </w:r>
    </w:p>
    <w:p>
      <w:pPr>
        <w:spacing w:before="75" w:after="0"/>
      </w:pPr>
      <w:r>
        <w:rPr/>
        <w:t xml:space="preserve">图表：2023-2025年中国密封钢笔产品销量规模统计</w:t>
      </w:r>
    </w:p>
    <w:p>
      <w:pPr>
        <w:spacing w:before="75" w:after="0"/>
      </w:pPr>
      <w:r>
        <w:rPr/>
        <w:t xml:space="preserve">图表：2024-2026年密封钢笔行业产能、产量及产能利用率</w:t>
      </w:r>
    </w:p>
    <w:p>
      <w:pPr>
        <w:spacing w:before="75" w:after="0"/>
      </w:pPr>
      <w:r>
        <w:rPr/>
        <w:t xml:space="preserve">图表：2026年中国密封钢笔细分产品市场份额(按营收)</w:t>
      </w:r>
    </w:p>
    <w:p>
      <w:pPr>
        <w:spacing w:before="75" w:after="0"/>
      </w:pPr>
      <w:r>
        <w:rPr/>
        <w:t xml:space="preserve">图表：2026年国内各区域密封钢笔市场规模对比(按营收)</w:t>
      </w:r>
    </w:p>
    <w:p>
      <w:pPr>
        <w:spacing w:before="75" w:after="0"/>
      </w:pPr>
      <w:r>
        <w:rPr/>
        <w:t xml:space="preserve">图表：2023-2025年密封钢笔行业进出口数量与金额统计</w:t>
      </w:r>
    </w:p>
    <w:p>
      <w:pPr>
        <w:spacing w:before="75" w:after="0"/>
      </w:pPr>
      <w:r>
        <w:rPr/>
        <w:t xml:space="preserve">图表：2026年密封钢笔成本结构占比图</w:t>
      </w:r>
    </w:p>
    <w:p>
      <w:pPr>
        <w:spacing w:before="75" w:after="0"/>
      </w:pPr>
      <w:r>
        <w:rPr/>
        <w:t xml:space="preserve">图表：2024-2026年密封钢笔行业毛利率、净利率变化趋势</w:t>
      </w:r>
    </w:p>
    <w:p>
      <w:pPr>
        <w:spacing w:before="75" w:after="0"/>
      </w:pPr>
      <w:r>
        <w:rPr/>
        <w:t xml:space="preserve">图表：2026年密封钢笔行业市场集中度cr3/cr5/cr10测算</w:t>
      </w:r>
    </w:p>
    <w:p>
      <w:pPr>
        <w:spacing w:before="75" w:after="0"/>
      </w:pPr>
      <w:r>
        <w:rPr/>
        <w:t xml:space="preserve">图表：2026-2031年中国密封钢笔市场营收规模预测</w:t>
      </w:r>
    </w:p>
    <w:p>
      <w:pPr>
        <w:spacing w:before="75" w:after="0"/>
      </w:pPr>
      <w:r>
        <w:rPr/>
        <w:t xml:space="preserve">图表：2026-2031年中国密封钢笔行业产量、销量预测</w:t>
      </w:r>
    </w:p>
    <w:p>
      <w:pPr>
        <w:spacing w:before="75" w:after="0"/>
      </w:pPr>
      <w:r>
        <w:rPr/>
        <w:t xml:space="preserve">图表：2026-2031年密封钢笔细分产品市场规模预测表</w:t>
      </w:r>
    </w:p>
    <w:p>
      <w:pPr>
        <w:spacing w:before="75" w:after="0"/>
      </w:pPr>
      <w:r>
        <w:rPr/>
        <w:t xml:space="preserve">图表：密封钢笔行业驱动-制约-机遇逻辑分析图</w:t>
      </w:r>
    </w:p>
    <w:p>
      <w:pPr>
        <w:spacing w:before="75" w:after="0"/>
      </w:pPr>
      <w:r>
        <w:rPr/>
        <w:t xml:space="preserve">图表：密封钢笔行业投资吸引力矩阵图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2026-2031年中国密封钢笔行业竞争格局分析及发展前景预测研究报告</dc:title>
  <dc:description>2026-2031年中国密封钢笔行业竞争格局分析及发展前景预测研究报告</dc:description>
  <dc:subject>2026-2031年中国密封钢笔行业竞争格局分析及发展前景预测研究报告</dc:subject>
  <cp:keywords>研究报告</cp:keywords>
  <cp:category>研究报告</cp:category>
  <cp:lastModifiedBy>北京中道泰和信息咨询有限公司</cp:lastModifiedBy>
  <dcterms:created xsi:type="dcterms:W3CDTF">2026-08-28T21:22:28+08:00</dcterms:created>
  <dcterms:modified xsi:type="dcterms:W3CDTF">2026-08-28T21:22:28+08:00</dcterms:modified>
</cp:coreProperties>
</file>

<file path=docProps/custom.xml><?xml version="1.0" encoding="utf-8"?>
<Properties xmlns="http://schemas.openxmlformats.org/officeDocument/2006/custom-properties" xmlns:vt="http://schemas.openxmlformats.org/officeDocument/2006/docPropsVTypes"/>
</file>