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2026-2031年中国马铃薯行业发展前景分析及投资价值评估咨询报告</w:t>
      </w:r>
    </w:p>
    <w:p>
      <w:pPr>
        <w:spacing w:after="150"/>
      </w:pPr>
      <w:r>
        <w:rPr>
          <w:b w:val="1"/>
          <w:bCs w:val="1"/>
        </w:rPr>
        <w:t xml:space="preserve">报告简介</w:t>
      </w:r>
    </w:p>
    <w:p>
      <w:pPr>
        <w:spacing w:after="150"/>
      </w:pPr>
      <w:r>
        <w:rPr/>
        <w:t xml:space="preserve">马铃薯，属茄科茄属一年生草本作物，可食用部分为地下块茎。块茎既可作为粮食，也可当作蔬菜食用，还能够作为加工原料，用来制作淀粉、全粉、休闲食品、饲料等产品，适应性较强，可在多种类型土壤环境种植，是全球重要的粮菜兼用农作物。</w:t>
      </w:r>
    </w:p>
    <w:p>
      <w:pPr>
        <w:spacing w:after="150"/>
      </w:pPr>
      <w:r>
        <w:rPr/>
        <w:t xml:space="preserve">马铃薯行业是以马铃薯块茎作物为核心，串联种薯繁育、大田种植、产后处理、加工转化、终端流通的农业产业集合。马铃薯兼具粮食、蔬菜、饲料与工业原料多重属性，产出的农产品既可以直接鲜食，也可以制作淀粉、全粉、休闲食品等各类制品，能够适配居民日常饮食、食品制造、畜禽饲养等多元用途，是农业体系当中具备多元利用价值的作物品类。该产业横跨种植业与农产品加工业，既承担农产品供给职能，也带动地方农业经济运转，属于复合型涉农产业。</w:t>
      </w:r>
    </w:p>
    <w:p>
      <w:pPr>
        <w:spacing w:after="150"/>
      </w:pPr>
      <w:r>
        <w:rPr/>
        <w:t xml:space="preserve">马铃薯产业搭建起完整的业务运行链条，覆盖种质选育、种薯扩繁、田间生产、仓储分选、精深加工、渠道销售以及农业技术服务等多个环节。上游包含种源培育、农资物料、种植农机装备，为田间生产提供基础条件;中游承接商品薯种植、采后分级储存、各类薯制品加工制造;下游对接农贸市场、餐饮机构、食品工厂、饲料加工等消费端。各环节需要农业科研、种植经营、食品加工多方主体协同参与，产业链条跨度较长，经过多年产业沉淀，形成层次丰富的商业化运转体系。</w:t>
      </w:r>
    </w:p>
    <w:p>
      <w:pPr>
        <w:spacing w:after="150"/>
      </w:pPr>
      <w:r>
        <w:rPr/>
        <w:t xml:space="preserve">居民饮食结构改变、食品工业不断发展，推动马铃薯行业产生多维度转变。单纯售卖初级鲜薯的经营模式，已经难以匹配市场多元诉求，专用加工型品种、特色鲜食品种得到更多推广应用。行业业务重心从原料产出，向品种改良、产后保鲜、精深加工方向倾斜，订单化生产模式逐步普及，产品围绕提升品质、降低损耗、拓展食用场景的方向持续迭代。</w:t>
      </w:r>
    </w:p>
    <w:p>
      <w:pPr>
        <w:spacing w:after="150"/>
      </w:pPr>
      <w:r>
        <w:rPr/>
        <w:t xml:space="preserve">农业生产、农产品加工与食品安全相关管理准则陆续完善，针对马铃薯种薯繁育、田间种植、储存条件、加工生产、产品质量划定对应的约束条件。相关准则引导市场摒弃粗放式生产思路，重视种源质量与农产品安全，过滤品质不稳定、加工指标不达标的原料产品。特色薯类制品开发带动分选加工、仓储托管、技术咨询等衍生业务拓展，引导产业把品种研发、生产种植与加工流通统筹推进，推动产业走向务实落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铃薯相关企业和科研单位等的实地调查，对国内外马铃薯行业的供给与需求状况、相关行业的发展状况、市场消费变化等进行了分析。重点研究了主要马铃薯品牌的发展状况，以及未来中国马铃薯行业将面临的机遇以及企业的应对策略。报告还分析了马铃薯市场的竞争格局，行业的发展动向，并对行业相关政策进行了介绍和政策趋向研判，是马铃薯生产企业、科研单位、零售企业等单位准确了解目前马铃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行业现状与全景调研篇</w:t>
      </w:r>
    </w:p>
    <w:p>
      <w:pPr>
        <w:spacing w:before="75" w:after="0"/>
      </w:pPr>
      <w:r>
        <w:rPr>
          <w:b w:val="1"/>
          <w:bCs w:val="1"/>
        </w:rPr>
        <w:t xml:space="preserve">第一章 马铃薯行业概述</w:t>
      </w:r>
    </w:p>
    <w:p>
      <w:pPr>
        <w:spacing w:before="75" w:after="0"/>
      </w:pPr>
      <w:r>
        <w:rPr/>
        <w:t xml:space="preserve">第一节 行业界定与产品分类</w:t>
      </w:r>
    </w:p>
    <w:p>
      <w:pPr>
        <w:spacing w:before="75" w:after="0"/>
      </w:pPr>
      <w:r>
        <w:rPr/>
        <w:t xml:space="preserve">一、马铃薯定义及生物学特性</w:t>
      </w:r>
    </w:p>
    <w:p>
      <w:pPr>
        <w:spacing w:before="75" w:after="0"/>
      </w:pPr>
      <w:r>
        <w:rPr/>
        <w:t xml:space="preserve">二、鲜食与加工用薯品种划分</w:t>
      </w:r>
    </w:p>
    <w:p>
      <w:pPr>
        <w:spacing w:before="75" w:after="0"/>
      </w:pPr>
      <w:r>
        <w:rPr/>
        <w:t xml:space="preserve">三、行业核心功能与经济价值</w:t>
      </w:r>
    </w:p>
    <w:p>
      <w:pPr>
        <w:spacing w:before="75" w:after="0"/>
      </w:pPr>
      <w:r>
        <w:rPr/>
        <w:t xml:space="preserve">第二节 行业发展历程回顾</w:t>
      </w:r>
    </w:p>
    <w:p>
      <w:pPr>
        <w:spacing w:before="75" w:after="0"/>
      </w:pPr>
      <w:r>
        <w:rPr/>
        <w:t xml:space="preserve">一、全球马铃薯产业演进脉络</w:t>
      </w:r>
    </w:p>
    <w:p>
      <w:pPr>
        <w:spacing w:before="75" w:after="0"/>
      </w:pPr>
      <w:r>
        <w:rPr/>
        <w:t xml:space="preserve">二、中国马铃薯主粮化进程</w:t>
      </w:r>
    </w:p>
    <w:p>
      <w:pPr>
        <w:spacing w:before="75" w:after="0"/>
      </w:pPr>
      <w:r>
        <w:rPr/>
        <w:t xml:space="preserve">三、种植技术与加工技术突破</w:t>
      </w:r>
    </w:p>
    <w:p>
      <w:pPr>
        <w:spacing w:before="75" w:after="0"/>
      </w:pPr>
      <w:r>
        <w:rPr/>
        <w:t xml:space="preserve">第三节 行业产业链结构分析</w:t>
      </w:r>
    </w:p>
    <w:p>
      <w:pPr>
        <w:spacing w:before="75" w:after="0"/>
      </w:pPr>
      <w:r>
        <w:rPr/>
        <w:t xml:space="preserve">一、上游种薯繁育与农资供应</w:t>
      </w:r>
    </w:p>
    <w:p>
      <w:pPr>
        <w:spacing w:before="75" w:after="0"/>
      </w:pPr>
      <w:r>
        <w:rPr/>
        <w:t xml:space="preserve">二、中游规模化种植与仓储</w:t>
      </w:r>
    </w:p>
    <w:p>
      <w:pPr>
        <w:spacing w:before="75" w:after="0"/>
      </w:pPr>
      <w:r>
        <w:rPr/>
        <w:t xml:space="preserve">三、下游深加工与流通销售</w:t>
      </w:r>
    </w:p>
    <w:p>
      <w:pPr>
        <w:spacing w:before="75" w:after="0"/>
      </w:pPr>
      <w:r>
        <w:rPr>
          <w:b w:val="1"/>
          <w:bCs w:val="1"/>
        </w:rPr>
        <w:t xml:space="preserve">第二章 中国马铃薯行业发展现状分析</w:t>
      </w:r>
    </w:p>
    <w:p>
      <w:pPr>
        <w:spacing w:before="75" w:after="0"/>
      </w:pPr>
      <w:r>
        <w:rPr/>
        <w:t xml:space="preserve">第一节 行业市场规模与效益</w:t>
      </w:r>
    </w:p>
    <w:p>
      <w:pPr>
        <w:spacing w:before="75" w:after="0"/>
      </w:pPr>
      <w:r>
        <w:rPr/>
        <w:t xml:space="preserve">一、种植面积与总产量态势</w:t>
      </w:r>
    </w:p>
    <w:p>
      <w:pPr>
        <w:spacing w:before="75" w:after="0"/>
      </w:pPr>
      <w:r>
        <w:rPr/>
        <w:t xml:space="preserve">二、行业总产值与增加值</w:t>
      </w:r>
    </w:p>
    <w:p>
      <w:pPr>
        <w:spacing w:before="75" w:after="0"/>
      </w:pPr>
      <w:r>
        <w:rPr/>
        <w:t xml:space="preserve">三、进出口贸易规模与结构</w:t>
      </w:r>
    </w:p>
    <w:p>
      <w:pPr>
        <w:spacing w:before="75" w:after="0"/>
      </w:pPr>
      <w:r>
        <w:rPr/>
        <w:t xml:space="preserve">第二节 行业运行质量分析</w:t>
      </w:r>
    </w:p>
    <w:p>
      <w:pPr>
        <w:spacing w:before="75" w:after="0"/>
      </w:pPr>
      <w:r>
        <w:rPr/>
        <w:t xml:space="preserve">一、单产水平与机械化率</w:t>
      </w:r>
    </w:p>
    <w:p>
      <w:pPr>
        <w:spacing w:before="75" w:after="0"/>
      </w:pPr>
      <w:r>
        <w:rPr/>
        <w:t xml:space="preserve">二、加工转化率与附加值</w:t>
      </w:r>
    </w:p>
    <w:p>
      <w:pPr>
        <w:spacing w:before="75" w:after="0"/>
      </w:pPr>
      <w:r>
        <w:rPr/>
        <w:t xml:space="preserve">三、仓储损耗率与冷链配套</w:t>
      </w:r>
    </w:p>
    <w:p>
      <w:pPr>
        <w:spacing w:before="75" w:after="0"/>
      </w:pPr>
      <w:r>
        <w:rPr/>
        <w:t xml:space="preserve">第三节 行业发展痛点与挑战</w:t>
      </w:r>
    </w:p>
    <w:p>
      <w:pPr>
        <w:spacing w:before="75" w:after="0"/>
      </w:pPr>
      <w:r>
        <w:rPr/>
        <w:t xml:space="preserve">一、种源依赖与品种退化问题</w:t>
      </w:r>
    </w:p>
    <w:p>
      <w:pPr>
        <w:spacing w:before="75" w:after="0"/>
      </w:pPr>
      <w:r>
        <w:rPr/>
        <w:t xml:space="preserve">二、标准化种植程度偏低</w:t>
      </w:r>
    </w:p>
    <w:p>
      <w:pPr>
        <w:spacing w:before="75" w:after="0"/>
      </w:pPr>
      <w:r>
        <w:rPr/>
        <w:t xml:space="preserve">三、产业链利益联结机制松散</w:t>
      </w:r>
    </w:p>
    <w:p>
      <w:pPr>
        <w:spacing w:before="75" w:after="0"/>
      </w:pPr>
      <w:r>
        <w:rPr>
          <w:b w:val="1"/>
          <w:bCs w:val="1"/>
        </w:rPr>
        <w:t xml:space="preserve">第三章 全球马铃薯市场深度分析</w:t>
      </w:r>
    </w:p>
    <w:p>
      <w:pPr>
        <w:spacing w:before="75" w:after="0"/>
      </w:pPr>
      <w:r>
        <w:rPr/>
        <w:t xml:space="preserve">第一节 全球市场发展格局</w:t>
      </w:r>
    </w:p>
    <w:p>
      <w:pPr>
        <w:spacing w:before="75" w:after="0"/>
      </w:pPr>
      <w:r>
        <w:rPr/>
        <w:t xml:space="preserve">一、全球产量分布与贸易流向</w:t>
      </w:r>
    </w:p>
    <w:p>
      <w:pPr>
        <w:spacing w:before="75" w:after="0"/>
      </w:pPr>
      <w:r>
        <w:rPr/>
        <w:t xml:space="preserve">二、主要消费国需求结构差异</w:t>
      </w:r>
    </w:p>
    <w:p>
      <w:pPr>
        <w:spacing w:before="75" w:after="0"/>
      </w:pPr>
      <w:r>
        <w:rPr/>
        <w:t xml:space="preserve">三、国际头部企业运营现状</w:t>
      </w:r>
    </w:p>
    <w:p>
      <w:pPr>
        <w:spacing w:before="75" w:after="0"/>
      </w:pPr>
      <w:r>
        <w:rPr/>
        <w:t xml:space="preserve">第二节 重点区域发展动态</w:t>
      </w:r>
    </w:p>
    <w:p>
      <w:pPr>
        <w:spacing w:before="75" w:after="0"/>
      </w:pPr>
      <w:r>
        <w:rPr/>
        <w:t xml:space="preserve">一、欧洲马铃薯加工技术领先性</w:t>
      </w:r>
    </w:p>
    <w:p>
      <w:pPr>
        <w:spacing w:before="75" w:after="0"/>
      </w:pPr>
      <w:r>
        <w:rPr/>
        <w:t xml:space="preserve">二、北美商业化种植模式分析</w:t>
      </w:r>
    </w:p>
    <w:p>
      <w:pPr>
        <w:spacing w:before="75" w:after="0"/>
      </w:pPr>
      <w:r>
        <w:rPr/>
        <w:t xml:space="preserve">三、亚洲新兴市场增长潜力</w:t>
      </w:r>
    </w:p>
    <w:p>
      <w:pPr>
        <w:spacing w:before="75" w:after="0"/>
      </w:pPr>
      <w:r>
        <w:rPr/>
        <w:t xml:space="preserve">第三节 全球行业发展趋势</w:t>
      </w:r>
    </w:p>
    <w:p>
      <w:pPr>
        <w:spacing w:before="75" w:after="0"/>
      </w:pPr>
      <w:r>
        <w:rPr/>
        <w:t xml:space="preserve">一、专用型品种选育方向</w:t>
      </w:r>
    </w:p>
    <w:p>
      <w:pPr>
        <w:spacing w:before="75" w:after="0"/>
      </w:pPr>
      <w:r>
        <w:rPr/>
        <w:t xml:space="preserve">二、绿色低碳加工技术应用</w:t>
      </w:r>
    </w:p>
    <w:p>
      <w:pPr>
        <w:spacing w:before="75" w:after="0"/>
      </w:pPr>
      <w:r>
        <w:rPr/>
        <w:t xml:space="preserve">三、全球供应链重构与整合</w:t>
      </w:r>
    </w:p>
    <w:p>
      <w:pPr>
        <w:spacing w:before="75" w:after="0"/>
      </w:pPr>
      <w:r>
        <w:rPr>
          <w:b w:val="1"/>
          <w:bCs w:val="1"/>
        </w:rPr>
        <w:t xml:space="preserve">第四章 中国马铃薯细分市场分析</w:t>
      </w:r>
    </w:p>
    <w:p>
      <w:pPr>
        <w:spacing w:before="75" w:after="0"/>
      </w:pPr>
      <w:r>
        <w:rPr/>
        <w:t xml:space="preserve">第一节 鲜食马铃薯市场分析</w:t>
      </w:r>
    </w:p>
    <w:p>
      <w:pPr>
        <w:spacing w:before="75" w:after="0"/>
      </w:pPr>
      <w:r>
        <w:rPr/>
        <w:t xml:space="preserve">一、市场供需平衡与价格波动</w:t>
      </w:r>
    </w:p>
    <w:p>
      <w:pPr>
        <w:spacing w:before="75" w:after="0"/>
      </w:pPr>
      <w:r>
        <w:rPr/>
        <w:t xml:space="preserve">二、居民消费习惯与偏好变化</w:t>
      </w:r>
    </w:p>
    <w:p>
      <w:pPr>
        <w:spacing w:before="75" w:after="0"/>
      </w:pPr>
      <w:r>
        <w:rPr/>
        <w:t xml:space="preserve">三、产地直供与电商渠道渗透</w:t>
      </w:r>
    </w:p>
    <w:p>
      <w:pPr>
        <w:spacing w:before="75" w:after="0"/>
      </w:pPr>
      <w:r>
        <w:rPr/>
        <w:t xml:space="preserve">第二节 淀粉及粉丝制品市场分析</w:t>
      </w:r>
    </w:p>
    <w:p>
      <w:pPr>
        <w:spacing w:before="75" w:after="0"/>
      </w:pPr>
      <w:r>
        <w:rPr/>
        <w:t xml:space="preserve">一、产能布局与开工率分析</w:t>
      </w:r>
    </w:p>
    <w:p>
      <w:pPr>
        <w:spacing w:before="75" w:after="0"/>
      </w:pPr>
      <w:r>
        <w:rPr/>
        <w:t xml:space="preserve">二、工业级与食品级需求分化</w:t>
      </w:r>
    </w:p>
    <w:p>
      <w:pPr>
        <w:spacing w:before="75" w:after="0"/>
      </w:pPr>
      <w:r>
        <w:rPr/>
        <w:t xml:space="preserve">三、环保约束下的产业升级</w:t>
      </w:r>
    </w:p>
    <w:p>
      <w:pPr>
        <w:spacing w:before="75" w:after="0"/>
      </w:pPr>
      <w:r>
        <w:rPr/>
        <w:t xml:space="preserve">第三节 休闲食品与预制菜市场分析</w:t>
      </w:r>
    </w:p>
    <w:p>
      <w:pPr>
        <w:spacing w:before="75" w:after="0"/>
      </w:pPr>
      <w:r>
        <w:rPr/>
        <w:t xml:space="preserve">一、薯片薯条等零食市场扩容</w:t>
      </w:r>
    </w:p>
    <w:p>
      <w:pPr>
        <w:spacing w:before="75" w:after="0"/>
      </w:pPr>
      <w:r>
        <w:rPr/>
        <w:t xml:space="preserve">二、预制菜原料应用新场景</w:t>
      </w:r>
    </w:p>
    <w:p>
      <w:pPr>
        <w:spacing w:before="75" w:after="0"/>
      </w:pPr>
      <w:r>
        <w:rPr/>
        <w:t xml:space="preserve">三、品牌化与差异化竞争态势</w:t>
      </w:r>
    </w:p>
    <w:p>
      <w:pPr>
        <w:spacing w:before="75" w:after="0"/>
      </w:pPr>
      <w:r>
        <w:rPr/>
        <w:t xml:space="preserve">第四节 全粉及主食化产品市场分析</w:t>
      </w:r>
    </w:p>
    <w:p>
      <w:pPr>
        <w:spacing w:before="75" w:after="0"/>
      </w:pPr>
      <w:r>
        <w:rPr/>
        <w:t xml:space="preserve">一、马铃薯全粉生产工艺现状</w:t>
      </w:r>
    </w:p>
    <w:p>
      <w:pPr>
        <w:spacing w:before="75" w:after="0"/>
      </w:pPr>
      <w:r>
        <w:rPr/>
        <w:t xml:space="preserve">二、主食化产品市场接受度</w:t>
      </w:r>
    </w:p>
    <w:p>
      <w:pPr>
        <w:spacing w:before="75" w:after="0"/>
      </w:pPr>
      <w:r>
        <w:rPr/>
        <w:t xml:space="preserve">三、营养强化与功能性产品开发</w:t>
      </w:r>
    </w:p>
    <w:p>
      <w:pPr>
        <w:spacing w:before="75" w:after="0"/>
      </w:pPr>
      <w:r>
        <w:rPr>
          <w:b w:val="1"/>
          <w:bCs w:val="1"/>
        </w:rPr>
        <w:t xml:space="preserve">第二部分 产业链与竞争格局篇</w:t>
      </w:r>
    </w:p>
    <w:p>
      <w:pPr>
        <w:spacing w:before="75" w:after="0"/>
      </w:pPr>
      <w:r>
        <w:rPr>
          <w:b w:val="1"/>
          <w:bCs w:val="1"/>
        </w:rPr>
        <w:t xml:space="preserve">第五章 马铃薯行业上游供应分析</w:t>
      </w:r>
    </w:p>
    <w:p>
      <w:pPr>
        <w:spacing w:before="75" w:after="0"/>
      </w:pPr>
      <w:r>
        <w:rPr/>
        <w:t xml:space="preserve">第一节 种薯繁育体系分析</w:t>
      </w:r>
    </w:p>
    <w:p>
      <w:pPr>
        <w:spacing w:before="75" w:after="0"/>
      </w:pPr>
      <w:r>
        <w:rPr/>
        <w:t xml:space="preserve">一、脱毒种薯普及率与质量</w:t>
      </w:r>
    </w:p>
    <w:p>
      <w:pPr>
        <w:spacing w:before="75" w:after="0"/>
      </w:pPr>
      <w:r>
        <w:rPr/>
        <w:t xml:space="preserve">二、育种创新与知识产权保护</w:t>
      </w:r>
    </w:p>
    <w:p>
      <w:pPr>
        <w:spacing w:before="75" w:after="0"/>
      </w:pPr>
      <w:r>
        <w:rPr/>
        <w:t xml:space="preserve">三、种薯生产基地分布格局</w:t>
      </w:r>
    </w:p>
    <w:p>
      <w:pPr>
        <w:spacing w:before="75" w:after="0"/>
      </w:pPr>
      <w:r>
        <w:rPr/>
        <w:t xml:space="preserve">第二节 农资与农机装备供应</w:t>
      </w:r>
    </w:p>
    <w:p>
      <w:pPr>
        <w:spacing w:before="75" w:after="0"/>
      </w:pPr>
      <w:r>
        <w:rPr/>
        <w:t xml:space="preserve">一、专用肥料与农药使用现状</w:t>
      </w:r>
    </w:p>
    <w:p>
      <w:pPr>
        <w:spacing w:before="75" w:after="0"/>
      </w:pPr>
      <w:r>
        <w:rPr/>
        <w:t xml:space="preserve">二、播种收获机械国产化水平</w:t>
      </w:r>
    </w:p>
    <w:p>
      <w:pPr>
        <w:spacing w:before="75" w:after="0"/>
      </w:pPr>
      <w:r>
        <w:rPr/>
        <w:t xml:space="preserve">三、智慧农业技术应用进展</w:t>
      </w:r>
    </w:p>
    <w:p>
      <w:pPr>
        <w:spacing w:before="75" w:after="0"/>
      </w:pPr>
      <w:r>
        <w:rPr/>
        <w:t xml:space="preserve">第三节 土地流转与种植主体</w:t>
      </w:r>
    </w:p>
    <w:p>
      <w:pPr>
        <w:spacing w:before="75" w:after="0"/>
      </w:pPr>
      <w:r>
        <w:rPr/>
        <w:t xml:space="preserve">一、土地流转成本与期限分析</w:t>
      </w:r>
    </w:p>
    <w:p>
      <w:pPr>
        <w:spacing w:before="75" w:after="0"/>
      </w:pPr>
      <w:r>
        <w:rPr/>
        <w:t xml:space="preserve">二、合作社与家庭农场发展</w:t>
      </w:r>
    </w:p>
    <w:p>
      <w:pPr>
        <w:spacing w:before="75" w:after="0"/>
      </w:pPr>
      <w:r>
        <w:rPr/>
        <w:t xml:space="preserve">三、规模化种植基地运营模式</w:t>
      </w:r>
    </w:p>
    <w:p>
      <w:pPr>
        <w:spacing w:before="75" w:after="0"/>
      </w:pPr>
      <w:r>
        <w:rPr>
          <w:b w:val="1"/>
          <w:bCs w:val="1"/>
        </w:rPr>
        <w:t xml:space="preserve">第六章 马铃薯行业下游应用分析</w:t>
      </w:r>
    </w:p>
    <w:p>
      <w:pPr>
        <w:spacing w:before="75" w:after="0"/>
      </w:pPr>
      <w:r>
        <w:rPr/>
        <w:t xml:space="preserve">第一节 食品加工领域需求</w:t>
      </w:r>
    </w:p>
    <w:p>
      <w:pPr>
        <w:spacing w:before="75" w:after="0"/>
      </w:pPr>
      <w:r>
        <w:rPr/>
        <w:t xml:space="preserve">一、休闲食品企业对原料要求</w:t>
      </w:r>
    </w:p>
    <w:p>
      <w:pPr>
        <w:spacing w:before="75" w:after="0"/>
      </w:pPr>
      <w:r>
        <w:rPr/>
        <w:t xml:space="preserve">二、餐饮连锁标准化采购趋势</w:t>
      </w:r>
    </w:p>
    <w:p>
      <w:pPr>
        <w:spacing w:before="75" w:after="0"/>
      </w:pPr>
      <w:r>
        <w:rPr/>
        <w:t xml:space="preserve">三、方便速食产品研发动向</w:t>
      </w:r>
    </w:p>
    <w:p>
      <w:pPr>
        <w:spacing w:before="75" w:after="0"/>
      </w:pPr>
      <w:r>
        <w:rPr/>
        <w:t xml:space="preserve">第二节 工业与非食品领域应用</w:t>
      </w:r>
    </w:p>
    <w:p>
      <w:pPr>
        <w:spacing w:before="75" w:after="0"/>
      </w:pPr>
      <w:r>
        <w:rPr/>
        <w:t xml:space="preserve">一、变性淀粉在造纸纺织应用</w:t>
      </w:r>
    </w:p>
    <w:p>
      <w:pPr>
        <w:spacing w:before="75" w:after="0"/>
      </w:pPr>
      <w:r>
        <w:rPr/>
        <w:t xml:space="preserve">二、生物降解材料原料替代</w:t>
      </w:r>
    </w:p>
    <w:p>
      <w:pPr>
        <w:spacing w:before="75" w:after="0"/>
      </w:pPr>
      <w:r>
        <w:rPr/>
        <w:t xml:space="preserve">三、饲料转化与能源化利用</w:t>
      </w:r>
    </w:p>
    <w:p>
      <w:pPr>
        <w:spacing w:before="75" w:after="0"/>
      </w:pPr>
      <w:r>
        <w:rPr/>
        <w:t xml:space="preserve">第三节 流通与零售终端分析</w:t>
      </w:r>
    </w:p>
    <w:p>
      <w:pPr>
        <w:spacing w:before="75" w:after="0"/>
      </w:pPr>
      <w:r>
        <w:rPr/>
        <w:t xml:space="preserve">一、批发市场集散与定价机制</w:t>
      </w:r>
    </w:p>
    <w:p>
      <w:pPr>
        <w:spacing w:before="75" w:after="0"/>
      </w:pPr>
      <w:r>
        <w:rPr/>
        <w:t xml:space="preserve">二、商超生鲜区陈列与销售</w:t>
      </w:r>
    </w:p>
    <w:p>
      <w:pPr>
        <w:spacing w:before="75" w:after="0"/>
      </w:pPr>
      <w:r>
        <w:rPr/>
        <w:t xml:space="preserve">三、社区团购与即时零售模式</w:t>
      </w:r>
    </w:p>
    <w:p>
      <w:pPr>
        <w:spacing w:before="75" w:after="0"/>
      </w:pPr>
      <w:r>
        <w:rPr>
          <w:b w:val="1"/>
          <w:bCs w:val="1"/>
        </w:rPr>
        <w:t xml:space="preserve">第七章 中国马铃薯行业竞争格局</w:t>
      </w:r>
    </w:p>
    <w:p>
      <w:pPr>
        <w:spacing w:before="75" w:after="0"/>
      </w:pPr>
      <w:r>
        <w:rPr/>
        <w:t xml:space="preserve">第一节 市场竞争主体分析</w:t>
      </w:r>
    </w:p>
    <w:p>
      <w:pPr>
        <w:spacing w:before="75" w:after="0"/>
      </w:pPr>
      <w:r>
        <w:rPr/>
        <w:t xml:space="preserve">一、国有农垦与大型农企布局</w:t>
      </w:r>
    </w:p>
    <w:p>
      <w:pPr>
        <w:spacing w:before="75" w:after="0"/>
      </w:pPr>
      <w:r>
        <w:rPr/>
        <w:t xml:space="preserve">二、民营加工企业梯队划分</w:t>
      </w:r>
    </w:p>
    <w:p>
      <w:pPr>
        <w:spacing w:before="75" w:after="0"/>
      </w:pPr>
      <w:r>
        <w:rPr/>
        <w:t xml:space="preserve">三、外资品牌本土化策略</w:t>
      </w:r>
    </w:p>
    <w:p>
      <w:pPr>
        <w:spacing w:before="75" w:after="0"/>
      </w:pPr>
      <w:r>
        <w:rPr/>
        <w:t xml:space="preserve">第二节 竞争要素与壁垒分析</w:t>
      </w:r>
    </w:p>
    <w:p>
      <w:pPr>
        <w:spacing w:before="75" w:after="0"/>
      </w:pPr>
      <w:r>
        <w:rPr/>
        <w:t xml:space="preserve">一、优质原料基地掌控能力</w:t>
      </w:r>
    </w:p>
    <w:p>
      <w:pPr>
        <w:spacing w:before="75" w:after="0"/>
      </w:pPr>
      <w:r>
        <w:rPr/>
        <w:t xml:space="preserve">二、加工工艺与配方研发实力</w:t>
      </w:r>
    </w:p>
    <w:p>
      <w:pPr>
        <w:spacing w:before="75" w:after="0"/>
      </w:pPr>
      <w:r>
        <w:rPr/>
        <w:t xml:space="preserve">三、渠道网络与品牌认知度</w:t>
      </w:r>
    </w:p>
    <w:p>
      <w:pPr>
        <w:spacing w:before="75" w:after="0"/>
      </w:pPr>
      <w:r>
        <w:rPr/>
        <w:t xml:space="preserve">第三节 行业整合与合作趋势</w:t>
      </w:r>
    </w:p>
    <w:p>
      <w:pPr>
        <w:spacing w:before="75" w:after="0"/>
      </w:pPr>
      <w:r>
        <w:rPr/>
        <w:t xml:space="preserve">一、纵向一体化全产业链构建</w:t>
      </w:r>
    </w:p>
    <w:p>
      <w:pPr>
        <w:spacing w:before="75" w:after="0"/>
      </w:pPr>
      <w:r>
        <w:rPr/>
        <w:t xml:space="preserve">二、跨区域产业集群协同发展</w:t>
      </w:r>
    </w:p>
    <w:p>
      <w:pPr>
        <w:spacing w:before="75" w:after="0"/>
      </w:pPr>
      <w:r>
        <w:rPr/>
        <w:t xml:space="preserve">三、产学研用联合创新模式</w:t>
      </w:r>
    </w:p>
    <w:p>
      <w:pPr>
        <w:spacing w:before="75" w:after="0"/>
      </w:pPr>
      <w:r>
        <w:rPr>
          <w:b w:val="1"/>
          <w:bCs w:val="1"/>
        </w:rPr>
        <w:t xml:space="preserve">第八章 马铃薯行业重点企业分析</w:t>
      </w:r>
    </w:p>
    <w:p>
      <w:pPr>
        <w:spacing w:before="75" w:after="0"/>
      </w:pPr>
      <w:r>
        <w:rPr/>
        <w:t xml:space="preserve">第一节 种薯与种植龙头企业</w:t>
      </w:r>
    </w:p>
    <w:p>
      <w:pPr>
        <w:spacing w:before="75" w:after="0"/>
      </w:pPr>
      <w:r>
        <w:rPr/>
        <w:t xml:space="preserve">一、育种技术储备与品种优势</w:t>
      </w:r>
    </w:p>
    <w:p>
      <w:pPr>
        <w:spacing w:before="75" w:after="0"/>
      </w:pPr>
      <w:r>
        <w:rPr/>
        <w:t xml:space="preserve">二、基地规模与标准化管理</w:t>
      </w:r>
    </w:p>
    <w:p>
      <w:pPr>
        <w:spacing w:before="75" w:after="0"/>
      </w:pPr>
      <w:r>
        <w:rPr/>
        <w:t xml:space="preserve">三、营收结构与盈利能力</w:t>
      </w:r>
    </w:p>
    <w:p>
      <w:pPr>
        <w:spacing w:before="75" w:after="0"/>
      </w:pPr>
      <w:r>
        <w:rPr/>
        <w:t xml:space="preserve">第二节 淀粉与粉丝加工企业</w:t>
      </w:r>
    </w:p>
    <w:p>
      <w:pPr>
        <w:spacing w:before="75" w:after="0"/>
      </w:pPr>
      <w:r>
        <w:rPr/>
        <w:t xml:space="preserve">一、产能规模与设备先进性</w:t>
      </w:r>
    </w:p>
    <w:p>
      <w:pPr>
        <w:spacing w:before="75" w:after="0"/>
      </w:pPr>
      <w:r>
        <w:rPr/>
        <w:t xml:space="preserve">二、产品结构与客户粘性</w:t>
      </w:r>
    </w:p>
    <w:p>
      <w:pPr>
        <w:spacing w:before="75" w:after="0"/>
      </w:pPr>
      <w:r>
        <w:rPr/>
        <w:t xml:space="preserve">三、成本控制与环保合规</w:t>
      </w:r>
    </w:p>
    <w:p>
      <w:pPr>
        <w:spacing w:before="75" w:after="0"/>
      </w:pPr>
      <w:r>
        <w:rPr/>
        <w:t xml:space="preserve">第三节 休闲食品与全粉企业</w:t>
      </w:r>
    </w:p>
    <w:p>
      <w:pPr>
        <w:spacing w:before="75" w:after="0"/>
      </w:pPr>
      <w:r>
        <w:rPr/>
        <w:t xml:space="preserve">一、爆品打造与营销策略</w:t>
      </w:r>
    </w:p>
    <w:p>
      <w:pPr>
        <w:spacing w:before="75" w:after="0"/>
      </w:pPr>
      <w:r>
        <w:rPr/>
        <w:t xml:space="preserve">二、研发投入与新品迭代</w:t>
      </w:r>
    </w:p>
    <w:p>
      <w:pPr>
        <w:spacing w:before="75" w:after="0"/>
      </w:pPr>
      <w:r>
        <w:rPr/>
        <w:t xml:space="preserve">三、资本运作与扩张路径</w:t>
      </w:r>
    </w:p>
    <w:p>
      <w:pPr>
        <w:spacing w:before="75" w:after="0"/>
      </w:pPr>
      <w:r>
        <w:rPr>
          <w:b w:val="1"/>
          <w:bCs w:val="1"/>
        </w:rPr>
        <w:t xml:space="preserve">第三部分 发展趋势与前景预测篇</w:t>
      </w:r>
    </w:p>
    <w:p>
      <w:pPr>
        <w:spacing w:before="75" w:after="0"/>
      </w:pPr>
      <w:r>
        <w:rPr>
          <w:b w:val="1"/>
          <w:bCs w:val="1"/>
        </w:rPr>
        <w:t xml:space="preserve">第九章 马铃薯行业技术发展趋势</w:t>
      </w:r>
    </w:p>
    <w:p>
      <w:pPr>
        <w:spacing w:before="75" w:after="0"/>
      </w:pPr>
      <w:r>
        <w:rPr/>
        <w:t xml:space="preserve">第一节 种业科技创新方向</w:t>
      </w:r>
    </w:p>
    <w:p>
      <w:pPr>
        <w:spacing w:before="75" w:after="0"/>
      </w:pPr>
      <w:r>
        <w:rPr/>
        <w:t xml:space="preserve">一、基因编辑与分子育种应用</w:t>
      </w:r>
    </w:p>
    <w:p>
      <w:pPr>
        <w:spacing w:before="75" w:after="0"/>
      </w:pPr>
      <w:r>
        <w:rPr/>
        <w:t xml:space="preserve">二、抗逆抗病专用品种选育</w:t>
      </w:r>
    </w:p>
    <w:p>
      <w:pPr>
        <w:spacing w:before="75" w:after="0"/>
      </w:pPr>
      <w:r>
        <w:rPr/>
        <w:t xml:space="preserve">三、种薯质量检测技术升级</w:t>
      </w:r>
    </w:p>
    <w:p>
      <w:pPr>
        <w:spacing w:before="75" w:after="0"/>
      </w:pPr>
      <w:r>
        <w:rPr/>
        <w:t xml:space="preserve">第二节 种植与采收技术升级</w:t>
      </w:r>
    </w:p>
    <w:p>
      <w:pPr>
        <w:spacing w:before="75" w:after="0"/>
      </w:pPr>
      <w:r>
        <w:rPr/>
        <w:t xml:space="preserve">一、水肥一体化精准管理</w:t>
      </w:r>
    </w:p>
    <w:p>
      <w:pPr>
        <w:spacing w:before="75" w:after="0"/>
      </w:pPr>
      <w:r>
        <w:rPr/>
        <w:t xml:space="preserve">二、全程机械化与智能化作业</w:t>
      </w:r>
    </w:p>
    <w:p>
      <w:pPr>
        <w:spacing w:before="75" w:after="0"/>
      </w:pPr>
      <w:r>
        <w:rPr/>
        <w:t xml:space="preserve">三、病虫害绿色防控体系</w:t>
      </w:r>
    </w:p>
    <w:p>
      <w:pPr>
        <w:spacing w:before="75" w:after="0"/>
      </w:pPr>
      <w:r>
        <w:rPr/>
        <w:t xml:space="preserve">第三节 加工与保鲜技术突破</w:t>
      </w:r>
    </w:p>
    <w:p>
      <w:pPr>
        <w:spacing w:before="75" w:after="0"/>
      </w:pPr>
      <w:r>
        <w:rPr/>
        <w:t xml:space="preserve">一、低温真空油炸与冻干技术</w:t>
      </w:r>
    </w:p>
    <w:p>
      <w:pPr>
        <w:spacing w:before="75" w:after="0"/>
      </w:pPr>
      <w:r>
        <w:rPr/>
        <w:t xml:space="preserve">二、淀粉改性高值化利用</w:t>
      </w:r>
    </w:p>
    <w:p>
      <w:pPr>
        <w:spacing w:before="75" w:after="0"/>
      </w:pPr>
      <w:r>
        <w:rPr/>
        <w:t xml:space="preserve">三、采后生理调控与减损保鲜</w:t>
      </w:r>
    </w:p>
    <w:p>
      <w:pPr>
        <w:spacing w:before="75" w:after="0"/>
      </w:pPr>
      <w:r>
        <w:rPr>
          <w:b w:val="1"/>
          <w:bCs w:val="1"/>
        </w:rPr>
        <w:t xml:space="preserve">第十章 行业发展前景预测</w:t>
      </w:r>
    </w:p>
    <w:p>
      <w:pPr>
        <w:spacing w:before="75" w:after="0"/>
      </w:pPr>
      <w:r>
        <w:rPr/>
        <w:t xml:space="preserve">第一节 市场规模与增长预测</w:t>
      </w:r>
    </w:p>
    <w:p>
      <w:pPr>
        <w:spacing w:before="75" w:after="0"/>
      </w:pPr>
      <w:r>
        <w:rPr/>
        <w:t xml:space="preserve">一、总体产值与产量增长模型</w:t>
      </w:r>
    </w:p>
    <w:p>
      <w:pPr>
        <w:spacing w:before="75" w:after="0"/>
      </w:pPr>
      <w:r>
        <w:rPr/>
        <w:t xml:space="preserve">二、细分品类市场容量预测</w:t>
      </w:r>
    </w:p>
    <w:p>
      <w:pPr>
        <w:spacing w:before="75" w:after="0"/>
      </w:pPr>
      <w:r>
        <w:rPr/>
        <w:t xml:space="preserve">三、区域市场发展潜力评估</w:t>
      </w:r>
    </w:p>
    <w:p>
      <w:pPr>
        <w:spacing w:before="75" w:after="0"/>
      </w:pPr>
      <w:r>
        <w:rPr/>
        <w:t xml:space="preserve">第二节 供需格局演变趋势</w:t>
      </w:r>
    </w:p>
    <w:p>
      <w:pPr>
        <w:spacing w:before="75" w:after="0"/>
      </w:pPr>
      <w:r>
        <w:rPr/>
        <w:t xml:space="preserve">一、种植结构调整与供给优化</w:t>
      </w:r>
    </w:p>
    <w:p>
      <w:pPr>
        <w:spacing w:before="75" w:after="0"/>
      </w:pPr>
      <w:r>
        <w:rPr/>
        <w:t xml:space="preserve">二、消费升级驱动需求分化</w:t>
      </w:r>
    </w:p>
    <w:p>
      <w:pPr>
        <w:spacing w:before="75" w:after="0"/>
      </w:pPr>
      <w:r>
        <w:rPr/>
        <w:t xml:space="preserve">三、价格走势与价值回归逻辑</w:t>
      </w:r>
    </w:p>
    <w:p>
      <w:pPr>
        <w:spacing w:before="75" w:after="0"/>
      </w:pPr>
      <w:r>
        <w:rPr/>
        <w:t xml:space="preserve">第三节 行业发展关键变量</w:t>
      </w:r>
    </w:p>
    <w:p>
      <w:pPr>
        <w:spacing w:before="75" w:after="0"/>
      </w:pPr>
      <w:r>
        <w:rPr/>
        <w:t xml:space="preserve">一、主粮化战略落地实效</w:t>
      </w:r>
    </w:p>
    <w:p>
      <w:pPr>
        <w:spacing w:before="75" w:after="0"/>
      </w:pPr>
      <w:r>
        <w:rPr/>
        <w:t xml:space="preserve">二、乡村振兴与产业扶持力度</w:t>
      </w:r>
    </w:p>
    <w:p>
      <w:pPr>
        <w:spacing w:before="75" w:after="0"/>
      </w:pPr>
      <w:r>
        <w:rPr/>
        <w:t xml:space="preserve">三、气候变化对产区影响</w:t>
      </w:r>
    </w:p>
    <w:p>
      <w:pPr>
        <w:spacing w:before="75" w:after="0"/>
      </w:pPr>
      <w:r>
        <w:rPr>
          <w:b w:val="1"/>
          <w:bCs w:val="1"/>
        </w:rPr>
        <w:t xml:space="preserve">第十一章 商业模式与国际化展望</w:t>
      </w:r>
    </w:p>
    <w:p>
      <w:pPr>
        <w:spacing w:before="75" w:after="0"/>
      </w:pPr>
      <w:r>
        <w:rPr/>
        <w:t xml:space="preserve">第一节 商业模式创新方向</w:t>
      </w:r>
    </w:p>
    <w:p>
      <w:pPr>
        <w:spacing w:before="75" w:after="0"/>
      </w:pPr>
      <w:r>
        <w:rPr/>
        <w:t xml:space="preserve">一、订单农业与保底收购模式</w:t>
      </w:r>
    </w:p>
    <w:p>
      <w:pPr>
        <w:spacing w:before="75" w:after="0"/>
      </w:pPr>
      <w:r>
        <w:rPr/>
        <w:t xml:space="preserve">二、数字化溯源与品牌溢价</w:t>
      </w:r>
    </w:p>
    <w:p>
      <w:pPr>
        <w:spacing w:before="75" w:after="0"/>
      </w:pPr>
      <w:r>
        <w:rPr/>
        <w:t xml:space="preserve">三、农文旅融合体验经济</w:t>
      </w:r>
    </w:p>
    <w:p>
      <w:pPr>
        <w:spacing w:before="75" w:after="0"/>
      </w:pPr>
      <w:r>
        <w:rPr/>
        <w:t xml:space="preserve">第二节 国际化发展路径</w:t>
      </w:r>
    </w:p>
    <w:p>
      <w:pPr>
        <w:spacing w:before="75" w:after="0"/>
      </w:pPr>
      <w:r>
        <w:rPr/>
        <w:t xml:space="preserve">一、种薯与鲜薯出口市场拓展</w:t>
      </w:r>
    </w:p>
    <w:p>
      <w:pPr>
        <w:spacing w:before="75" w:after="0"/>
      </w:pPr>
      <w:r>
        <w:rPr/>
        <w:t xml:space="preserve">二、加工设备与技术输出</w:t>
      </w:r>
    </w:p>
    <w:p>
      <w:pPr>
        <w:spacing w:before="75" w:after="0"/>
      </w:pPr>
      <w:r>
        <w:rPr/>
        <w:t xml:space="preserve">三、跨境供应链与海外仓布局</w:t>
      </w:r>
    </w:p>
    <w:p>
      <w:pPr>
        <w:spacing w:before="75" w:after="0"/>
      </w:pPr>
      <w:r>
        <w:rPr/>
        <w:t xml:space="preserve">第三节 可持续发展与esg实践</w:t>
      </w:r>
    </w:p>
    <w:p>
      <w:pPr>
        <w:spacing w:before="75" w:after="0"/>
      </w:pPr>
      <w:r>
        <w:rPr/>
        <w:t xml:space="preserve">一、节水灌溉与土壤改良</w:t>
      </w:r>
    </w:p>
    <w:p>
      <w:pPr>
        <w:spacing w:before="75" w:after="0"/>
      </w:pPr>
      <w:r>
        <w:rPr/>
        <w:t xml:space="preserve">二、加工废弃物资源化利用</w:t>
      </w:r>
    </w:p>
    <w:p>
      <w:pPr>
        <w:spacing w:before="75" w:after="0"/>
      </w:pPr>
      <w:r>
        <w:rPr/>
        <w:t xml:space="preserve">三、碳足迹管理与绿色认证</w:t>
      </w:r>
    </w:p>
    <w:p>
      <w:pPr>
        <w:spacing w:before="75" w:after="0"/>
      </w:pPr>
      <w:r>
        <w:rPr>
          <w:b w:val="1"/>
          <w:bCs w:val="1"/>
        </w:rPr>
        <w:t xml:space="preserve">第四部分 投资策略与发展建议篇</w:t>
      </w:r>
    </w:p>
    <w:p>
      <w:pPr>
        <w:spacing w:before="75" w:after="0"/>
      </w:pPr>
      <w:r>
        <w:rPr>
          <w:b w:val="1"/>
          <w:bCs w:val="1"/>
        </w:rPr>
        <w:t xml:space="preserve">第十二章 马铃薯行业投资价值评估</w:t>
      </w:r>
    </w:p>
    <w:p>
      <w:pPr>
        <w:spacing w:before="75" w:after="0"/>
      </w:pPr>
      <w:r>
        <w:rPr/>
        <w:t xml:space="preserve">第一节 行业成长性分析</w:t>
      </w:r>
    </w:p>
    <w:p>
      <w:pPr>
        <w:spacing w:before="75" w:after="0"/>
      </w:pPr>
      <w:r>
        <w:rPr/>
        <w:t xml:space="preserve">一、市场空间与渗透率测算</w:t>
      </w:r>
    </w:p>
    <w:p>
      <w:pPr>
        <w:spacing w:before="75" w:after="0"/>
      </w:pPr>
      <w:r>
        <w:rPr/>
        <w:t xml:space="preserve">二、产业链价值重估机会</w:t>
      </w:r>
    </w:p>
    <w:p>
      <w:pPr>
        <w:spacing w:before="75" w:after="0"/>
      </w:pPr>
      <w:r>
        <w:rPr/>
        <w:t xml:space="preserve">三、政策红利释放周期判断</w:t>
      </w:r>
    </w:p>
    <w:p>
      <w:pPr>
        <w:spacing w:before="75" w:after="0"/>
      </w:pPr>
      <w:r>
        <w:rPr/>
        <w:t xml:space="preserve">第二节 投资回报与风险收益比</w:t>
      </w:r>
    </w:p>
    <w:p>
      <w:pPr>
        <w:spacing w:before="75" w:after="0"/>
      </w:pPr>
      <w:r>
        <w:rPr/>
        <w:t xml:space="preserve">一、典型项目投资回收期测算</w:t>
      </w:r>
    </w:p>
    <w:p>
      <w:pPr>
        <w:spacing w:before="75" w:after="0"/>
      </w:pPr>
      <w:r>
        <w:rPr/>
        <w:t xml:space="preserve">二、不同环节利润率对比</w:t>
      </w:r>
    </w:p>
    <w:p>
      <w:pPr>
        <w:spacing w:before="75" w:after="0"/>
      </w:pPr>
      <w:r>
        <w:rPr/>
        <w:t xml:space="preserve">三、退出渠道与流动性分析</w:t>
      </w:r>
    </w:p>
    <w:p>
      <w:pPr>
        <w:spacing w:before="75" w:after="0"/>
      </w:pPr>
      <w:r>
        <w:rPr/>
        <w:t xml:space="preserve">第三节 行业吸引力综合评级</w:t>
      </w:r>
    </w:p>
    <w:p>
      <w:pPr>
        <w:spacing w:before="75" w:after="0"/>
      </w:pPr>
      <w:r>
        <w:rPr/>
        <w:t xml:space="preserve">一、资源禀赋与区位优势</w:t>
      </w:r>
    </w:p>
    <w:p>
      <w:pPr>
        <w:spacing w:before="75" w:after="0"/>
      </w:pPr>
      <w:r>
        <w:rPr/>
        <w:t xml:space="preserve">二、市场需求确定性评估</w:t>
      </w:r>
    </w:p>
    <w:p>
      <w:pPr>
        <w:spacing w:before="75" w:after="0"/>
      </w:pPr>
      <w:r>
        <w:rPr/>
        <w:t xml:space="preserve">三、竞争格局优化潜力</w:t>
      </w:r>
    </w:p>
    <w:p>
      <w:pPr>
        <w:spacing w:before="75" w:after="0"/>
      </w:pPr>
      <w:r>
        <w:rPr>
          <w:b w:val="1"/>
          <w:bCs w:val="1"/>
        </w:rPr>
        <w:t xml:space="preserve">第十三章 细分赛道投资机会挖掘</w:t>
      </w:r>
    </w:p>
    <w:p>
      <w:pPr>
        <w:spacing w:before="75" w:after="0"/>
      </w:pPr>
      <w:r>
        <w:rPr/>
        <w:t xml:space="preserve">第一节 种业与种苗赛道</w:t>
      </w:r>
    </w:p>
    <w:p>
      <w:pPr>
        <w:spacing w:before="75" w:after="0"/>
      </w:pPr>
      <w:r>
        <w:rPr/>
        <w:t xml:space="preserve">一、突破性新品种商业化权</w:t>
      </w:r>
    </w:p>
    <w:p>
      <w:pPr>
        <w:spacing w:before="75" w:after="0"/>
      </w:pPr>
      <w:r>
        <w:rPr/>
        <w:t xml:space="preserve">二、种薯繁育基地建设</w:t>
      </w:r>
    </w:p>
    <w:p>
      <w:pPr>
        <w:spacing w:before="75" w:after="0"/>
      </w:pPr>
      <w:r>
        <w:rPr/>
        <w:t xml:space="preserve">三、生物育种技术服务</w:t>
      </w:r>
    </w:p>
    <w:p>
      <w:pPr>
        <w:spacing w:before="75" w:after="0"/>
      </w:pPr>
      <w:r>
        <w:rPr/>
        <w:t xml:space="preserve">第二节 精深加工与高值化赛道</w:t>
      </w:r>
    </w:p>
    <w:p>
      <w:pPr>
        <w:spacing w:before="75" w:after="0"/>
      </w:pPr>
      <w:r>
        <w:rPr/>
        <w:t xml:space="preserve">一、高端变性淀粉与糖醇</w:t>
      </w:r>
    </w:p>
    <w:p>
      <w:pPr>
        <w:spacing w:before="75" w:after="0"/>
      </w:pPr>
      <w:r>
        <w:rPr/>
        <w:t xml:space="preserve">二、植物基蛋白提取与应用</w:t>
      </w:r>
    </w:p>
    <w:p>
      <w:pPr>
        <w:spacing w:before="75" w:after="0"/>
      </w:pPr>
      <w:r>
        <w:rPr/>
        <w:t xml:space="preserve">三、功能性配料与保健品</w:t>
      </w:r>
    </w:p>
    <w:p>
      <w:pPr>
        <w:spacing w:before="75" w:after="0"/>
      </w:pPr>
      <w:r>
        <w:rPr/>
        <w:t xml:space="preserve">第三节 数字农业与服务赛道</w:t>
      </w:r>
    </w:p>
    <w:p>
      <w:pPr>
        <w:spacing w:before="75" w:after="0"/>
      </w:pPr>
      <w:r>
        <w:rPr/>
        <w:t xml:space="preserve">一、马铃薯大数据平台</w:t>
      </w:r>
    </w:p>
    <w:p>
      <w:pPr>
        <w:spacing w:before="75" w:after="0"/>
      </w:pPr>
      <w:r>
        <w:rPr/>
        <w:t xml:space="preserve">二、专业化社会化服务组织</w:t>
      </w:r>
    </w:p>
    <w:p>
      <w:pPr>
        <w:spacing w:before="75" w:after="0"/>
      </w:pPr>
      <w:r>
        <w:rPr/>
        <w:t xml:space="preserve">三、冷链物流与仓储设施</w:t>
      </w:r>
    </w:p>
    <w:p>
      <w:pPr>
        <w:spacing w:before="75" w:after="0"/>
      </w:pPr>
      <w:r>
        <w:rPr>
          <w:b w:val="1"/>
          <w:bCs w:val="1"/>
        </w:rPr>
        <w:t xml:space="preserve">第十四章 马铃薯行业投资风险识别</w:t>
      </w:r>
    </w:p>
    <w:p>
      <w:pPr>
        <w:spacing w:before="75" w:after="0"/>
      </w:pPr>
      <w:r>
        <w:rPr/>
        <w:t xml:space="preserve">第一节 自然与生产风险</w:t>
      </w:r>
    </w:p>
    <w:p>
      <w:pPr>
        <w:spacing w:before="75" w:after="0"/>
      </w:pPr>
      <w:r>
        <w:rPr/>
        <w:t xml:space="preserve">一、极端天气与自然灾害</w:t>
      </w:r>
    </w:p>
    <w:p>
      <w:pPr>
        <w:spacing w:before="75" w:after="0"/>
      </w:pPr>
      <w:r>
        <w:rPr/>
        <w:t xml:space="preserve">二、病虫害爆发与减产</w:t>
      </w:r>
    </w:p>
    <w:p>
      <w:pPr>
        <w:spacing w:before="75" w:after="0"/>
      </w:pPr>
      <w:r>
        <w:rPr/>
        <w:t xml:space="preserve">三、连作障碍与土壤退化</w:t>
      </w:r>
    </w:p>
    <w:p>
      <w:pPr>
        <w:spacing w:before="75" w:after="0"/>
      </w:pPr>
      <w:r>
        <w:rPr/>
        <w:t xml:space="preserve">第二节 市场与经营风险</w:t>
      </w:r>
    </w:p>
    <w:p>
      <w:pPr>
        <w:spacing w:before="75" w:after="0"/>
      </w:pPr>
      <w:r>
        <w:rPr/>
        <w:t xml:space="preserve">一、价格周期性大幅波动</w:t>
      </w:r>
    </w:p>
    <w:p>
      <w:pPr>
        <w:spacing w:before="75" w:after="0"/>
      </w:pPr>
      <w:r>
        <w:rPr/>
        <w:t xml:space="preserve">二、加工原料供应不稳定</w:t>
      </w:r>
    </w:p>
    <w:p>
      <w:pPr>
        <w:spacing w:before="75" w:after="0"/>
      </w:pPr>
      <w:r>
        <w:rPr/>
        <w:t xml:space="preserve">三、食品安全与舆情危机</w:t>
      </w:r>
    </w:p>
    <w:p>
      <w:pPr>
        <w:spacing w:before="75" w:after="0"/>
      </w:pPr>
      <w:r>
        <w:rPr/>
        <w:t xml:space="preserve">第三节 政策与合规风险</w:t>
      </w:r>
    </w:p>
    <w:p>
      <w:pPr>
        <w:spacing w:before="75" w:after="0"/>
      </w:pPr>
      <w:r>
        <w:rPr/>
        <w:t xml:space="preserve">一、耕地保护与用途管制</w:t>
      </w:r>
    </w:p>
    <w:p>
      <w:pPr>
        <w:spacing w:before="75" w:after="0"/>
      </w:pPr>
      <w:r>
        <w:rPr/>
        <w:t xml:space="preserve">二、环保排放与能耗双控</w:t>
      </w:r>
    </w:p>
    <w:p>
      <w:pPr>
        <w:spacing w:before="75" w:after="0"/>
      </w:pPr>
      <w:r>
        <w:rPr/>
        <w:t xml:space="preserve">三、国际贸易壁垒与摩擦</w:t>
      </w:r>
    </w:p>
    <w:p>
      <w:pPr>
        <w:spacing w:before="75" w:after="0"/>
      </w:pPr>
      <w:r>
        <w:rPr>
          <w:b w:val="1"/>
          <w:bCs w:val="1"/>
        </w:rPr>
        <w:t xml:space="preserve">第十五章 企业发展战略与经营建议</w:t>
      </w:r>
    </w:p>
    <w:p>
      <w:pPr>
        <w:spacing w:before="75" w:after="0"/>
      </w:pPr>
      <w:r>
        <w:rPr/>
        <w:t xml:space="preserve">第一节 产品与技术研发策略</w:t>
      </w:r>
    </w:p>
    <w:p>
      <w:pPr>
        <w:spacing w:before="75" w:after="0"/>
      </w:pPr>
      <w:r>
        <w:rPr/>
        <w:t xml:space="preserve">一、差异化品种矩阵构建</w:t>
      </w:r>
    </w:p>
    <w:p>
      <w:pPr>
        <w:spacing w:before="75" w:after="0"/>
      </w:pPr>
      <w:r>
        <w:rPr/>
        <w:t xml:space="preserve">二、加工工艺持续优化</w:t>
      </w:r>
    </w:p>
    <w:p>
      <w:pPr>
        <w:spacing w:before="75" w:after="0"/>
      </w:pPr>
      <w:r>
        <w:rPr/>
        <w:t xml:space="preserve">三、知识产权布局与保护</w:t>
      </w:r>
    </w:p>
    <w:p>
      <w:pPr>
        <w:spacing w:before="75" w:after="0"/>
      </w:pPr>
      <w:r>
        <w:rPr/>
        <w:t xml:space="preserve">第二节 市场拓展与品牌建设</w:t>
      </w:r>
    </w:p>
    <w:p>
      <w:pPr>
        <w:spacing w:before="75" w:after="0"/>
      </w:pPr>
      <w:r>
        <w:rPr/>
        <w:t xml:space="preserve">一、全渠道营销网络搭建</w:t>
      </w:r>
    </w:p>
    <w:p>
      <w:pPr>
        <w:spacing w:before="75" w:after="0"/>
      </w:pPr>
      <w:r>
        <w:rPr/>
        <w:t xml:space="preserve">二、区域公用品牌与企业品牌协同</w:t>
      </w:r>
    </w:p>
    <w:p>
      <w:pPr>
        <w:spacing w:before="75" w:after="0"/>
      </w:pPr>
      <w:r>
        <w:rPr/>
        <w:t xml:space="preserve">三、b端大客户深度绑定</w:t>
      </w:r>
    </w:p>
    <w:p>
      <w:pPr>
        <w:spacing w:before="75" w:after="0"/>
      </w:pPr>
      <w:r>
        <w:rPr/>
        <w:t xml:space="preserve">第三节 组织管理与资本运作</w:t>
      </w:r>
    </w:p>
    <w:p>
      <w:pPr>
        <w:spacing w:before="75" w:after="0"/>
      </w:pPr>
      <w:r>
        <w:rPr/>
        <w:t xml:space="preserve">一、现代农业人才培养引进</w:t>
      </w:r>
    </w:p>
    <w:p>
      <w:pPr>
        <w:spacing w:before="75" w:after="0"/>
      </w:pPr>
      <w:r>
        <w:rPr/>
        <w:t xml:space="preserve">二、股权激励与绩效管控</w:t>
      </w:r>
    </w:p>
    <w:p>
      <w:pPr>
        <w:spacing w:before="75" w:after="0"/>
      </w:pPr>
      <w:r>
        <w:rPr/>
        <w:t xml:space="preserve">三、并购重组与上市规划</w:t>
      </w:r>
    </w:p>
    <w:p>
      <w:pPr>
        <w:spacing w:before="75" w:after="0"/>
      </w:pPr>
      <w:r>
        <w:rPr>
          <w:b w:val="1"/>
          <w:bCs w:val="1"/>
        </w:rPr>
        <w:t xml:space="preserve">第十六章 行业研究结论与战略建议</w:t>
      </w:r>
    </w:p>
    <w:p>
      <w:pPr>
        <w:spacing w:before="75" w:after="0"/>
      </w:pPr>
      <w:r>
        <w:rPr/>
        <w:t xml:space="preserve">第一节 核心研究结论总结</w:t>
      </w:r>
    </w:p>
    <w:p>
      <w:pPr>
        <w:spacing w:before="75" w:after="0"/>
      </w:pPr>
      <w:r>
        <w:rPr/>
        <w:t xml:space="preserve">一、行业发展阶段与成熟度</w:t>
      </w:r>
    </w:p>
    <w:p>
      <w:pPr>
        <w:spacing w:before="75" w:after="0"/>
      </w:pPr>
      <w:r>
        <w:rPr/>
        <w:t xml:space="preserve">二、关键成功要素提炼</w:t>
      </w:r>
    </w:p>
    <w:p>
      <w:pPr>
        <w:spacing w:before="75" w:after="0"/>
      </w:pPr>
      <w:r>
        <w:rPr/>
        <w:t xml:space="preserve">三、未来五年发展主线</w:t>
      </w:r>
    </w:p>
    <w:p>
      <w:pPr>
        <w:spacing w:before="75" w:after="0"/>
      </w:pPr>
      <w:r>
        <w:rPr/>
        <w:t xml:space="preserve">第二节 多方主体行动建议</w:t>
      </w:r>
    </w:p>
    <w:p>
      <w:pPr>
        <w:spacing w:before="75" w:after="0"/>
      </w:pPr>
      <w:r>
        <w:rPr/>
        <w:t xml:space="preserve">一、对政府部门产业引导建议</w:t>
      </w:r>
    </w:p>
    <w:p>
      <w:pPr>
        <w:spacing w:before="75" w:after="0"/>
      </w:pPr>
      <w:r>
        <w:rPr/>
        <w:t xml:space="preserve">二、对投资机构配置建议</w:t>
      </w:r>
    </w:p>
    <w:p>
      <w:pPr>
        <w:spacing w:before="75" w:after="0"/>
      </w:pPr>
      <w:r>
        <w:rPr/>
        <w:t xml:space="preserve">三、对种植与加工企业建议</w:t>
      </w:r>
    </w:p>
    <w:p>
      <w:pPr>
        <w:spacing w:before="75" w:after="0"/>
      </w:pPr>
      <w:r>
        <w:rPr/>
        <w:t xml:space="preserve">四、对科研院校成果转化建议</w:t>
      </w:r>
    </w:p>
    <w:p>
      <w:pPr>
        <w:spacing w:before="75" w:after="0"/>
      </w:pPr>
      <w:r>
        <w:rPr>
          <w:b w:val="1"/>
          <w:bCs w:val="1"/>
        </w:rPr>
        <w:t xml:space="preserve">图表目录</w:t>
      </w:r>
    </w:p>
    <w:p>
      <w:pPr>
        <w:spacing w:before="75" w:after="0"/>
      </w:pPr>
      <w:r>
        <w:rPr/>
        <w:t xml:space="preserve">图表：全球马铃薯产量及区域分布分析</w:t>
      </w:r>
    </w:p>
    <w:p>
      <w:pPr>
        <w:spacing w:before="75" w:after="0"/>
      </w:pPr>
      <w:r>
        <w:rPr/>
        <w:t xml:space="preserve">图表：全球马铃薯贸易流向与主要进出口国</w:t>
      </w:r>
    </w:p>
    <w:p>
      <w:pPr>
        <w:spacing w:before="75" w:after="0"/>
      </w:pPr>
      <w:r>
        <w:rPr/>
        <w:t xml:space="preserve">图表：全球主要马铃薯消费国人均消费量对比</w:t>
      </w:r>
    </w:p>
    <w:p>
      <w:pPr>
        <w:spacing w:before="75" w:after="0"/>
      </w:pPr>
      <w:r>
        <w:rPr/>
        <w:t xml:space="preserve">图表：国际头部马铃薯企业营收与市场份额</w:t>
      </w:r>
    </w:p>
    <w:p>
      <w:pPr>
        <w:spacing w:before="75" w:after="0"/>
      </w:pPr>
      <w:r>
        <w:rPr/>
        <w:t xml:space="preserve">图表：欧洲马铃薯加工技术路线与产品矩阵</w:t>
      </w:r>
    </w:p>
    <w:p>
      <w:pPr>
        <w:spacing w:before="75" w:after="0"/>
      </w:pPr>
      <w:r>
        <w:rPr/>
        <w:t xml:space="preserve">图表：北美商业化种植成本收益模型分析</w:t>
      </w:r>
    </w:p>
    <w:p>
      <w:pPr>
        <w:spacing w:before="75" w:after="0"/>
      </w:pPr>
      <w:r>
        <w:rPr/>
        <w:t xml:space="preserve">图表：亚洲新兴市场需求增长驱动力分析</w:t>
      </w:r>
    </w:p>
    <w:p>
      <w:pPr>
        <w:spacing w:before="75" w:after="0"/>
      </w:pPr>
      <w:r>
        <w:rPr/>
        <w:t xml:space="preserve">图表：中国马铃薯种植面积与总产量趋势</w:t>
      </w:r>
    </w:p>
    <w:p>
      <w:pPr>
        <w:spacing w:before="75" w:after="0"/>
      </w:pPr>
      <w:r>
        <w:rPr/>
        <w:t xml:space="preserve">图表：中国马铃薯行业总产值与增加值分析</w:t>
      </w:r>
    </w:p>
    <w:p>
      <w:pPr>
        <w:spacing w:before="75" w:after="0"/>
      </w:pPr>
      <w:r>
        <w:rPr/>
        <w:t xml:space="preserve">图表：中国马铃薯进出口量额与均价走势</w:t>
      </w:r>
    </w:p>
    <w:p>
      <w:pPr>
        <w:spacing w:before="75" w:after="0"/>
      </w:pPr>
      <w:r>
        <w:rPr/>
        <w:t xml:space="preserve">图表：中国马铃薯单产水平与国际对比</w:t>
      </w:r>
    </w:p>
    <w:p>
      <w:pPr>
        <w:spacing w:before="75" w:after="0"/>
      </w:pPr>
      <w:r>
        <w:rPr/>
        <w:t xml:space="preserve">图表：中国马铃薯加工转化率变化趋势</w:t>
      </w:r>
    </w:p>
    <w:p>
      <w:pPr>
        <w:spacing w:before="75" w:after="0"/>
      </w:pPr>
      <w:r>
        <w:rPr/>
        <w:t xml:space="preserve">图表：中国马铃薯仓储损耗率与冷链覆盖率</w:t>
      </w:r>
    </w:p>
    <w:p>
      <w:pPr>
        <w:spacing w:before="75" w:after="0"/>
      </w:pPr>
      <w:r>
        <w:rPr/>
        <w:t xml:space="preserve">图表：中国鲜食马铃薯供需平衡与价格波动</w:t>
      </w:r>
    </w:p>
    <w:p>
      <w:pPr>
        <w:spacing w:before="75" w:after="0"/>
      </w:pPr>
      <w:r>
        <w:rPr/>
        <w:t xml:space="preserve">图表：中国淀粉及粉丝制品产能与开工率</w:t>
      </w:r>
    </w:p>
    <w:p>
      <w:pPr>
        <w:spacing w:before="75" w:after="0"/>
      </w:pPr>
      <w:r>
        <w:rPr/>
        <w:t xml:space="preserve">图表：中国休闲食品市场规模与增速分析</w:t>
      </w:r>
    </w:p>
    <w:p>
      <w:pPr>
        <w:spacing w:before="75" w:after="0"/>
      </w:pPr>
      <w:r>
        <w:rPr/>
        <w:t xml:space="preserve">图表：中国马铃薯全粉产量与需求量缺口</w:t>
      </w:r>
    </w:p>
    <w:p>
      <w:pPr>
        <w:spacing w:before="75" w:after="0"/>
      </w:pPr>
      <w:r>
        <w:rPr/>
        <w:t xml:space="preserve">图表：中国脱毒种薯普及率与质量抽检合格率</w:t>
      </w:r>
    </w:p>
    <w:p>
      <w:pPr>
        <w:spacing w:before="75" w:after="0"/>
      </w:pPr>
      <w:r>
        <w:rPr/>
        <w:t xml:space="preserve">图表：中国马铃薯专用肥药使用强度分析</w:t>
      </w:r>
    </w:p>
    <w:p>
      <w:pPr>
        <w:spacing w:before="75" w:after="0"/>
      </w:pPr>
      <w:r>
        <w:rPr/>
        <w:t xml:space="preserve">图表：中国马铃薯机械化播种收获率统计</w:t>
      </w:r>
    </w:p>
    <w:p>
      <w:pPr>
        <w:spacing w:before="75" w:after="0"/>
      </w:pPr>
      <w:r>
        <w:rPr/>
        <w:t xml:space="preserve">图表：中国土地流转租金与种植成本构成</w:t>
      </w:r>
    </w:p>
    <w:p>
      <w:pPr>
        <w:spacing w:before="75" w:after="0"/>
      </w:pPr>
      <w:r>
        <w:rPr/>
        <w:t xml:space="preserve">图表：食品加工企业对原料品质指标要求</w:t>
      </w:r>
    </w:p>
    <w:p>
      <w:pPr>
        <w:spacing w:before="75" w:after="0"/>
      </w:pPr>
      <w:r>
        <w:rPr/>
        <w:t xml:space="preserve">图表：餐饮连锁马铃薯采购量与频次分析</w:t>
      </w:r>
    </w:p>
    <w:p>
      <w:pPr>
        <w:spacing w:before="75" w:after="0"/>
      </w:pPr>
      <w:r>
        <w:rPr/>
        <w:t xml:space="preserve">图表：变性淀粉下游应用领域占比分析</w:t>
      </w:r>
    </w:p>
    <w:p>
      <w:pPr>
        <w:spacing w:before="75" w:after="0"/>
      </w:pPr>
      <w:r>
        <w:rPr/>
        <w:t xml:space="preserve">图表：马铃薯批发市场交易量与价格指数</w:t>
      </w:r>
    </w:p>
    <w:p>
      <w:pPr>
        <w:spacing w:before="75" w:after="0"/>
      </w:pPr>
      <w:r>
        <w:rPr/>
        <w:t xml:space="preserve">图表：中国马铃薯企业梯队划分与集中度</w:t>
      </w:r>
    </w:p>
    <w:p>
      <w:pPr>
        <w:spacing w:before="75" w:after="0"/>
      </w:pPr>
      <w:r>
        <w:rPr/>
        <w:t xml:space="preserve">图表：种薯企业研发投入与新品种审定数</w:t>
      </w:r>
    </w:p>
    <w:p>
      <w:pPr>
        <w:spacing w:before="75" w:after="0"/>
      </w:pPr>
      <w:r>
        <w:rPr/>
        <w:t xml:space="preserve">图表：淀粉加工企业吨薯耗水与能耗对比</w:t>
      </w:r>
    </w:p>
    <w:p>
      <w:pPr>
        <w:spacing w:before="75" w:after="0"/>
      </w:pPr>
      <w:r>
        <w:rPr/>
        <w:t xml:space="preserve">图表：休闲食品企业sku数量与爆品生命周期</w:t>
      </w:r>
    </w:p>
    <w:p>
      <w:pPr>
        <w:spacing w:before="75" w:after="0"/>
      </w:pPr>
      <w:r>
        <w:rPr/>
        <w:t xml:space="preserve">图表：基因编辑技术在马铃薯育种应用进展</w:t>
      </w:r>
    </w:p>
    <w:p>
      <w:pPr>
        <w:spacing w:before="75" w:after="0"/>
      </w:pPr>
      <w:r>
        <w:rPr/>
        <w:t xml:space="preserve">图表：水肥一体化技术节水节肥效果评估</w:t>
      </w:r>
    </w:p>
    <w:p>
      <w:pPr>
        <w:spacing w:before="75" w:after="0"/>
      </w:pPr>
      <w:r>
        <w:rPr/>
        <w:t xml:space="preserve">图表：低温真空油炸产品含油率与感官评分</w:t>
      </w:r>
    </w:p>
    <w:p>
      <w:pPr>
        <w:spacing w:before="75" w:after="0"/>
      </w:pPr>
      <w:r>
        <w:rPr/>
        <w:t xml:space="preserve">图表：中国马铃薯总产值预测</w:t>
      </w:r>
    </w:p>
    <w:p>
      <w:pPr>
        <w:spacing w:before="75" w:after="0"/>
      </w:pPr>
      <w:r>
        <w:rPr/>
        <w:t xml:space="preserve">图表：鲜食马铃薯需求量预测</w:t>
      </w:r>
    </w:p>
    <w:p>
      <w:pPr>
        <w:spacing w:before="75" w:after="0"/>
      </w:pPr>
      <w:r>
        <w:rPr/>
        <w:t xml:space="preserve">图表：淀粉及制品市场容量预测</w:t>
      </w:r>
    </w:p>
    <w:p>
      <w:pPr>
        <w:spacing w:before="75" w:after="0"/>
      </w:pPr>
      <w:r>
        <w:rPr/>
        <w:t xml:space="preserve">图表：休闲食品赛道规模预测</w:t>
      </w:r>
    </w:p>
    <w:p>
      <w:pPr>
        <w:spacing w:before="75" w:after="0"/>
      </w:pPr>
      <w:r>
        <w:rPr/>
        <w:t xml:space="preserve">图表：全粉及主食化产品规模预测</w:t>
      </w:r>
    </w:p>
    <w:p>
      <w:pPr>
        <w:spacing w:before="75" w:after="0"/>
      </w:pPr>
      <w:r>
        <w:rPr/>
        <w:t xml:space="preserve">图表：种薯市场规模预测</w:t>
      </w:r>
    </w:p>
    <w:p>
      <w:pPr>
        <w:spacing w:before="75" w:after="0"/>
      </w:pPr>
      <w:r>
        <w:rPr/>
        <w:t xml:space="preserve">图表：加工转化率提升路径预测</w:t>
      </w:r>
    </w:p>
    <w:p>
      <w:pPr>
        <w:spacing w:before="75" w:after="0"/>
      </w:pPr>
      <w:r>
        <w:rPr/>
        <w:t xml:space="preserve">图表：价格走势与价值区间预测</w:t>
      </w:r>
    </w:p>
    <w:p>
      <w:pPr>
        <w:spacing w:before="75" w:after="0"/>
      </w:pPr>
      <w:r>
        <w:rPr/>
        <w:t xml:space="preserve">图表：订单农业模式履约率与农户增收效果</w:t>
      </w:r>
    </w:p>
    <w:p>
      <w:pPr>
        <w:spacing w:before="75" w:after="0"/>
      </w:pPr>
      <w:r>
        <w:rPr/>
        <w:t xml:space="preserve">图表：数字化溯源系统消费者信任度调研</w:t>
      </w:r>
    </w:p>
    <w:p>
      <w:pPr>
        <w:spacing w:before="75" w:after="0"/>
      </w:pPr>
      <w:r>
        <w:rPr/>
        <w:t xml:space="preserve">图表：马铃薯出口目标市场准入条件分析</w:t>
      </w:r>
    </w:p>
    <w:p>
      <w:pPr>
        <w:spacing w:before="75" w:after="0"/>
      </w:pPr>
      <w:r>
        <w:rPr/>
        <w:t xml:space="preserve">图表：加工废弃物资源化利用率与经济效益</w:t>
      </w:r>
    </w:p>
    <w:p>
      <w:pPr>
        <w:spacing w:before="75" w:after="0"/>
      </w:pPr>
      <w:r>
        <w:rPr/>
        <w:t xml:space="preserve">图表：行业投资回报率基准测算与敏感性</w:t>
      </w:r>
    </w:p>
    <w:p>
      <w:pPr>
        <w:spacing w:before="75" w:after="0"/>
      </w:pPr>
      <w:r>
        <w:rPr/>
        <w:t xml:space="preserve">图表：种业赛道估值倍数与融资轮次分布</w:t>
      </w:r>
    </w:p>
    <w:p>
      <w:pPr>
        <w:spacing w:before="75" w:after="0"/>
      </w:pPr>
      <w:r>
        <w:rPr/>
        <w:t xml:space="preserve">图表：精深加工项目irr与投资回收期</w:t>
      </w:r>
    </w:p>
    <w:p>
      <w:pPr>
        <w:spacing w:before="75" w:after="0"/>
      </w:pPr>
      <w:r>
        <w:rPr/>
        <w:t xml:space="preserve">图表：数字农业服务平台用户增长曲线</w:t>
      </w:r>
    </w:p>
    <w:p>
      <w:pPr>
        <w:spacing w:before="75" w:after="0"/>
      </w:pPr>
      <w:r>
        <w:rPr/>
        <w:t xml:space="preserve">图表：自然灾害风险概率与损失评估矩阵</w:t>
      </w:r>
    </w:p>
    <w:p>
      <w:pPr>
        <w:spacing w:before="75" w:after="0"/>
      </w:pPr>
      <w:r>
        <w:rPr/>
        <w:t xml:space="preserve">图表：价格波动周期与库存调节机制</w:t>
      </w:r>
    </w:p>
    <w:p>
      <w:pPr>
        <w:spacing w:before="75" w:after="0"/>
      </w:pPr>
      <w:r>
        <w:rPr/>
        <w:t xml:space="preserve">图表：环保合规成本与技改投入测算</w:t>
      </w:r>
    </w:p>
    <w:p>
      <w:pPr>
        <w:spacing w:before="75" w:after="0"/>
      </w:pPr>
      <w:r>
        <w:rPr/>
        <w:t xml:space="preserve">图表：企业核心竞争力雷达图评价模型</w:t>
      </w:r>
    </w:p>
    <w:p>
      <w:pPr>
        <w:spacing w:before="75" w:after="0"/>
      </w:pPr>
      <w:r>
        <w:rPr/>
        <w:t xml:space="preserve">图表：研发投入强度与新产品收入占比</w:t>
      </w:r>
    </w:p>
    <w:p>
      <w:pPr>
        <w:spacing w:before="75" w:after="0"/>
      </w:pPr>
      <w:r>
        <w:rPr/>
        <w:t xml:space="preserve">图表：全渠道布局效率与客户复购率关联</w:t>
      </w:r>
    </w:p>
    <w:p>
      <w:pPr>
        <w:spacing w:before="75" w:after="0"/>
      </w:pPr>
      <w:r>
        <w:rPr/>
        <w:t xml:space="preserve">图表：行业生命周期阶段与成长斜率</w:t>
      </w:r>
    </w:p>
    <w:p>
      <w:pPr>
        <w:spacing w:before="75" w:after="0"/>
      </w:pPr>
      <w:r>
        <w:rPr/>
        <w:t xml:space="preserve">图表：产业链各环节利润分配微笑曲线</w:t>
      </w:r>
    </w:p>
    <w:p>
      <w:pPr>
        <w:spacing w:before="75" w:after="0"/>
      </w:pPr>
      <w:r>
        <w:rPr/>
        <w:t xml:space="preserve">图表：主粮化战略实施进度与成效评估</w:t>
      </w:r>
    </w:p>
    <w:p>
      <w:pPr>
        <w:spacing w:before="75" w:after="0"/>
      </w:pPr>
      <w:r>
        <w:rPr/>
        <w:t xml:space="preserve">图表：乡村振兴重点帮扶县产业覆盖度</w:t>
      </w:r>
    </w:p>
    <w:p>
      <w:pPr>
        <w:spacing w:before="75" w:after="0"/>
      </w:pPr>
      <w:r>
        <w:rPr/>
        <w:t xml:space="preserve">图表：气候变化对主产区适宜性影响预测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2026-2031年中国马铃薯行业发展前景分析及投资价值评估咨询报告</dc:title>
  <dc:description>2026-2031年中国马铃薯行业发展前景分析及投资价值评估咨询报告</dc:description>
  <dc:subject>2026-2031年中国马铃薯行业发展前景分析及投资价值评估咨询报告</dc:subject>
  <cp:keywords>研究报告</cp:keywords>
  <cp:category>研究报告</cp:category>
  <cp:lastModifiedBy>北京中道泰和信息咨询有限公司</cp:lastModifiedBy>
  <dcterms:created xsi:type="dcterms:W3CDTF">2026-09-08T19:53:18+08:00</dcterms:created>
  <dcterms:modified xsi:type="dcterms:W3CDTF">2026-09-08T19:53:18+08:00</dcterms:modified>
</cp:coreProperties>
</file>

<file path=docProps/custom.xml><?xml version="1.0" encoding="utf-8"?>
<Properties xmlns="http://schemas.openxmlformats.org/officeDocument/2006/custom-properties" xmlns:vt="http://schemas.openxmlformats.org/officeDocument/2006/docPropsVTypes"/>
</file>