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2026-2031年中国无人配送车行业全景调研及发展趋势预测研究报告</w:t>
      </w:r>
    </w:p>
    <w:p>
      <w:pPr>
        <w:spacing w:after="150"/>
      </w:pPr>
      <w:r>
        <w:rPr>
          <w:b w:val="1"/>
          <w:bCs w:val="1"/>
        </w:rPr>
        <w:t xml:space="preserve">报告简介</w:t>
      </w:r>
    </w:p>
    <w:p>
      <w:pPr>
        <w:spacing w:after="150"/>
      </w:pPr>
      <w:r>
        <w:rPr/>
        <w:t xml:space="preserve">无人配送车行业，是依托自动驾驶、环境感知、智能调度等技术，面向封闭园区、城市支线、末端场景实现货物自主转运的智能装备产业，产品涵盖低速无人配送整车、感知硬件、车载控制系统与云端调度平台，上游涉及传感器、芯片、底盘、车载软件等零部件供给，下游覆盖快递物流、本地零售、园区物资转运、生鲜配送等应用场景，属于智能网联与智慧物流交叉融合形成的新兴产业。</w:t>
      </w:r>
    </w:p>
    <w:p>
      <w:pPr>
        <w:spacing w:after="150"/>
      </w:pPr>
      <w:r>
        <w:rPr/>
        <w:t xml:space="preserve">当前国内无人配送车行业正处于技术落地与场景试点规模化推进的阶段，产业发展依托智慧城市建设、物流园区试点形成差异化布局。部分城市开放道路测试与商业化试点，产业主体持续开展车辆迭代与场景验证，产业链企业涵盖整车研发、算法开发、场景运营等多元类型。行业同时面临道路法规约束、场景规模化运营难度较高、多场景适配技术优化等现实挑战，产业发展需要多方主体协同，打通技术、政策与商业化落地之间的壁垒。未来，无人配送车行业将朝着技术成熟化、运营规模化、软硬件一体化方向演进。多传感器融合、车路协同技术持续迭代，车辆安全可靠性不断提升，产业重心由原型车研发测试转向常态化商业运营，从单一园区场景逐步向城市开放末端场景延伸。行业竞争不再局限于车辆硬件制造，而是自动驾驶算法、云端调度能力、场景运营服务与合规落地能力的综合比拼，车、路、云一体化协同将成为产业落地的重要支撑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配送车行业研究单位等公布和提供的大量资料。报告对我国无人配送车行业的供需状况、发展现状、子行业发展变化等进行了分析，重点分析了国内外无人配送车行业的发展现状、如何面对行业的发展挑战、行业的发展建议、行业竞争力，以及行业的投资分析和趋势预测等等。报告还综合了无人配送车行业的整体发展动态，对行业在产品方面提供了参考建议和具体解决办法。报告对于无人配送车产品生产企业、经销商、行业管理部门以及拟进入该行业的投资者具有重要的参考价值，对于研究我国无人配送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无人配送车行业综述</w:t>
      </w:r>
    </w:p>
    <w:p>
      <w:pPr>
        <w:spacing w:before="75" w:after="0"/>
      </w:pPr>
      <w:r>
        <w:rPr/>
        <w:t xml:space="preserve">第一节 行业基本界定</w:t>
      </w:r>
    </w:p>
    <w:p>
      <w:pPr>
        <w:spacing w:before="75" w:after="0"/>
      </w:pPr>
      <w:r>
        <w:rPr/>
        <w:t xml:space="preserve">一、行业定义与研究边界</w:t>
      </w:r>
    </w:p>
    <w:p>
      <w:pPr>
        <w:spacing w:before="75" w:after="0"/>
      </w:pPr>
      <w:r>
        <w:rPr/>
        <w:t xml:space="preserve">二、无人配送车产品分类</w:t>
      </w:r>
    </w:p>
    <w:p>
      <w:pPr>
        <w:spacing w:before="75" w:after="0"/>
      </w:pPr>
      <w:r>
        <w:rPr/>
        <w:t xml:space="preserve">三、行业技术特征分析</w:t>
      </w:r>
    </w:p>
    <w:p>
      <w:pPr>
        <w:spacing w:before="75" w:after="0"/>
      </w:pPr>
      <w:r>
        <w:rPr/>
        <w:t xml:space="preserve">第二节 行业发展历程</w:t>
      </w:r>
    </w:p>
    <w:p>
      <w:pPr>
        <w:spacing w:before="75" w:after="0"/>
      </w:pPr>
      <w:r>
        <w:rPr/>
        <w:t xml:space="preserve">一、技术探索阶段</w:t>
      </w:r>
    </w:p>
    <w:p>
      <w:pPr>
        <w:spacing w:before="75" w:after="0"/>
      </w:pPr>
      <w:r>
        <w:rPr/>
        <w:t xml:space="preserve">二、场景试点阶段</w:t>
      </w:r>
    </w:p>
    <w:p>
      <w:pPr>
        <w:spacing w:before="75" w:after="0"/>
      </w:pPr>
      <w:r>
        <w:rPr/>
        <w:t xml:space="preserve">三、规模化落地阶段</w:t>
      </w:r>
    </w:p>
    <w:p>
      <w:pPr>
        <w:spacing w:before="75" w:after="0"/>
      </w:pPr>
      <w:r>
        <w:rPr/>
        <w:t xml:space="preserve">第三节 行业研究口径与方法</w:t>
      </w:r>
    </w:p>
    <w:p>
      <w:pPr>
        <w:spacing w:before="75" w:after="0"/>
      </w:pPr>
      <w:r>
        <w:rPr/>
        <w:t xml:space="preserve">一、研究范围界定</w:t>
      </w:r>
    </w:p>
    <w:p>
      <w:pPr>
        <w:spacing w:before="75" w:after="0"/>
      </w:pPr>
      <w:r>
        <w:rPr/>
        <w:t xml:space="preserve">二、数据采集方法</w:t>
      </w:r>
    </w:p>
    <w:p>
      <w:pPr>
        <w:spacing w:before="75" w:after="0"/>
      </w:pPr>
      <w:r>
        <w:rPr/>
        <w:t xml:space="preserve">三、预测模型说明</w:t>
      </w:r>
    </w:p>
    <w:p>
      <w:pPr>
        <w:spacing w:before="75" w:after="0"/>
      </w:pPr>
      <w:r>
        <w:rPr>
          <w:b w:val="1"/>
          <w:bCs w:val="1"/>
        </w:rPr>
        <w:t xml:space="preserve">第二章 无人配送车产业链结构分析</w:t>
      </w:r>
    </w:p>
    <w:p>
      <w:pPr>
        <w:spacing w:before="75" w:after="0"/>
      </w:pPr>
      <w:r>
        <w:rPr/>
        <w:t xml:space="preserve">第一节 产业链整体架构</w:t>
      </w:r>
    </w:p>
    <w:p>
      <w:pPr>
        <w:spacing w:before="75" w:after="0"/>
      </w:pPr>
      <w:r>
        <w:rPr/>
        <w:t xml:space="preserve">一、上游核心零部件环节</w:t>
      </w:r>
    </w:p>
    <w:p>
      <w:pPr>
        <w:spacing w:before="75" w:after="0"/>
      </w:pPr>
      <w:r>
        <w:rPr/>
        <w:t xml:space="preserve">二、中游整车集成制造环节</w:t>
      </w:r>
    </w:p>
    <w:p>
      <w:pPr>
        <w:spacing w:before="75" w:after="0"/>
      </w:pPr>
      <w:r>
        <w:rPr/>
        <w:t xml:space="preserve">三、下游应用运营服务环节</w:t>
      </w:r>
    </w:p>
    <w:p>
      <w:pPr>
        <w:spacing w:before="75" w:after="0"/>
      </w:pPr>
      <w:r>
        <w:rPr/>
        <w:t xml:space="preserve">第二节 上游产业链解析</w:t>
      </w:r>
    </w:p>
    <w:p>
      <w:pPr>
        <w:spacing w:before="75" w:after="0"/>
      </w:pPr>
      <w:r>
        <w:rPr/>
        <w:t xml:space="preserve">一、感知硬件供给分析</w:t>
      </w:r>
    </w:p>
    <w:p>
      <w:pPr>
        <w:spacing w:before="75" w:after="0"/>
      </w:pPr>
      <w:r>
        <w:rPr/>
        <w:t xml:space="preserve">二、计算与控制单元供给分析</w:t>
      </w:r>
    </w:p>
    <w:p>
      <w:pPr>
        <w:spacing w:before="75" w:after="0"/>
      </w:pPr>
      <w:r>
        <w:rPr/>
        <w:t xml:space="preserve">三、底盘与动力系统供给分析</w:t>
      </w:r>
    </w:p>
    <w:p>
      <w:pPr>
        <w:spacing w:before="75" w:after="0"/>
      </w:pPr>
      <w:r>
        <w:rPr/>
        <w:t xml:space="preserve">第三节 下游产业链解析</w:t>
      </w:r>
    </w:p>
    <w:p>
      <w:pPr>
        <w:spacing w:before="75" w:after="0"/>
      </w:pPr>
      <w:r>
        <w:rPr/>
        <w:t xml:space="preserve">一、需求场景分类</w:t>
      </w:r>
    </w:p>
    <w:p>
      <w:pPr>
        <w:spacing w:before="75" w:after="0"/>
      </w:pPr>
      <w:r>
        <w:rPr/>
        <w:t xml:space="preserve">二、客户结构特征</w:t>
      </w:r>
    </w:p>
    <w:p>
      <w:pPr>
        <w:spacing w:before="75" w:after="0"/>
      </w:pPr>
      <w:r>
        <w:rPr/>
        <w:t xml:space="preserve">三、渠道运营模式</w:t>
      </w:r>
    </w:p>
    <w:p>
      <w:pPr>
        <w:spacing w:before="75" w:after="0"/>
      </w:pPr>
      <w:r>
        <w:rPr>
          <w:b w:val="1"/>
          <w:bCs w:val="1"/>
        </w:rPr>
        <w:t xml:space="preserve">第三章 2024-2026年中国无人配送车市场规模现状</w:t>
      </w:r>
    </w:p>
    <w:p>
      <w:pPr>
        <w:spacing w:before="75" w:after="0"/>
      </w:pPr>
      <w:r>
        <w:rPr/>
        <w:t xml:space="preserve">第一节 行业整体市场规模</w:t>
      </w:r>
    </w:p>
    <w:p>
      <w:pPr>
        <w:spacing w:before="75" w:after="0"/>
      </w:pPr>
      <w:r>
        <w:rPr/>
        <w:t xml:space="preserve">一、行业营收规模分析</w:t>
      </w:r>
    </w:p>
    <w:p>
      <w:pPr>
        <w:spacing w:before="75" w:after="0"/>
      </w:pPr>
      <w:r>
        <w:rPr/>
        <w:t xml:space="preserve">二、市场保有量数据分析</w:t>
      </w:r>
    </w:p>
    <w:p>
      <w:pPr>
        <w:spacing w:before="75" w:after="0"/>
      </w:pPr>
      <w:r>
        <w:rPr/>
        <w:t xml:space="preserve">三、出货量统计分析</w:t>
      </w:r>
    </w:p>
    <w:p>
      <w:pPr>
        <w:spacing w:before="75" w:after="0"/>
      </w:pPr>
      <w:r>
        <w:rPr/>
        <w:t xml:space="preserve">第二节 细分市场规模结构</w:t>
      </w:r>
    </w:p>
    <w:p>
      <w:pPr>
        <w:spacing w:before="75" w:after="0"/>
      </w:pPr>
      <w:r>
        <w:rPr/>
        <w:t xml:space="preserve">一、按产品类型市场规模</w:t>
      </w:r>
    </w:p>
    <w:p>
      <w:pPr>
        <w:spacing w:before="75" w:after="0"/>
      </w:pPr>
      <w:r>
        <w:rPr/>
        <w:t xml:space="preserve">二、按应用场景市场规模</w:t>
      </w:r>
    </w:p>
    <w:p>
      <w:pPr>
        <w:spacing w:before="75" w:after="0"/>
      </w:pPr>
      <w:r>
        <w:rPr/>
        <w:t xml:space="preserve">三、按区域市场规模</w:t>
      </w:r>
    </w:p>
    <w:p>
      <w:pPr>
        <w:spacing w:before="75" w:after="0"/>
      </w:pPr>
      <w:r>
        <w:rPr/>
        <w:t xml:space="preserve">第三节 行业盈利指标现状</w:t>
      </w:r>
    </w:p>
    <w:p>
      <w:pPr>
        <w:spacing w:before="75" w:after="0"/>
      </w:pPr>
      <w:r>
        <w:rPr/>
        <w:t xml:space="preserve">一、行业平均毛利率水平</w:t>
      </w:r>
    </w:p>
    <w:p>
      <w:pPr>
        <w:spacing w:before="75" w:after="0"/>
      </w:pPr>
      <w:r>
        <w:rPr/>
        <w:t xml:space="preserve">二、单位车辆投入成本测算</w:t>
      </w:r>
    </w:p>
    <w:p>
      <w:pPr>
        <w:spacing w:before="75" w:after="0"/>
      </w:pPr>
      <w:r>
        <w:rPr/>
        <w:t xml:space="preserve">三、单场景运营收益测算</w:t>
      </w:r>
    </w:p>
    <w:p>
      <w:pPr>
        <w:spacing w:before="75" w:after="0"/>
      </w:pPr>
      <w:r>
        <w:rPr>
          <w:b w:val="1"/>
          <w:bCs w:val="1"/>
        </w:rPr>
        <w:t xml:space="preserve">第四章 2026-2031年中国无人配送车市场规模预测</w:t>
      </w:r>
    </w:p>
    <w:p>
      <w:pPr>
        <w:spacing w:before="75" w:after="0"/>
      </w:pPr>
      <w:r>
        <w:rPr/>
        <w:t xml:space="preserve">第一节 行业总量预测</w:t>
      </w:r>
    </w:p>
    <w:p>
      <w:pPr>
        <w:spacing w:before="75" w:after="0"/>
      </w:pPr>
      <w:r>
        <w:rPr/>
        <w:t xml:space="preserve">一、2026-2031年营收规模预测</w:t>
      </w:r>
    </w:p>
    <w:p>
      <w:pPr>
        <w:spacing w:before="75" w:after="0"/>
      </w:pPr>
      <w:r>
        <w:rPr/>
        <w:t xml:space="preserve">二、2026-2031年市场保有量预测</w:t>
      </w:r>
    </w:p>
    <w:p>
      <w:pPr>
        <w:spacing w:before="75" w:after="0"/>
      </w:pPr>
      <w:r>
        <w:rPr/>
        <w:t xml:space="preserve">三、2026-2031年年新增出货量预测</w:t>
      </w:r>
    </w:p>
    <w:p>
      <w:pPr>
        <w:spacing w:before="75" w:after="0"/>
      </w:pPr>
      <w:r>
        <w:rPr/>
        <w:t xml:space="preserve">第二节 细分市场前景预测</w:t>
      </w:r>
    </w:p>
    <w:p>
      <w:pPr>
        <w:spacing w:before="75" w:after="0"/>
      </w:pPr>
      <w:r>
        <w:rPr/>
        <w:t xml:space="preserve">一、不同产品类型规模预测</w:t>
      </w:r>
    </w:p>
    <w:p>
      <w:pPr>
        <w:spacing w:before="75" w:after="0"/>
      </w:pPr>
      <w:r>
        <w:rPr/>
        <w:t xml:space="preserve">二、不同应用场景规模预测</w:t>
      </w:r>
    </w:p>
    <w:p>
      <w:pPr>
        <w:spacing w:before="75" w:after="0"/>
      </w:pPr>
      <w:r>
        <w:rPr/>
        <w:t xml:space="preserve">三、不同区域市场潜力预测</w:t>
      </w:r>
    </w:p>
    <w:p>
      <w:pPr>
        <w:spacing w:before="75" w:after="0"/>
      </w:pPr>
      <w:r>
        <w:rPr/>
        <w:t xml:space="preserve">第三节 行业盈利水平趋势预判</w:t>
      </w:r>
    </w:p>
    <w:p>
      <w:pPr>
        <w:spacing w:before="75" w:after="0"/>
      </w:pPr>
      <w:r>
        <w:rPr/>
        <w:t xml:space="preserve">一、成本下降趋势测算</w:t>
      </w:r>
    </w:p>
    <w:p>
      <w:pPr>
        <w:spacing w:before="75" w:after="0"/>
      </w:pPr>
      <w:r>
        <w:rPr/>
        <w:t xml:space="preserve">二、长期毛利率变化预测</w:t>
      </w:r>
    </w:p>
    <w:p>
      <w:pPr>
        <w:spacing w:before="75" w:after="0"/>
      </w:pPr>
      <w:r>
        <w:rPr/>
        <w:t xml:space="preserve">三、投资回报周期测算</w:t>
      </w:r>
    </w:p>
    <w:p>
      <w:pPr>
        <w:spacing w:before="75" w:after="0"/>
      </w:pPr>
      <w:r>
        <w:rPr>
          <w:b w:val="1"/>
          <w:bCs w:val="1"/>
        </w:rPr>
        <w:t xml:space="preserve">第五章 无人配送车细分产品市场分析</w:t>
      </w:r>
    </w:p>
    <w:p>
      <w:pPr>
        <w:spacing w:before="75" w:after="0"/>
      </w:pPr>
      <w:r>
        <w:rPr/>
        <w:t xml:space="preserve">第一节 按车辆载重划分产品市场</w:t>
      </w:r>
    </w:p>
    <w:p>
      <w:pPr>
        <w:spacing w:before="75" w:after="0"/>
      </w:pPr>
      <w:r>
        <w:rPr/>
        <w:t xml:space="preserve">一、轻型无人配送车市场</w:t>
      </w:r>
    </w:p>
    <w:p>
      <w:pPr>
        <w:spacing w:before="75" w:after="0"/>
      </w:pPr>
      <w:r>
        <w:rPr/>
        <w:t xml:space="preserve">二、中型无人配送车市场</w:t>
      </w:r>
    </w:p>
    <w:p>
      <w:pPr>
        <w:spacing w:before="75" w:after="0"/>
      </w:pPr>
      <w:r>
        <w:rPr/>
        <w:t xml:space="preserve">三、重型无人配送车市场</w:t>
      </w:r>
    </w:p>
    <w:p>
      <w:pPr>
        <w:spacing w:before="75" w:after="0"/>
      </w:pPr>
      <w:r>
        <w:rPr/>
        <w:t xml:space="preserve">第二节 按自动驾驶等级划分产品市场</w:t>
      </w:r>
    </w:p>
    <w:p>
      <w:pPr>
        <w:spacing w:before="75" w:after="0"/>
      </w:pPr>
      <w:r>
        <w:rPr/>
        <w:t xml:space="preserve">一、l2-l3级无人配送车市场</w:t>
      </w:r>
    </w:p>
    <w:p>
      <w:pPr>
        <w:spacing w:before="75" w:after="0"/>
      </w:pPr>
      <w:r>
        <w:rPr/>
        <w:t xml:space="preserve">二、l4级无人配送车市场</w:t>
      </w:r>
    </w:p>
    <w:p>
      <w:pPr>
        <w:spacing w:before="75" w:after="0"/>
      </w:pPr>
      <w:r>
        <w:rPr/>
        <w:t xml:space="preserve">三、分级产品渗透率分析</w:t>
      </w:r>
    </w:p>
    <w:p>
      <w:pPr>
        <w:spacing w:before="75" w:after="0"/>
      </w:pPr>
      <w:r>
        <w:rPr/>
        <w:t xml:space="preserve">第三节 按动力类型划分产品市场</w:t>
      </w:r>
    </w:p>
    <w:p>
      <w:pPr>
        <w:spacing w:before="75" w:after="0"/>
      </w:pPr>
      <w:r>
        <w:rPr/>
        <w:t xml:space="preserve">一、纯电型无人配送车市场</w:t>
      </w:r>
    </w:p>
    <w:p>
      <w:pPr>
        <w:spacing w:before="75" w:after="0"/>
      </w:pPr>
      <w:r>
        <w:rPr/>
        <w:t xml:space="preserve">二、其他动力类型产品市场</w:t>
      </w:r>
    </w:p>
    <w:p>
      <w:pPr>
        <w:spacing w:before="75" w:after="0"/>
      </w:pPr>
      <w:r>
        <w:rPr/>
        <w:t xml:space="preserve">三、不同动力产品优劣势对比</w:t>
      </w:r>
    </w:p>
    <w:p>
      <w:pPr>
        <w:spacing w:before="75" w:after="0"/>
      </w:pPr>
      <w:r>
        <w:rPr>
          <w:b w:val="1"/>
          <w:bCs w:val="1"/>
        </w:rPr>
        <w:t xml:space="preserve">第六章 无人配送车下游应用场景需求分析</w:t>
      </w:r>
    </w:p>
    <w:p>
      <w:pPr>
        <w:spacing w:before="75" w:after="0"/>
      </w:pPr>
      <w:r>
        <w:rPr/>
        <w:t xml:space="preserve">第一节 封闭园区场景需求</w:t>
      </w:r>
    </w:p>
    <w:p>
      <w:pPr>
        <w:spacing w:before="75" w:after="0"/>
      </w:pPr>
      <w:r>
        <w:rPr/>
        <w:t xml:space="preserve">一、产业园区配送需求</w:t>
      </w:r>
    </w:p>
    <w:p>
      <w:pPr>
        <w:spacing w:before="75" w:after="0"/>
      </w:pPr>
      <w:r>
        <w:rPr/>
        <w:t xml:space="preserve">二、校园场景配送需求</w:t>
      </w:r>
    </w:p>
    <w:p>
      <w:pPr>
        <w:spacing w:before="75" w:after="0"/>
      </w:pPr>
      <w:r>
        <w:rPr/>
        <w:t xml:space="preserve">三、医院场景配送需求</w:t>
      </w:r>
    </w:p>
    <w:p>
      <w:pPr>
        <w:spacing w:before="75" w:after="0"/>
      </w:pPr>
      <w:r>
        <w:rPr/>
        <w:t xml:space="preserve">第二节 半开放道路场景需求</w:t>
      </w:r>
    </w:p>
    <w:p>
      <w:pPr>
        <w:spacing w:before="75" w:after="0"/>
      </w:pPr>
      <w:r>
        <w:rPr/>
        <w:t xml:space="preserve">一、社区小区配送需求</w:t>
      </w:r>
    </w:p>
    <w:p>
      <w:pPr>
        <w:spacing w:before="75" w:after="0"/>
      </w:pPr>
      <w:r>
        <w:rPr/>
        <w:t xml:space="preserve">二、景区配送需求</w:t>
      </w:r>
    </w:p>
    <w:p>
      <w:pPr>
        <w:spacing w:before="75" w:after="0"/>
      </w:pPr>
      <w:r>
        <w:rPr/>
        <w:t xml:space="preserve">三、厂区外部接驳需求</w:t>
      </w:r>
    </w:p>
    <w:p>
      <w:pPr>
        <w:spacing w:before="75" w:after="0"/>
      </w:pPr>
      <w:r>
        <w:rPr/>
        <w:t xml:space="preserve">第三节 开放城市道路场景需求</w:t>
      </w:r>
    </w:p>
    <w:p>
      <w:pPr>
        <w:spacing w:before="75" w:after="0"/>
      </w:pPr>
      <w:r>
        <w:rPr/>
        <w:t xml:space="preserve">一、城市末端快递配送需求</w:t>
      </w:r>
    </w:p>
    <w:p>
      <w:pPr>
        <w:spacing w:before="75" w:after="0"/>
      </w:pPr>
      <w:r>
        <w:rPr/>
        <w:t xml:space="preserve">二、商超即时零售配送需求</w:t>
      </w:r>
    </w:p>
    <w:p>
      <w:pPr>
        <w:spacing w:before="75" w:after="0"/>
      </w:pPr>
      <w:r>
        <w:rPr/>
        <w:t xml:space="preserve">三、生鲜外卖配送需求</w:t>
      </w:r>
    </w:p>
    <w:p>
      <w:pPr>
        <w:spacing w:before="75" w:after="0"/>
      </w:pPr>
      <w:r>
        <w:rPr>
          <w:b w:val="1"/>
          <w:bCs w:val="1"/>
        </w:rPr>
        <w:t xml:space="preserve">第七章 无人配送车区域市场格局分析</w:t>
      </w:r>
    </w:p>
    <w:p>
      <w:pPr>
        <w:spacing w:before="75" w:after="0"/>
      </w:pPr>
      <w:r>
        <w:rPr/>
        <w:t xml:space="preserve">第一节 国内区域市场整体分布特征</w:t>
      </w:r>
    </w:p>
    <w:p>
      <w:pPr>
        <w:spacing w:before="75" w:after="0"/>
      </w:pPr>
      <w:r>
        <w:rPr/>
        <w:t xml:space="preserve">一、区域市场成熟度分级</w:t>
      </w:r>
    </w:p>
    <w:p>
      <w:pPr>
        <w:spacing w:before="75" w:after="0"/>
      </w:pPr>
      <w:r>
        <w:rPr/>
        <w:t xml:space="preserve">二、区域保有量分布</w:t>
      </w:r>
    </w:p>
    <w:p>
      <w:pPr>
        <w:spacing w:before="75" w:after="0"/>
      </w:pPr>
      <w:r>
        <w:rPr/>
        <w:t xml:space="preserve">三、区域商业化进度差异</w:t>
      </w:r>
    </w:p>
    <w:p>
      <w:pPr>
        <w:spacing w:before="75" w:after="0"/>
      </w:pPr>
      <w:r>
        <w:rPr/>
        <w:t xml:space="preserve">第二节 东部地区市场分析</w:t>
      </w:r>
    </w:p>
    <w:p>
      <w:pPr>
        <w:spacing w:before="75" w:after="0"/>
      </w:pPr>
      <w:r>
        <w:rPr/>
        <w:t xml:space="preserve">一、市场需求特征</w:t>
      </w:r>
    </w:p>
    <w:p>
      <w:pPr>
        <w:spacing w:before="75" w:after="0"/>
      </w:pPr>
      <w:r>
        <w:rPr/>
        <w:t xml:space="preserve">二、市场规模现状</w:t>
      </w:r>
    </w:p>
    <w:p>
      <w:pPr>
        <w:spacing w:before="75" w:after="0"/>
      </w:pPr>
      <w:r>
        <w:rPr/>
        <w:t xml:space="preserve">三、未来增长潜力</w:t>
      </w:r>
    </w:p>
    <w:p>
      <w:pPr>
        <w:spacing w:before="75" w:after="0"/>
      </w:pPr>
      <w:r>
        <w:rPr/>
        <w:t xml:space="preserve">第三节 中西部及北方地区市场分析</w:t>
      </w:r>
    </w:p>
    <w:p>
      <w:pPr>
        <w:spacing w:before="75" w:after="0"/>
      </w:pPr>
      <w:r>
        <w:rPr/>
        <w:t xml:space="preserve">一、市场需求特征</w:t>
      </w:r>
    </w:p>
    <w:p>
      <w:pPr>
        <w:spacing w:before="75" w:after="0"/>
      </w:pPr>
      <w:r>
        <w:rPr/>
        <w:t xml:space="preserve">二、市场规模现状</w:t>
      </w:r>
    </w:p>
    <w:p>
      <w:pPr>
        <w:spacing w:before="75" w:after="0"/>
      </w:pPr>
      <w:r>
        <w:rPr/>
        <w:t xml:space="preserve">三、未来增长潜力</w:t>
      </w:r>
    </w:p>
    <w:p>
      <w:pPr>
        <w:spacing w:before="75" w:after="0"/>
      </w:pPr>
      <w:r>
        <w:rPr>
          <w:b w:val="1"/>
          <w:bCs w:val="1"/>
        </w:rPr>
        <w:t xml:space="preserve">第八章 行业技术发展现状与迭代趋势</w:t>
      </w:r>
    </w:p>
    <w:p>
      <w:pPr>
        <w:spacing w:before="75" w:after="0"/>
      </w:pPr>
      <w:r>
        <w:rPr/>
        <w:t xml:space="preserve">第一节 核心技术体系现状</w:t>
      </w:r>
    </w:p>
    <w:p>
      <w:pPr>
        <w:spacing w:before="75" w:after="0"/>
      </w:pPr>
      <w:r>
        <w:rPr/>
        <w:t xml:space="preserve">一、环境感知技术现状</w:t>
      </w:r>
    </w:p>
    <w:p>
      <w:pPr>
        <w:spacing w:before="75" w:after="0"/>
      </w:pPr>
      <w:r>
        <w:rPr/>
        <w:t xml:space="preserve">二、定位与建图技术现状</w:t>
      </w:r>
    </w:p>
    <w:p>
      <w:pPr>
        <w:spacing w:before="75" w:after="0"/>
      </w:pPr>
      <w:r>
        <w:rPr/>
        <w:t xml:space="preserve">三、规划与控制算法现状</w:t>
      </w:r>
    </w:p>
    <w:p>
      <w:pPr>
        <w:spacing w:before="75" w:after="0"/>
      </w:pPr>
      <w:r>
        <w:rPr/>
        <w:t xml:space="preserve">第二节 技术性能指标对比</w:t>
      </w:r>
    </w:p>
    <w:p>
      <w:pPr>
        <w:spacing w:before="75" w:after="0"/>
      </w:pPr>
      <w:r>
        <w:rPr/>
        <w:t xml:space="preserve">一、车辆续航性能指标</w:t>
      </w:r>
    </w:p>
    <w:p>
      <w:pPr>
        <w:spacing w:before="75" w:after="0"/>
      </w:pPr>
      <w:r>
        <w:rPr/>
        <w:t xml:space="preserve">二、环境适应能力指标</w:t>
      </w:r>
    </w:p>
    <w:p>
      <w:pPr>
        <w:spacing w:before="75" w:after="0"/>
      </w:pPr>
      <w:r>
        <w:rPr/>
        <w:t xml:space="preserve">三、安全冗余设计指标</w:t>
      </w:r>
    </w:p>
    <w:p>
      <w:pPr>
        <w:spacing w:before="75" w:after="0"/>
      </w:pPr>
      <w:r>
        <w:rPr/>
        <w:t xml:space="preserve">第三节 2026-2031年技术演进方向</w:t>
      </w:r>
    </w:p>
    <w:p>
      <w:pPr>
        <w:spacing w:before="75" w:after="0"/>
      </w:pPr>
      <w:r>
        <w:rPr/>
        <w:t xml:space="preserve">一、感知技术迭代方向</w:t>
      </w:r>
    </w:p>
    <w:p>
      <w:pPr>
        <w:spacing w:before="75" w:after="0"/>
      </w:pPr>
      <w:r>
        <w:rPr/>
        <w:t xml:space="preserve">二、大模型与自动驾驶融合方向</w:t>
      </w:r>
    </w:p>
    <w:p>
      <w:pPr>
        <w:spacing w:before="75" w:after="0"/>
      </w:pPr>
      <w:r>
        <w:rPr/>
        <w:t xml:space="preserve">三、整车集成轻量化技术方向</w:t>
      </w:r>
    </w:p>
    <w:p>
      <w:pPr>
        <w:spacing w:before="75" w:after="0"/>
      </w:pPr>
      <w:r>
        <w:rPr>
          <w:b w:val="1"/>
          <w:bCs w:val="1"/>
        </w:rPr>
        <w:t xml:space="preserve">第九章 行业商业模式分析</w:t>
      </w:r>
    </w:p>
    <w:p>
      <w:pPr>
        <w:spacing w:before="75" w:after="0"/>
      </w:pPr>
      <w:r>
        <w:rPr/>
        <w:t xml:space="preserve">第一节 硬件销售模式</w:t>
      </w:r>
    </w:p>
    <w:p>
      <w:pPr>
        <w:spacing w:before="75" w:after="0"/>
      </w:pPr>
      <w:r>
        <w:rPr/>
        <w:t xml:space="preserve">一、模式运作逻辑</w:t>
      </w:r>
    </w:p>
    <w:p>
      <w:pPr>
        <w:spacing w:before="75" w:after="0"/>
      </w:pPr>
      <w:r>
        <w:rPr/>
        <w:t xml:space="preserve">二、收入结构分析</w:t>
      </w:r>
    </w:p>
    <w:p>
      <w:pPr>
        <w:spacing w:before="75" w:after="0"/>
      </w:pPr>
      <w:r>
        <w:rPr/>
        <w:t xml:space="preserve">三、模式优劣势研判</w:t>
      </w:r>
    </w:p>
    <w:p>
      <w:pPr>
        <w:spacing w:before="75" w:after="0"/>
      </w:pPr>
      <w:r>
        <w:rPr/>
        <w:t xml:space="preserve">第二节 运力服务订阅模式</w:t>
      </w:r>
    </w:p>
    <w:p>
      <w:pPr>
        <w:spacing w:before="75" w:after="0"/>
      </w:pPr>
      <w:r>
        <w:rPr/>
        <w:t xml:space="preserve">一、模式运作逻辑</w:t>
      </w:r>
    </w:p>
    <w:p>
      <w:pPr>
        <w:spacing w:before="75" w:after="0"/>
      </w:pPr>
      <w:r>
        <w:rPr/>
        <w:t xml:space="preserve">二、收入结构分析</w:t>
      </w:r>
    </w:p>
    <w:p>
      <w:pPr>
        <w:spacing w:before="75" w:after="0"/>
      </w:pPr>
      <w:r>
        <w:rPr/>
        <w:t xml:space="preserve">三、模式优劣势研判</w:t>
      </w:r>
    </w:p>
    <w:p>
      <w:pPr>
        <w:spacing w:before="75" w:after="0"/>
      </w:pPr>
      <w:r>
        <w:rPr/>
        <w:t xml:space="preserve">第三节 合作共建运营模式</w:t>
      </w:r>
    </w:p>
    <w:p>
      <w:pPr>
        <w:spacing w:before="75" w:after="0"/>
      </w:pPr>
      <w:r>
        <w:rPr/>
        <w:t xml:space="preserve">一、模式运作逻辑</w:t>
      </w:r>
    </w:p>
    <w:p>
      <w:pPr>
        <w:spacing w:before="75" w:after="0"/>
      </w:pPr>
      <w:r>
        <w:rPr/>
        <w:t xml:space="preserve">二、收入结构分析</w:t>
      </w:r>
    </w:p>
    <w:p>
      <w:pPr>
        <w:spacing w:before="75" w:after="0"/>
      </w:pPr>
      <w:r>
        <w:rPr/>
        <w:t xml:space="preserve">三、模式优劣势研判</w:t>
      </w:r>
    </w:p>
    <w:p>
      <w:pPr>
        <w:spacing w:before="75" w:after="0"/>
      </w:pPr>
      <w:r>
        <w:rPr>
          <w:b w:val="1"/>
          <w:bCs w:val="1"/>
        </w:rPr>
        <w:t xml:space="preserve">第十章 行业供给格局与竞争态势分析</w:t>
      </w:r>
    </w:p>
    <w:p>
      <w:pPr>
        <w:spacing w:before="75" w:after="0"/>
      </w:pPr>
      <w:r>
        <w:rPr/>
        <w:t xml:space="preserve">第一节 行业供给能力分析</w:t>
      </w:r>
    </w:p>
    <w:p>
      <w:pPr>
        <w:spacing w:before="75" w:after="0"/>
      </w:pPr>
      <w:r>
        <w:rPr/>
        <w:t xml:space="preserve">一、整车产能供给现状</w:t>
      </w:r>
    </w:p>
    <w:p>
      <w:pPr>
        <w:spacing w:before="75" w:after="0"/>
      </w:pPr>
      <w:r>
        <w:rPr/>
        <w:t xml:space="preserve">二、产能扩张计划</w:t>
      </w:r>
    </w:p>
    <w:p>
      <w:pPr>
        <w:spacing w:before="75" w:after="0"/>
      </w:pPr>
      <w:r>
        <w:rPr/>
        <w:t xml:space="preserve">三、零部件配套供给上限</w:t>
      </w:r>
    </w:p>
    <w:p>
      <w:pPr>
        <w:spacing w:before="75" w:after="0"/>
      </w:pPr>
      <w:r>
        <w:rPr/>
        <w:t xml:space="preserve">第二节 市场竞争结构</w:t>
      </w:r>
    </w:p>
    <w:p>
      <w:pPr>
        <w:spacing w:before="75" w:after="0"/>
      </w:pPr>
      <w:r>
        <w:rPr/>
        <w:t xml:space="preserve">一、市场集中度测算</w:t>
      </w:r>
    </w:p>
    <w:p>
      <w:pPr>
        <w:spacing w:before="75" w:after="0"/>
      </w:pPr>
      <w:r>
        <w:rPr/>
        <w:t xml:space="preserve">二、市场份额结构</w:t>
      </w:r>
    </w:p>
    <w:p>
      <w:pPr>
        <w:spacing w:before="75" w:after="0"/>
      </w:pPr>
      <w:r>
        <w:rPr/>
        <w:t xml:space="preserve">三、行业竞争梯队划分</w:t>
      </w:r>
    </w:p>
    <w:p>
      <w:pPr>
        <w:spacing w:before="75" w:after="0"/>
      </w:pPr>
      <w:r>
        <w:rPr/>
        <w:t xml:space="preserve">第三节 行业核心竞争要素</w:t>
      </w:r>
    </w:p>
    <w:p>
      <w:pPr>
        <w:spacing w:before="75" w:after="0"/>
      </w:pPr>
      <w:r>
        <w:rPr/>
        <w:t xml:space="preserve">一、整车量产能力</w:t>
      </w:r>
    </w:p>
    <w:p>
      <w:pPr>
        <w:spacing w:before="75" w:after="0"/>
      </w:pPr>
      <w:r>
        <w:rPr/>
        <w:t xml:space="preserve">二、算法与技术能力</w:t>
      </w:r>
    </w:p>
    <w:p>
      <w:pPr>
        <w:spacing w:before="75" w:after="0"/>
      </w:pPr>
      <w:r>
        <w:rPr/>
        <w:t xml:space="preserve">三、场景运营落地能力</w:t>
      </w:r>
    </w:p>
    <w:p>
      <w:pPr>
        <w:spacing w:before="75" w:after="0"/>
      </w:pPr>
      <w:r>
        <w:rPr>
          <w:b w:val="1"/>
          <w:bCs w:val="1"/>
        </w:rPr>
        <w:t xml:space="preserve">第十一章 行业壁垒分析</w:t>
      </w:r>
    </w:p>
    <w:p>
      <w:pPr>
        <w:spacing w:before="75" w:after="0"/>
      </w:pPr>
      <w:r>
        <w:rPr/>
        <w:t xml:space="preserve">第一节 技术壁垒</w:t>
      </w:r>
    </w:p>
    <w:p>
      <w:pPr>
        <w:spacing w:before="75" w:after="0"/>
      </w:pPr>
      <w:r>
        <w:rPr/>
        <w:t xml:space="preserve">一、算法研发壁垒</w:t>
      </w:r>
    </w:p>
    <w:p>
      <w:pPr>
        <w:spacing w:before="75" w:after="0"/>
      </w:pPr>
      <w:r>
        <w:rPr/>
        <w:t xml:space="preserve">二、系统集成壁垒</w:t>
      </w:r>
    </w:p>
    <w:p>
      <w:pPr>
        <w:spacing w:before="75" w:after="0"/>
      </w:pPr>
      <w:r>
        <w:rPr/>
        <w:t xml:space="preserve">三、测试验证壁垒</w:t>
      </w:r>
    </w:p>
    <w:p>
      <w:pPr>
        <w:spacing w:before="75" w:after="0"/>
      </w:pPr>
      <w:r>
        <w:rPr/>
        <w:t xml:space="preserve">第二节 资金壁垒</w:t>
      </w:r>
    </w:p>
    <w:p>
      <w:pPr>
        <w:spacing w:before="75" w:after="0"/>
      </w:pPr>
      <w:r>
        <w:rPr/>
        <w:t xml:space="preserve">一、前期研发投入门槛</w:t>
      </w:r>
    </w:p>
    <w:p>
      <w:pPr>
        <w:spacing w:before="75" w:after="0"/>
      </w:pPr>
      <w:r>
        <w:rPr/>
        <w:t xml:space="preserve">二、产线建设资金门槛</w:t>
      </w:r>
    </w:p>
    <w:p>
      <w:pPr>
        <w:spacing w:before="75" w:after="0"/>
      </w:pPr>
      <w:r>
        <w:rPr/>
        <w:t xml:space="preserve">三、场景试运营资金门槛</w:t>
      </w:r>
    </w:p>
    <w:p>
      <w:pPr>
        <w:spacing w:before="75" w:after="0"/>
      </w:pPr>
      <w:r>
        <w:rPr/>
        <w:t xml:space="preserve">第三节 市场与供应链壁垒</w:t>
      </w:r>
    </w:p>
    <w:p>
      <w:pPr>
        <w:spacing w:before="75" w:after="0"/>
      </w:pPr>
      <w:r>
        <w:rPr/>
        <w:t xml:space="preserve">一、场景资源壁垒</w:t>
      </w:r>
    </w:p>
    <w:p>
      <w:pPr>
        <w:spacing w:before="75" w:after="0"/>
      </w:pPr>
      <w:r>
        <w:rPr/>
        <w:t xml:space="preserve">二、供应链配套壁垒</w:t>
      </w:r>
    </w:p>
    <w:p>
      <w:pPr>
        <w:spacing w:before="75" w:after="0"/>
      </w:pPr>
      <w:r>
        <w:rPr/>
        <w:t xml:space="preserve">三、运营数据闭环壁垒</w:t>
      </w:r>
    </w:p>
    <w:p>
      <w:pPr>
        <w:spacing w:before="75" w:after="0"/>
      </w:pPr>
      <w:r>
        <w:rPr>
          <w:b w:val="1"/>
          <w:bCs w:val="1"/>
        </w:rPr>
        <w:t xml:space="preserve">第十二章 2026-2031年行业需求驱动与制约因素</w:t>
      </w:r>
    </w:p>
    <w:p>
      <w:pPr>
        <w:spacing w:before="75" w:after="0"/>
      </w:pPr>
      <w:r>
        <w:rPr/>
        <w:t xml:space="preserve">第一节 行业核心驱动因素</w:t>
      </w:r>
    </w:p>
    <w:p>
      <w:pPr>
        <w:spacing w:before="75" w:after="0"/>
      </w:pPr>
      <w:r>
        <w:rPr/>
        <w:t xml:space="preserve">一、末端人力成本上行驱动</w:t>
      </w:r>
    </w:p>
    <w:p>
      <w:pPr>
        <w:spacing w:before="75" w:after="0"/>
      </w:pPr>
      <w:r>
        <w:rPr/>
        <w:t xml:space="preserve">二、物流数字化转型驱动</w:t>
      </w:r>
    </w:p>
    <w:p>
      <w:pPr>
        <w:spacing w:before="75" w:after="0"/>
      </w:pPr>
      <w:r>
        <w:rPr/>
        <w:t xml:space="preserve">三、技术成熟度提升驱动</w:t>
      </w:r>
    </w:p>
    <w:p>
      <w:pPr>
        <w:spacing w:before="75" w:after="0"/>
      </w:pPr>
      <w:r>
        <w:rPr/>
        <w:t xml:space="preserve">第二节 行业主要制约因素</w:t>
      </w:r>
    </w:p>
    <w:p>
      <w:pPr>
        <w:spacing w:before="75" w:after="0"/>
      </w:pPr>
      <w:r>
        <w:rPr/>
        <w:t xml:space="preserve">一、商业化回本周期较长</w:t>
      </w:r>
    </w:p>
    <w:p>
      <w:pPr>
        <w:spacing w:before="75" w:after="0"/>
      </w:pPr>
      <w:r>
        <w:rPr/>
        <w:t xml:space="preserve">二、复杂环境适应性不足</w:t>
      </w:r>
    </w:p>
    <w:p>
      <w:pPr>
        <w:spacing w:before="75" w:after="0"/>
      </w:pPr>
      <w:r>
        <w:rPr/>
        <w:t xml:space="preserve">三、配套基础设施不完善</w:t>
      </w:r>
    </w:p>
    <w:p>
      <w:pPr>
        <w:spacing w:before="75" w:after="0"/>
      </w:pPr>
      <w:r>
        <w:rPr/>
        <w:t xml:space="preserve">第三节 行业潜在机遇点</w:t>
      </w:r>
    </w:p>
    <w:p>
      <w:pPr>
        <w:spacing w:before="75" w:after="0"/>
      </w:pPr>
      <w:r>
        <w:rPr/>
        <w:t xml:space="preserve">一、多场景渗透率提升机遇</w:t>
      </w:r>
    </w:p>
    <w:p>
      <w:pPr>
        <w:spacing w:before="75" w:after="0"/>
      </w:pPr>
      <w:r>
        <w:rPr/>
        <w:t xml:space="preserve">二、供应链国产替代机遇</w:t>
      </w:r>
    </w:p>
    <w:p>
      <w:pPr>
        <w:spacing w:before="75" w:after="0"/>
      </w:pPr>
      <w:r>
        <w:rPr/>
        <w:t xml:space="preserve">三、新商业模式拓展机遇</w:t>
      </w:r>
    </w:p>
    <w:p>
      <w:pPr>
        <w:spacing w:before="75" w:after="0"/>
      </w:pPr>
      <w:r>
        <w:rPr>
          <w:b w:val="1"/>
          <w:bCs w:val="1"/>
        </w:rPr>
        <w:t xml:space="preserve">第十三章 行业风险评估</w:t>
      </w:r>
    </w:p>
    <w:p>
      <w:pPr>
        <w:spacing w:before="75" w:after="0"/>
      </w:pPr>
      <w:r>
        <w:rPr/>
        <w:t xml:space="preserve">第一节 技术迭代风险</w:t>
      </w:r>
    </w:p>
    <w:p>
      <w:pPr>
        <w:spacing w:before="75" w:after="0"/>
      </w:pPr>
      <w:r>
        <w:rPr/>
        <w:t xml:space="preserve">一、技术路线迭代风险</w:t>
      </w:r>
    </w:p>
    <w:p>
      <w:pPr>
        <w:spacing w:before="75" w:after="0"/>
      </w:pPr>
      <w:r>
        <w:rPr/>
        <w:t xml:space="preserve">二、技术落地不及预期风险</w:t>
      </w:r>
    </w:p>
    <w:p>
      <w:pPr>
        <w:spacing w:before="75" w:after="0"/>
      </w:pPr>
      <w:r>
        <w:rPr/>
        <w:t xml:space="preserve">三、技术可靠性风险</w:t>
      </w:r>
    </w:p>
    <w:p>
      <w:pPr>
        <w:spacing w:before="75" w:after="0"/>
      </w:pPr>
      <w:r>
        <w:rPr/>
        <w:t xml:space="preserve">第二节 市场经营风险</w:t>
      </w:r>
    </w:p>
    <w:p>
      <w:pPr>
        <w:spacing w:before="75" w:after="0"/>
      </w:pPr>
      <w:r>
        <w:rPr/>
        <w:t xml:space="preserve">一、市场需求释放不及预期风险</w:t>
      </w:r>
    </w:p>
    <w:p>
      <w:pPr>
        <w:spacing w:before="75" w:after="0"/>
      </w:pPr>
      <w:r>
        <w:rPr/>
        <w:t xml:space="preserve">二、行业价格竞争风险</w:t>
      </w:r>
    </w:p>
    <w:p>
      <w:pPr>
        <w:spacing w:before="75" w:after="0"/>
      </w:pPr>
      <w:r>
        <w:rPr/>
        <w:t xml:space="preserve">三、运营成本波动风险</w:t>
      </w:r>
    </w:p>
    <w:p>
      <w:pPr>
        <w:spacing w:before="75" w:after="0"/>
      </w:pPr>
      <w:r>
        <w:rPr/>
        <w:t xml:space="preserve">第三节 供应链风险</w:t>
      </w:r>
    </w:p>
    <w:p>
      <w:pPr>
        <w:spacing w:before="75" w:after="0"/>
      </w:pPr>
      <w:r>
        <w:rPr/>
        <w:t xml:space="preserve">一、核心零部件供给波动风险</w:t>
      </w:r>
    </w:p>
    <w:p>
      <w:pPr>
        <w:spacing w:before="75" w:after="0"/>
      </w:pPr>
      <w:r>
        <w:rPr/>
        <w:t xml:space="preserve">二、上游原材料价格波动风险</w:t>
      </w:r>
    </w:p>
    <w:p>
      <w:pPr>
        <w:spacing w:before="75" w:after="0"/>
      </w:pPr>
      <w:r>
        <w:rPr/>
        <w:t xml:space="preserve">三、供应链断供风险</w:t>
      </w:r>
    </w:p>
    <w:p>
      <w:pPr>
        <w:spacing w:before="75" w:after="0"/>
      </w:pPr>
      <w:r>
        <w:rPr>
          <w:b w:val="1"/>
          <w:bCs w:val="1"/>
        </w:rPr>
        <w:t xml:space="preserve">第十四章 行业领先企业深度分析</w:t>
      </w:r>
    </w:p>
    <w:p>
      <w:pPr>
        <w:spacing w:before="75" w:after="0"/>
      </w:pPr>
      <w:r>
        <w:rPr/>
        <w:t xml:space="preserve">第一节 新石器慧通(北京)科技有限公司</w:t>
      </w:r>
    </w:p>
    <w:p>
      <w:pPr>
        <w:spacing w:before="75" w:after="0"/>
      </w:pPr>
      <w:r>
        <w:rPr/>
        <w:t xml:space="preserve">一、企业概况</w:t>
      </w:r>
    </w:p>
    <w:p>
      <w:pPr>
        <w:spacing w:before="75" w:after="0"/>
      </w:pPr>
      <w:r>
        <w:rPr/>
        <w:t xml:space="preserve">二、产品与经营情况</w:t>
      </w:r>
    </w:p>
    <w:p>
      <w:pPr>
        <w:spacing w:before="75" w:after="0"/>
      </w:pPr>
      <w:r>
        <w:rPr/>
        <w:t xml:space="preserve">三、核心竞争优势</w:t>
      </w:r>
    </w:p>
    <w:p>
      <w:pPr>
        <w:spacing w:before="75" w:after="0"/>
      </w:pPr>
      <w:r>
        <w:rPr/>
        <w:t xml:space="preserve">四、企业发展动态</w:t>
      </w:r>
    </w:p>
    <w:p>
      <w:pPr>
        <w:spacing w:before="75" w:after="0"/>
      </w:pPr>
      <w:r>
        <w:rPr/>
        <w:t xml:space="preserve">第二节 九识智能科技有限公司</w:t>
      </w:r>
    </w:p>
    <w:p>
      <w:pPr>
        <w:spacing w:before="75" w:after="0"/>
      </w:pPr>
      <w:r>
        <w:rPr/>
        <w:t xml:space="preserve">一、企业概况</w:t>
      </w:r>
    </w:p>
    <w:p>
      <w:pPr>
        <w:spacing w:before="75" w:after="0"/>
      </w:pPr>
      <w:r>
        <w:rPr/>
        <w:t xml:space="preserve">二、产品与经营情况</w:t>
      </w:r>
    </w:p>
    <w:p>
      <w:pPr>
        <w:spacing w:before="75" w:after="0"/>
      </w:pPr>
      <w:r>
        <w:rPr/>
        <w:t xml:space="preserve">三、核心竞争优势</w:t>
      </w:r>
    </w:p>
    <w:p>
      <w:pPr>
        <w:spacing w:before="75" w:after="0"/>
      </w:pPr>
      <w:r>
        <w:rPr/>
        <w:t xml:space="preserve">四、企业发展动态</w:t>
      </w:r>
    </w:p>
    <w:p>
      <w:pPr>
        <w:spacing w:before="75" w:after="0"/>
      </w:pPr>
      <w:r>
        <w:rPr/>
        <w:t xml:space="preserve">第三节 北京白犀牛智行科技有限公司</w:t>
      </w:r>
    </w:p>
    <w:p>
      <w:pPr>
        <w:spacing w:before="75" w:after="0"/>
      </w:pPr>
      <w:r>
        <w:rPr/>
        <w:t xml:space="preserve">一、企业概况</w:t>
      </w:r>
    </w:p>
    <w:p>
      <w:pPr>
        <w:spacing w:before="75" w:after="0"/>
      </w:pPr>
      <w:r>
        <w:rPr/>
        <w:t xml:space="preserve">二、产品与经营情况</w:t>
      </w:r>
    </w:p>
    <w:p>
      <w:pPr>
        <w:spacing w:before="75" w:after="0"/>
      </w:pPr>
      <w:r>
        <w:rPr/>
        <w:t xml:space="preserve">三、核心竞争优势</w:t>
      </w:r>
    </w:p>
    <w:p>
      <w:pPr>
        <w:spacing w:before="75" w:after="0"/>
      </w:pPr>
      <w:r>
        <w:rPr/>
        <w:t xml:space="preserve">四、企业发展动态</w:t>
      </w:r>
    </w:p>
    <w:p>
      <w:pPr>
        <w:spacing w:before="75" w:after="0"/>
      </w:pPr>
      <w:r>
        <w:rPr/>
        <w:t xml:space="preserve">第四节 佑驾创新科技有限公司</w:t>
      </w:r>
    </w:p>
    <w:p>
      <w:pPr>
        <w:spacing w:before="75" w:after="0"/>
      </w:pPr>
      <w:r>
        <w:rPr/>
        <w:t xml:space="preserve">一、企业概况</w:t>
      </w:r>
    </w:p>
    <w:p>
      <w:pPr>
        <w:spacing w:before="75" w:after="0"/>
      </w:pPr>
      <w:r>
        <w:rPr/>
        <w:t xml:space="preserve">二、产品与经营情况</w:t>
      </w:r>
    </w:p>
    <w:p>
      <w:pPr>
        <w:spacing w:before="75" w:after="0"/>
      </w:pPr>
      <w:r>
        <w:rPr/>
        <w:t xml:space="preserve">三、核心竞争优势</w:t>
      </w:r>
    </w:p>
    <w:p>
      <w:pPr>
        <w:spacing w:before="75" w:after="0"/>
      </w:pPr>
      <w:r>
        <w:rPr/>
        <w:t xml:space="preserve">四、企业发展动态</w:t>
      </w:r>
    </w:p>
    <w:p>
      <w:pPr>
        <w:spacing w:before="75" w:after="0"/>
      </w:pPr>
      <w:r>
        <w:rPr/>
        <w:t xml:space="preserve">第五节 驭势科技(北京)有限公司</w:t>
      </w:r>
    </w:p>
    <w:p>
      <w:pPr>
        <w:spacing w:before="75" w:after="0"/>
      </w:pPr>
      <w:r>
        <w:rPr/>
        <w:t xml:space="preserve">一、企业概况</w:t>
      </w:r>
    </w:p>
    <w:p>
      <w:pPr>
        <w:spacing w:before="75" w:after="0"/>
      </w:pPr>
      <w:r>
        <w:rPr/>
        <w:t xml:space="preserve">二、产品与经营情况</w:t>
      </w:r>
    </w:p>
    <w:p>
      <w:pPr>
        <w:spacing w:before="75" w:after="0"/>
      </w:pPr>
      <w:r>
        <w:rPr/>
        <w:t xml:space="preserve">三、核心竞争优势</w:t>
      </w:r>
    </w:p>
    <w:p>
      <w:pPr>
        <w:spacing w:before="75" w:after="0"/>
      </w:pPr>
      <w:r>
        <w:rPr/>
        <w:t xml:space="preserve">四、企业发展动态</w:t>
      </w:r>
    </w:p>
    <w:p>
      <w:pPr>
        <w:spacing w:before="75" w:after="0"/>
      </w:pPr>
      <w:r>
        <w:rPr/>
        <w:t xml:space="preserve">第六节 仙工智能(上海)科技有限公司</w:t>
      </w:r>
    </w:p>
    <w:p>
      <w:pPr>
        <w:spacing w:before="75" w:after="0"/>
      </w:pPr>
      <w:r>
        <w:rPr/>
        <w:t xml:space="preserve">一、企业概况</w:t>
      </w:r>
    </w:p>
    <w:p>
      <w:pPr>
        <w:spacing w:before="75" w:after="0"/>
      </w:pPr>
      <w:r>
        <w:rPr/>
        <w:t xml:space="preserve">二、产品与经营情况</w:t>
      </w:r>
    </w:p>
    <w:p>
      <w:pPr>
        <w:spacing w:before="75" w:after="0"/>
      </w:pPr>
      <w:r>
        <w:rPr/>
        <w:t xml:space="preserve">三、核心竞争优势</w:t>
      </w:r>
    </w:p>
    <w:p>
      <w:pPr>
        <w:spacing w:before="75" w:after="0"/>
      </w:pPr>
      <w:r>
        <w:rPr/>
        <w:t xml:space="preserve">四、企业发展动态</w:t>
      </w:r>
    </w:p>
    <w:p>
      <w:pPr>
        <w:spacing w:before="75" w:after="0"/>
      </w:pPr>
      <w:r>
        <w:rPr/>
        <w:t xml:space="preserve">第七节 斑陌易行科技有限公司</w:t>
      </w:r>
    </w:p>
    <w:p>
      <w:pPr>
        <w:spacing w:before="75" w:after="0"/>
      </w:pPr>
      <w:r>
        <w:rPr/>
        <w:t xml:space="preserve">一、企业概况</w:t>
      </w:r>
    </w:p>
    <w:p>
      <w:pPr>
        <w:spacing w:before="75" w:after="0"/>
      </w:pPr>
      <w:r>
        <w:rPr/>
        <w:t xml:space="preserve">二、产品与经营情况</w:t>
      </w:r>
    </w:p>
    <w:p>
      <w:pPr>
        <w:spacing w:before="75" w:after="0"/>
      </w:pPr>
      <w:r>
        <w:rPr/>
        <w:t xml:space="preserve">三、核心竞争优势</w:t>
      </w:r>
    </w:p>
    <w:p>
      <w:pPr>
        <w:spacing w:before="75" w:after="0"/>
      </w:pPr>
      <w:r>
        <w:rPr/>
        <w:t xml:space="preserve">四、企业发展动态</w:t>
      </w:r>
    </w:p>
    <w:p>
      <w:pPr>
        <w:spacing w:before="75" w:after="0"/>
      </w:pPr>
      <w:r>
        <w:rPr/>
        <w:t xml:space="preserve">第八节 深行智联科技有限公司</w:t>
      </w:r>
    </w:p>
    <w:p>
      <w:pPr>
        <w:spacing w:before="75" w:after="0"/>
      </w:pPr>
      <w:r>
        <w:rPr/>
        <w:t xml:space="preserve">一、企业概况</w:t>
      </w:r>
    </w:p>
    <w:p>
      <w:pPr>
        <w:spacing w:before="75" w:after="0"/>
      </w:pPr>
      <w:r>
        <w:rPr/>
        <w:t xml:space="preserve">二、产品与经营情况</w:t>
      </w:r>
    </w:p>
    <w:p>
      <w:pPr>
        <w:spacing w:before="75" w:after="0"/>
      </w:pPr>
      <w:r>
        <w:rPr/>
        <w:t xml:space="preserve">三、核心竞争优势</w:t>
      </w:r>
    </w:p>
    <w:p>
      <w:pPr>
        <w:spacing w:before="75" w:after="0"/>
      </w:pPr>
      <w:r>
        <w:rPr/>
        <w:t xml:space="preserve">四、企业发展动态</w:t>
      </w:r>
    </w:p>
    <w:p>
      <w:pPr>
        <w:spacing w:before="75" w:after="0"/>
      </w:pPr>
      <w:r>
        <w:rPr/>
        <w:t xml:space="preserve">第九节 一清创新科技有限公司</w:t>
      </w:r>
    </w:p>
    <w:p>
      <w:pPr>
        <w:spacing w:before="75" w:after="0"/>
      </w:pPr>
      <w:r>
        <w:rPr/>
        <w:t xml:space="preserve">一、企业概况</w:t>
      </w:r>
    </w:p>
    <w:p>
      <w:pPr>
        <w:spacing w:before="75" w:after="0"/>
      </w:pPr>
      <w:r>
        <w:rPr/>
        <w:t xml:space="preserve">二、产品与经营情况</w:t>
      </w:r>
    </w:p>
    <w:p>
      <w:pPr>
        <w:spacing w:before="75" w:after="0"/>
      </w:pPr>
      <w:r>
        <w:rPr/>
        <w:t xml:space="preserve">三、核心竞争优势</w:t>
      </w:r>
    </w:p>
    <w:p>
      <w:pPr>
        <w:spacing w:before="75" w:after="0"/>
      </w:pPr>
      <w:r>
        <w:rPr/>
        <w:t xml:space="preserve">四、企业发展动态</w:t>
      </w:r>
    </w:p>
    <w:p>
      <w:pPr>
        <w:spacing w:before="75" w:after="0"/>
      </w:pPr>
      <w:r>
        <w:rPr/>
        <w:t xml:space="preserve">第十节 文远知行科技有限公司</w:t>
      </w:r>
    </w:p>
    <w:p>
      <w:pPr>
        <w:spacing w:before="75" w:after="0"/>
      </w:pPr>
      <w:r>
        <w:rPr/>
        <w:t xml:space="preserve">一、企业概况</w:t>
      </w:r>
    </w:p>
    <w:p>
      <w:pPr>
        <w:spacing w:before="75" w:after="0"/>
      </w:pPr>
      <w:r>
        <w:rPr/>
        <w:t xml:space="preserve">二、产品与经营情况</w:t>
      </w:r>
    </w:p>
    <w:p>
      <w:pPr>
        <w:spacing w:before="75" w:after="0"/>
      </w:pPr>
      <w:r>
        <w:rPr/>
        <w:t xml:space="preserve">三、核心竞争优势</w:t>
      </w:r>
    </w:p>
    <w:p>
      <w:pPr>
        <w:spacing w:before="75" w:after="0"/>
      </w:pPr>
      <w:r>
        <w:rPr/>
        <w:t xml:space="preserve">四、企业发展动态</w:t>
      </w:r>
    </w:p>
    <w:p>
      <w:pPr>
        <w:spacing w:before="75" w:after="0"/>
      </w:pPr>
      <w:r>
        <w:rPr>
          <w:b w:val="1"/>
          <w:bCs w:val="1"/>
        </w:rPr>
        <w:t xml:space="preserve">第十五章 2026-2031年行业发展趋势预判</w:t>
      </w:r>
    </w:p>
    <w:p>
      <w:pPr>
        <w:spacing w:before="75" w:after="0"/>
      </w:pPr>
      <w:r>
        <w:rPr/>
        <w:t xml:space="preserve">第一节 产品发展趋势</w:t>
      </w:r>
    </w:p>
    <w:p>
      <w:pPr>
        <w:spacing w:before="75" w:after="0"/>
      </w:pPr>
      <w:r>
        <w:rPr/>
        <w:t xml:space="preserve">一、车型标准化趋势</w:t>
      </w:r>
    </w:p>
    <w:p>
      <w:pPr>
        <w:spacing w:before="75" w:after="0"/>
      </w:pPr>
      <w:r>
        <w:rPr/>
        <w:t xml:space="preserve">二、硬件模块化趋势</w:t>
      </w:r>
    </w:p>
    <w:p>
      <w:pPr>
        <w:spacing w:before="75" w:after="0"/>
      </w:pPr>
      <w:r>
        <w:rPr/>
        <w:t xml:space="preserve">三、车辆通用化趋势</w:t>
      </w:r>
    </w:p>
    <w:p>
      <w:pPr>
        <w:spacing w:before="75" w:after="0"/>
      </w:pPr>
      <w:r>
        <w:rPr/>
        <w:t xml:space="preserve">第二节 市场格局趋势</w:t>
      </w:r>
    </w:p>
    <w:p>
      <w:pPr>
        <w:spacing w:before="75" w:after="0"/>
      </w:pPr>
      <w:r>
        <w:rPr/>
        <w:t xml:space="preserve">一、市场集中度持续提升趋势</w:t>
      </w:r>
    </w:p>
    <w:p>
      <w:pPr>
        <w:spacing w:before="75" w:after="0"/>
      </w:pPr>
      <w:r>
        <w:rPr/>
        <w:t xml:space="preserve">二、跨区域规模化运营趋势</w:t>
      </w:r>
    </w:p>
    <w:p>
      <w:pPr>
        <w:spacing w:before="75" w:after="0"/>
      </w:pPr>
      <w:r>
        <w:rPr/>
        <w:t xml:space="preserve">三、细分赛道差异化竞争趋势</w:t>
      </w:r>
    </w:p>
    <w:p>
      <w:pPr>
        <w:spacing w:before="75" w:after="0"/>
      </w:pPr>
      <w:r>
        <w:rPr/>
        <w:t xml:space="preserve">第三节 商业模式趋势</w:t>
      </w:r>
    </w:p>
    <w:p>
      <w:pPr>
        <w:spacing w:before="75" w:after="0"/>
      </w:pPr>
      <w:r>
        <w:rPr/>
        <w:t xml:space="preserve">一、运力服务占比持续提升</w:t>
      </w:r>
    </w:p>
    <w:p>
      <w:pPr>
        <w:spacing w:before="75" w:after="0"/>
      </w:pPr>
      <w:r>
        <w:rPr/>
        <w:t xml:space="preserve">二、订阅制服务逐步普及</w:t>
      </w:r>
    </w:p>
    <w:p>
      <w:pPr>
        <w:spacing w:before="75" w:after="0"/>
      </w:pPr>
      <w:r>
        <w:rPr/>
        <w:t xml:space="preserve">三、多方联合运营常态化</w:t>
      </w:r>
    </w:p>
    <w:p>
      <w:pPr>
        <w:spacing w:before="75" w:after="0"/>
      </w:pPr>
      <w:r>
        <w:rPr>
          <w:b w:val="1"/>
          <w:bCs w:val="1"/>
        </w:rPr>
        <w:t xml:space="preserve">第十六章 行业投资机会与投资策略建议</w:t>
      </w:r>
    </w:p>
    <w:p>
      <w:pPr>
        <w:spacing w:before="75" w:after="0"/>
      </w:pPr>
      <w:r>
        <w:rPr/>
        <w:t xml:space="preserve">第一节 产业链投资机会识别</w:t>
      </w:r>
    </w:p>
    <w:p>
      <w:pPr>
        <w:spacing w:before="75" w:after="0"/>
      </w:pPr>
      <w:r>
        <w:rPr/>
        <w:t xml:space="preserve">一、上游零部件投资机会</w:t>
      </w:r>
    </w:p>
    <w:p>
      <w:pPr>
        <w:spacing w:before="75" w:after="0"/>
      </w:pPr>
      <w:r>
        <w:rPr/>
        <w:t xml:space="preserve">二、中游整车集成投资机会</w:t>
      </w:r>
    </w:p>
    <w:p>
      <w:pPr>
        <w:spacing w:before="75" w:after="0"/>
      </w:pPr>
      <w:r>
        <w:rPr/>
        <w:t xml:space="preserve">三、下游场景运营投资机会</w:t>
      </w:r>
    </w:p>
    <w:p>
      <w:pPr>
        <w:spacing w:before="75" w:after="0"/>
      </w:pPr>
      <w:r>
        <w:rPr/>
        <w:t xml:space="preserve">第二节 细分赛道投资价值排序</w:t>
      </w:r>
    </w:p>
    <w:p>
      <w:pPr>
        <w:spacing w:before="75" w:after="0"/>
      </w:pPr>
      <w:r>
        <w:rPr/>
        <w:t xml:space="preserve">一、高潜力赛道分析</w:t>
      </w:r>
    </w:p>
    <w:p>
      <w:pPr>
        <w:spacing w:before="75" w:after="0"/>
      </w:pPr>
      <w:r>
        <w:rPr/>
        <w:t xml:space="preserve">二、稳健型赛道分析</w:t>
      </w:r>
    </w:p>
    <w:p>
      <w:pPr>
        <w:spacing w:before="75" w:after="0"/>
      </w:pPr>
      <w:r>
        <w:rPr/>
        <w:t xml:space="preserve">三、长期布局赛道分析</w:t>
      </w:r>
    </w:p>
    <w:p>
      <w:pPr>
        <w:spacing w:before="75" w:after="0"/>
      </w:pPr>
      <w:r>
        <w:rPr/>
        <w:t xml:space="preserve">第三节 投资策略建议</w:t>
      </w:r>
    </w:p>
    <w:p>
      <w:pPr>
        <w:spacing w:before="75" w:after="0"/>
      </w:pPr>
      <w:r>
        <w:rPr/>
        <w:t xml:space="preserve">一、进入时机选择建议</w:t>
      </w:r>
    </w:p>
    <w:p>
      <w:pPr>
        <w:spacing w:before="75" w:after="0"/>
      </w:pPr>
      <w:r>
        <w:rPr/>
        <w:t xml:space="preserve">二、标的筛选维度建议</w:t>
      </w:r>
    </w:p>
    <w:p>
      <w:pPr>
        <w:spacing w:before="75" w:after="0"/>
      </w:pPr>
      <w:r>
        <w:rPr/>
        <w:t xml:space="preserve">三、风险对冲策略建议</w:t>
      </w:r>
    </w:p>
    <w:p>
      <w:pPr>
        <w:spacing w:before="75" w:after="0"/>
      </w:pPr>
      <w:r>
        <w:rPr>
          <w:b w:val="1"/>
          <w:bCs w:val="1"/>
        </w:rPr>
        <w:t xml:space="preserve">第十七章 结论与战略启示</w:t>
      </w:r>
    </w:p>
    <w:p>
      <w:pPr>
        <w:spacing w:before="75" w:after="0"/>
      </w:pPr>
      <w:r>
        <w:rPr/>
        <w:t xml:space="preserve">第一节 行业核心研究结论</w:t>
      </w:r>
    </w:p>
    <w:p>
      <w:pPr>
        <w:spacing w:before="75" w:after="0"/>
      </w:pPr>
      <w:r>
        <w:rPr/>
        <w:t xml:space="preserve">一、行业所处发展阶段结论</w:t>
      </w:r>
    </w:p>
    <w:p>
      <w:pPr>
        <w:spacing w:before="75" w:after="0"/>
      </w:pPr>
      <w:r>
        <w:rPr/>
        <w:t xml:space="preserve">二、市场增长空间结论</w:t>
      </w:r>
    </w:p>
    <w:p>
      <w:pPr>
        <w:spacing w:before="75" w:after="0"/>
      </w:pPr>
      <w:r>
        <w:rPr/>
        <w:t xml:space="preserve">三、竞争格局核心结论</w:t>
      </w:r>
    </w:p>
    <w:p>
      <w:pPr>
        <w:spacing w:before="75" w:after="0"/>
      </w:pPr>
      <w:r>
        <w:rPr/>
        <w:t xml:space="preserve">第二节 企业发展战略启示</w:t>
      </w:r>
    </w:p>
    <w:p>
      <w:pPr>
        <w:spacing w:before="75" w:after="0"/>
      </w:pPr>
      <w:r>
        <w:rPr/>
        <w:t xml:space="preserve">一、技术研发战略启示</w:t>
      </w:r>
    </w:p>
    <w:p>
      <w:pPr>
        <w:spacing w:before="75" w:after="0"/>
      </w:pPr>
      <w:r>
        <w:rPr/>
        <w:t xml:space="preserve">二、市场拓展战略启示</w:t>
      </w:r>
    </w:p>
    <w:p>
      <w:pPr>
        <w:spacing w:before="75" w:after="0"/>
      </w:pPr>
      <w:r>
        <w:rPr/>
        <w:t xml:space="preserve">三、供应链布局战略启示</w:t>
      </w:r>
    </w:p>
    <w:p>
      <w:pPr>
        <w:spacing w:before="75" w:after="0"/>
      </w:pPr>
      <w:r>
        <w:rPr/>
        <w:t xml:space="preserve">第三节 产业布局战略启示</w:t>
      </w:r>
    </w:p>
    <w:p>
      <w:pPr>
        <w:spacing w:before="75" w:after="0"/>
      </w:pPr>
      <w:r>
        <w:rPr/>
        <w:t xml:space="preserve">一、产业链协同方向</w:t>
      </w:r>
    </w:p>
    <w:p>
      <w:pPr>
        <w:spacing w:before="75" w:after="0"/>
      </w:pPr>
      <w:r>
        <w:rPr/>
        <w:t xml:space="preserve">二、场景落地优先路径</w:t>
      </w:r>
    </w:p>
    <w:p>
      <w:pPr>
        <w:spacing w:before="75" w:after="0"/>
      </w:pPr>
      <w:r>
        <w:rPr/>
        <w:t xml:space="preserve">三、中长期产业布局思路</w:t>
      </w:r>
    </w:p>
    <w:p>
      <w:pPr>
        <w:spacing w:before="75" w:after="0"/>
      </w:pPr>
      <w:r>
        <w:rPr>
          <w:b w:val="1"/>
          <w:bCs w:val="1"/>
        </w:rPr>
        <w:t xml:space="preserve">图表目录</w:t>
      </w:r>
    </w:p>
    <w:p>
      <w:pPr>
        <w:spacing w:before="75" w:after="0"/>
      </w:pPr>
      <w:r>
        <w:rPr/>
        <w:t xml:space="preserve">图表：无人配送车产业链结构</w:t>
      </w:r>
    </w:p>
    <w:p>
      <w:pPr>
        <w:spacing w:before="75" w:after="0"/>
      </w:pPr>
      <w:r>
        <w:rPr/>
        <w:t xml:space="preserve">图表：2024-2026年中国无人配送车行业营收规模走势</w:t>
      </w:r>
    </w:p>
    <w:p>
      <w:pPr>
        <w:spacing w:before="75" w:after="0"/>
      </w:pPr>
      <w:r>
        <w:rPr/>
        <w:t xml:space="preserve">图表：2024-2026年中国无人配送车保有量及新增出货量变化</w:t>
      </w:r>
    </w:p>
    <w:p>
      <w:pPr>
        <w:spacing w:before="75" w:after="0"/>
      </w:pPr>
      <w:r>
        <w:rPr/>
        <w:t xml:space="preserve">图表：2026-2031年中国无人配送车市场营收规模预测曲线</w:t>
      </w:r>
    </w:p>
    <w:p>
      <w:pPr>
        <w:spacing w:before="75" w:after="0"/>
      </w:pPr>
      <w:r>
        <w:rPr/>
        <w:t xml:space="preserve">图表：2026-2031年中国无人配送车保有量预测</w:t>
      </w:r>
    </w:p>
    <w:p>
      <w:pPr>
        <w:spacing w:before="75" w:after="0"/>
      </w:pPr>
      <w:r>
        <w:rPr/>
        <w:t xml:space="preserve">图表：2026年无人配送车分产品类型市场份额结构</w:t>
      </w:r>
    </w:p>
    <w:p>
      <w:pPr>
        <w:spacing w:before="75" w:after="0"/>
      </w:pPr>
      <w:r>
        <w:rPr/>
        <w:t xml:space="preserve">图表：无人配送车分应用场景需求占比饼图</w:t>
      </w:r>
    </w:p>
    <w:p>
      <w:pPr>
        <w:spacing w:before="75" w:after="0"/>
      </w:pPr>
      <w:r>
        <w:rPr/>
        <w:t xml:space="preserve">图表：国内无人配送车区域市场成熟度分布</w:t>
      </w:r>
    </w:p>
    <w:p>
      <w:pPr>
        <w:spacing w:before="75" w:after="0"/>
      </w:pPr>
      <w:r>
        <w:rPr/>
        <w:t xml:space="preserve">图表：无人配送车核心技术体系架构</w:t>
      </w:r>
    </w:p>
    <w:p>
      <w:pPr>
        <w:spacing w:before="75" w:after="0"/>
      </w:pPr>
      <w:r>
        <w:rPr/>
        <w:t xml:space="preserve">图表：行业市场竞争梯队划分示意图</w:t>
      </w:r>
    </w:p>
    <w:p>
      <w:pPr>
        <w:spacing w:before="75" w:after="0"/>
      </w:pPr>
      <w:r>
        <w:rPr/>
        <w:t xml:space="preserve">图表：行业市场集中度(cr5、cr10)变化趋势</w:t>
      </w:r>
    </w:p>
    <w:p>
      <w:pPr>
        <w:spacing w:before="75" w:after="0"/>
      </w:pPr>
      <w:r>
        <w:rPr/>
        <w:t xml:space="preserve">图表：不同商业模式收入结构对比</w:t>
      </w:r>
    </w:p>
    <w:p>
      <w:pPr>
        <w:spacing w:before="75" w:after="0"/>
      </w:pPr>
      <w:r>
        <w:rPr/>
        <w:t xml:space="preserve">图表：行业成本结构拆解图</w:t>
      </w:r>
    </w:p>
    <w:p>
      <w:pPr>
        <w:spacing w:before="75" w:after="0"/>
      </w:pPr>
      <w:r>
        <w:rPr/>
        <w:t xml:space="preserve">图表：行业驱动因素与制约因素分析矩阵图</w:t>
      </w:r>
    </w:p>
    <w:p>
      <w:pPr>
        <w:spacing w:before="75" w:after="0"/>
      </w:pPr>
      <w:r>
        <w:rPr/>
        <w:t xml:space="preserve">图表：2026-2031年细分赛道市场增长对比</w:t>
      </w:r>
    </w:p>
    <w:p>
      <w:pPr>
        <w:spacing w:before="75" w:after="0"/>
      </w:pPr>
      <w:r>
        <w:rPr/>
        <w:t xml:space="preserve">图表：2024-2026年中国无人配送车行业规模统计</w:t>
      </w:r>
    </w:p>
    <w:p>
      <w:pPr>
        <w:spacing w:before="75" w:after="0"/>
      </w:pPr>
      <w:r>
        <w:rPr/>
        <w:t xml:space="preserve">图表：2026-2031年中国无人配送车市场规模预测</w:t>
      </w:r>
    </w:p>
    <w:p>
      <w:pPr>
        <w:spacing w:before="75" w:after="0"/>
      </w:pPr>
      <w:r>
        <w:rPr/>
        <w:t xml:space="preserve">图表：无人配送车细分产品市场规模统计表及预测</w:t>
      </w:r>
    </w:p>
    <w:p>
      <w:pPr>
        <w:spacing w:before="75" w:after="0"/>
      </w:pPr>
      <w:r>
        <w:rPr/>
        <w:t xml:space="preserve">图表：不同应用场景无人配送车需求参数对比</w:t>
      </w:r>
    </w:p>
    <w:p>
      <w:pPr>
        <w:spacing w:before="75" w:after="0"/>
      </w:pPr>
      <w:r>
        <w:rPr/>
        <w:t xml:space="preserve">图表：国内各区域无人配送车市场指标对比</w:t>
      </w:r>
    </w:p>
    <w:p>
      <w:pPr>
        <w:spacing w:before="75" w:after="0"/>
      </w:pPr>
      <w:r>
        <w:rPr/>
        <w:t xml:space="preserve">图表：无人配送车核心零部件技术指标对比表</w:t>
      </w:r>
    </w:p>
    <w:p>
      <w:pPr>
        <w:spacing w:before="75" w:after="0"/>
      </w:pPr>
      <w:r>
        <w:rPr/>
        <w:t xml:space="preserve">图表：行业主要企业产品参数对比表</w:t>
      </w:r>
    </w:p>
    <w:p>
      <w:pPr>
        <w:spacing w:before="75" w:after="0"/>
      </w:pPr>
      <w:r>
        <w:rPr/>
        <w:t xml:space="preserve">图表：行业壁垒要素量化评估表</w:t>
      </w:r>
    </w:p>
    <w:p>
      <w:pPr>
        <w:spacing w:before="75" w:after="0"/>
      </w:pPr>
      <w:r>
        <w:rPr/>
        <w:t xml:space="preserve">图表：行业风险影响程度与发生概率评估表</w:t>
      </w:r>
    </w:p>
    <w:p>
      <w:pPr>
        <w:spacing w:before="75" w:after="0"/>
      </w:pPr>
      <w:r>
        <w:rPr/>
        <w:t xml:space="preserve">图表：产业链各环节投资收益测算简表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2026-2031年中国无人配送车行业全景调研及发展趋势预测研究报告</dc:title>
  <dc:description>2026-2031年中国无人配送车行业全景调研及发展趋势预测研究报告</dc:description>
  <dc:subject>2026-2031年中国无人配送车行业全景调研及发展趋势预测研究报告</dc:subject>
  <cp:keywords>研究报告</cp:keywords>
  <cp:category>研究报告</cp:category>
  <cp:lastModifiedBy>北京中道泰和信息咨询有限公司</cp:lastModifiedBy>
  <dcterms:created xsi:type="dcterms:W3CDTF">2026-09-14T21:07:41+08:00</dcterms:created>
  <dcterms:modified xsi:type="dcterms:W3CDTF">2026-09-14T21:07:41+08:00</dcterms:modified>
</cp:coreProperties>
</file>

<file path=docProps/custom.xml><?xml version="1.0" encoding="utf-8"?>
<Properties xmlns="http://schemas.openxmlformats.org/officeDocument/2006/custom-properties" xmlns:vt="http://schemas.openxmlformats.org/officeDocument/2006/docPropsVTypes"/>
</file>