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2026-2031年中国冲调谷物行业发展前景预测及投资价值评估报告</w:t>
      </w:r>
    </w:p>
    <w:p>
      <w:pPr>
        <w:spacing w:after="150"/>
      </w:pPr>
      <w:r>
        <w:rPr>
          <w:b w:val="1"/>
          <w:bCs w:val="1"/>
        </w:rPr>
        <w:t xml:space="preserve">报告简介</w:t>
      </w:r>
    </w:p>
    <w:p>
      <w:pPr>
        <w:spacing w:after="150"/>
      </w:pPr>
      <w:r>
        <w:rPr/>
        <w:t xml:space="preserve">冲调谷物是以燕麦、玉米、藜麦、荞麦等各类谷物原料为主体，搭配坚果、籽类、果蔬粉、乳粉等辅料，经过熟化、研磨、灭菌、混合等加工工艺制成的即食或热水冲调类食品。产品保留谷物本身的营养组分，食用方式简单便捷，可作为早餐、加餐或代餐选择，区别于传统散装杂粮，属于经过标准化加工的预制谷物制品。依托天然原料属性与简易食用方式，冲调谷物契合饮食结构调整带来的消费偏好变化，是健康食品领域覆盖面较广的品类。</w:t>
      </w:r>
    </w:p>
    <w:p>
      <w:pPr>
        <w:spacing w:after="150"/>
      </w:pPr>
      <w:r>
        <w:rPr/>
        <w:t xml:space="preserve">冲调谷物行业隶属于食品加工产业体系，已搭建起完整的上下游协作链条。上游覆盖谷物种植、果蔬与坚果原料采收、食品添加剂、包装材料供应等环节;中游负责原料筛选、深加工、配方调配、成品分装与品牌运营;下游流向商超卖场、线上电商、便利店、餐饮渠道等，覆盖家庭消费、办公食用、户外出行等场景。行业依托成熟农产品加工基础持续发展，结合食品工艺改良与配方创新完成产品迭代。对比传统粮食加工品类，冲调谷物具备配方灵活、产品更新快、品牌溢价空间充足的特点，是休闲健康食品板块重要组成部分。</w:t>
      </w:r>
    </w:p>
    <w:p>
      <w:pPr>
        <w:spacing w:after="150"/>
      </w:pPr>
      <w:r>
        <w:rPr/>
        <w:t xml:space="preserve">居民饮食观念持续转变，大众对膳食结构的重视程度不断提升，冲调谷物品类经过持续市场培育，产品认知度稳步提升。市场供给结构持续优化，不同定位产品相继推出，适配不同消费群体口味偏好与预算区间。行业竞争逻辑发生明显转变，单纯依靠低价原料、基础产品的竞争模式逐步弱化，原料品质、配方设计、口感调试、食品安全管控以及品牌服务成为竞争核心，行业整体向着规范化、品质化、差异化方向推进。</w:t>
      </w:r>
    </w:p>
    <w:p>
      <w:pPr>
        <w:spacing w:after="150"/>
      </w:pPr>
      <w:r>
        <w:rPr/>
        <w:t xml:space="preserve">食品加工技术与营养研究成果持续落地，带动冲调谷物行业产品创新。产品研发围绕细分人群需求挖掘与食用体验优化展开，减少同质化配方带来的产品雷同问题。原料筛选、低温熟化、锁鲜工艺等技术持续优化，更好保留谷物营养成分，改善成品口感。面向体重管理、老年营养、儿童膳食等群体开发专属配方产品，适配多样化食用需求。同时，包装材料不断升级，产品保鲜能力、便携属性持续改善，原料纯净度与配方适配性成为产品创新的核心方向。</w:t>
      </w:r>
    </w:p>
    <w:p>
      <w:pPr>
        <w:spacing w:after="150"/>
      </w:pPr>
      <w:r>
        <w:rPr/>
        <w:t xml:space="preserve">冲调谷物行业发展过程中依旧存在不少需要完善的环节，原料品质管控难度较高，部分产品存在配方夸大宣传、口感稳定性不足、原料溯源体系不完善等问题，统一的细分品类标准尚未全面落地，制约产业品质提升。与此同时，市场增长潜力可观，消费群体对天然谷物食品的接纳程度不断提高，各类细分消费需求逐步释放，工艺革新持续提升产品价值。产业链配套能力持续改善，消费偏好不断变化，为市场参与者带来较多落地机会，掌握优质原料供应链、配方开发能力与渠道运营能力的主体，可以在产业升级阶段获取稳定收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冲调谷物行业进行了长期追踪，结合我们对冲调谷物相关企业的调查研究，对我国冲调谷物行业发展现状与前景、市场竞争格局与形势、赢利水平与企业发展、投资策略与风险预警、发展趋势与规划建议等进行深入研究，并重点分析了冲调谷物行业的前景与风险。报告揭示了冲调谷物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行业现状与全景调研篇</w:t>
      </w:r>
    </w:p>
    <w:p>
      <w:pPr>
        <w:spacing w:before="75" w:after="0"/>
      </w:pPr>
      <w:r>
        <w:rPr>
          <w:b w:val="1"/>
          <w:bCs w:val="1"/>
        </w:rPr>
        <w:t xml:space="preserve">第一章 冲调谷物行业概述</w:t>
      </w:r>
    </w:p>
    <w:p>
      <w:pPr>
        <w:spacing w:before="75" w:after="0"/>
      </w:pPr>
      <w:r>
        <w:rPr/>
        <w:t xml:space="preserve">第一节 行业界定与产品分类</w:t>
      </w:r>
    </w:p>
    <w:p>
      <w:pPr>
        <w:spacing w:before="75" w:after="0"/>
      </w:pPr>
      <w:r>
        <w:rPr/>
        <w:t xml:space="preserve">一、冲调谷物的定义与范畴</w:t>
      </w:r>
    </w:p>
    <w:p>
      <w:pPr>
        <w:spacing w:before="75" w:after="0"/>
      </w:pPr>
      <w:r>
        <w:rPr/>
        <w:t xml:space="preserve">二、主要产品类型与形态划分</w:t>
      </w:r>
    </w:p>
    <w:p>
      <w:pPr>
        <w:spacing w:before="75" w:after="0"/>
      </w:pPr>
      <w:r>
        <w:rPr/>
        <w:t xml:space="preserve">三、行业核心功能与消费价值</w:t>
      </w:r>
    </w:p>
    <w:p>
      <w:pPr>
        <w:spacing w:before="75" w:after="0"/>
      </w:pPr>
      <w:r>
        <w:rPr/>
        <w:t xml:space="preserve">第二节 行业发展历程回顾</w:t>
      </w:r>
    </w:p>
    <w:p>
      <w:pPr>
        <w:spacing w:before="75" w:after="0"/>
      </w:pPr>
      <w:r>
        <w:rPr/>
        <w:t xml:space="preserve">一、全球冲调谷物产业演进脉络</w:t>
      </w:r>
    </w:p>
    <w:p>
      <w:pPr>
        <w:spacing w:before="75" w:after="0"/>
      </w:pPr>
      <w:r>
        <w:rPr/>
        <w:t xml:space="preserve">二、中国冲调谷物市场成长阶段</w:t>
      </w:r>
    </w:p>
    <w:p>
      <w:pPr>
        <w:spacing w:before="75" w:after="0"/>
      </w:pPr>
      <w:r>
        <w:rPr/>
        <w:t xml:space="preserve">三、行业产品迭代与技术突破</w:t>
      </w:r>
    </w:p>
    <w:p>
      <w:pPr>
        <w:spacing w:before="75" w:after="0"/>
      </w:pPr>
      <w:r>
        <w:rPr/>
        <w:t xml:space="preserve">第三节 行业产业链结构分析</w:t>
      </w:r>
    </w:p>
    <w:p>
      <w:pPr>
        <w:spacing w:before="75" w:after="0"/>
      </w:pPr>
      <w:r>
        <w:rPr/>
        <w:t xml:space="preserve">一、上游谷物原料供应体系</w:t>
      </w:r>
    </w:p>
    <w:p>
      <w:pPr>
        <w:spacing w:before="75" w:after="0"/>
      </w:pPr>
      <w:r>
        <w:rPr/>
        <w:t xml:space="preserve">二、中游生产加工与品牌运营</w:t>
      </w:r>
    </w:p>
    <w:p>
      <w:pPr>
        <w:spacing w:before="75" w:after="0"/>
      </w:pPr>
      <w:r>
        <w:rPr/>
        <w:t xml:space="preserve">三、下游销售渠道与消费终端</w:t>
      </w:r>
    </w:p>
    <w:p>
      <w:pPr>
        <w:spacing w:before="75" w:after="0"/>
      </w:pPr>
      <w:r>
        <w:rPr>
          <w:b w:val="1"/>
          <w:bCs w:val="1"/>
        </w:rPr>
        <w:t xml:space="preserve">第二章 中国冲调谷物行业发展现状分析</w:t>
      </w:r>
    </w:p>
    <w:p>
      <w:pPr>
        <w:spacing w:before="75" w:after="0"/>
      </w:pPr>
      <w:r>
        <w:rPr/>
        <w:t xml:space="preserve">第一节 行业市场规模与增长态势</w:t>
      </w:r>
    </w:p>
    <w:p>
      <w:pPr>
        <w:spacing w:before="75" w:after="0"/>
      </w:pPr>
      <w:r>
        <w:rPr/>
        <w:t xml:space="preserve">一、行业总产值与增加值分析</w:t>
      </w:r>
    </w:p>
    <w:p>
      <w:pPr>
        <w:spacing w:before="75" w:after="0"/>
      </w:pPr>
      <w:r>
        <w:rPr/>
        <w:t xml:space="preserve">二、市场销售收入与利润水平</w:t>
      </w:r>
    </w:p>
    <w:p>
      <w:pPr>
        <w:spacing w:before="75" w:after="0"/>
      </w:pPr>
      <w:r>
        <w:rPr/>
        <w:t xml:space="preserve">三、行业进出口贸易规模分析</w:t>
      </w:r>
    </w:p>
    <w:p>
      <w:pPr>
        <w:spacing w:before="75" w:after="0"/>
      </w:pPr>
      <w:r>
        <w:rPr/>
        <w:t xml:space="preserve">第二节 行业运行质量分析</w:t>
      </w:r>
    </w:p>
    <w:p>
      <w:pPr>
        <w:spacing w:before="75" w:after="0"/>
      </w:pPr>
      <w:r>
        <w:rPr/>
        <w:t xml:space="preserve">一、产品合格率与质量水平</w:t>
      </w:r>
    </w:p>
    <w:p>
      <w:pPr>
        <w:spacing w:before="75" w:after="0"/>
      </w:pPr>
      <w:r>
        <w:rPr/>
        <w:t xml:space="preserve">二、品牌集中度与市场格局</w:t>
      </w:r>
    </w:p>
    <w:p>
      <w:pPr>
        <w:spacing w:before="75" w:after="0"/>
      </w:pPr>
      <w:r>
        <w:rPr/>
        <w:t xml:space="preserve">三、产能利用率与供需平衡</w:t>
      </w:r>
    </w:p>
    <w:p>
      <w:pPr>
        <w:spacing w:before="75" w:after="0"/>
      </w:pPr>
      <w:r>
        <w:rPr/>
        <w:t xml:space="preserve">第三节 行业发展痛点与挑战</w:t>
      </w:r>
    </w:p>
    <w:p>
      <w:pPr>
        <w:spacing w:before="75" w:after="0"/>
      </w:pPr>
      <w:r>
        <w:rPr/>
        <w:t xml:space="preserve">一、产品同质化竞争严重问题</w:t>
      </w:r>
    </w:p>
    <w:p>
      <w:pPr>
        <w:spacing w:before="75" w:after="0"/>
      </w:pPr>
      <w:r>
        <w:rPr/>
        <w:t xml:space="preserve">二、消费者认知与信任度不足</w:t>
      </w:r>
    </w:p>
    <w:p>
      <w:pPr>
        <w:spacing w:before="75" w:after="0"/>
      </w:pPr>
      <w:r>
        <w:rPr/>
        <w:t xml:space="preserve">三、渠道下沉与冷链配套短板</w:t>
      </w:r>
    </w:p>
    <w:p>
      <w:pPr>
        <w:spacing w:before="75" w:after="0"/>
      </w:pPr>
      <w:r>
        <w:rPr>
          <w:b w:val="1"/>
          <w:bCs w:val="1"/>
        </w:rPr>
        <w:t xml:space="preserve">第三章 全球冲调谷物市场深度分析</w:t>
      </w:r>
    </w:p>
    <w:p>
      <w:pPr>
        <w:spacing w:before="75" w:after="0"/>
      </w:pPr>
      <w:r>
        <w:rPr/>
        <w:t xml:space="preserve">第一节 全球市场发展格局</w:t>
      </w:r>
    </w:p>
    <w:p>
      <w:pPr>
        <w:spacing w:before="75" w:after="0"/>
      </w:pPr>
      <w:r>
        <w:rPr/>
        <w:t xml:space="preserve">一、全球市场规模与区域分布</w:t>
      </w:r>
    </w:p>
    <w:p>
      <w:pPr>
        <w:spacing w:before="75" w:after="0"/>
      </w:pPr>
      <w:r>
        <w:rPr/>
        <w:t xml:space="preserve">二、主流产品结构与技术路线</w:t>
      </w:r>
    </w:p>
    <w:p>
      <w:pPr>
        <w:spacing w:before="75" w:after="0"/>
      </w:pPr>
      <w:r>
        <w:rPr/>
        <w:t xml:space="preserve">三、国际头部品牌运营现状</w:t>
      </w:r>
    </w:p>
    <w:p>
      <w:pPr>
        <w:spacing w:before="75" w:after="0"/>
      </w:pPr>
      <w:r>
        <w:rPr/>
        <w:t xml:space="preserve">第二节 主要国家发展动态</w:t>
      </w:r>
    </w:p>
    <w:p>
      <w:pPr>
        <w:spacing w:before="75" w:after="0"/>
      </w:pPr>
      <w:r>
        <w:rPr/>
        <w:t xml:space="preserve">一、北美冲调谷物市场成熟度分析</w:t>
      </w:r>
    </w:p>
    <w:p>
      <w:pPr>
        <w:spacing w:before="75" w:after="0"/>
      </w:pPr>
      <w:r>
        <w:rPr/>
        <w:t xml:space="preserve">二、欧洲有机谷物产品发展趋势</w:t>
      </w:r>
    </w:p>
    <w:p>
      <w:pPr>
        <w:spacing w:before="75" w:after="0"/>
      </w:pPr>
      <w:r>
        <w:rPr/>
        <w:t xml:space="preserve">三、亚太新兴市场消费增长态势</w:t>
      </w:r>
    </w:p>
    <w:p>
      <w:pPr>
        <w:spacing w:before="75" w:after="0"/>
      </w:pPr>
      <w:r>
        <w:rPr/>
        <w:t xml:space="preserve">第三节 全球行业发展趋势</w:t>
      </w:r>
    </w:p>
    <w:p>
      <w:pPr>
        <w:spacing w:before="75" w:after="0"/>
      </w:pPr>
      <w:r>
        <w:rPr/>
        <w:t xml:space="preserve">一、健康功能化产品升级方向</w:t>
      </w:r>
    </w:p>
    <w:p>
      <w:pPr>
        <w:spacing w:before="75" w:after="0"/>
      </w:pPr>
      <w:r>
        <w:rPr/>
        <w:t xml:space="preserve">二、植物基与替代蛋白融合趋势</w:t>
      </w:r>
    </w:p>
    <w:p>
      <w:pPr>
        <w:spacing w:before="75" w:after="0"/>
      </w:pPr>
      <w:r>
        <w:rPr/>
        <w:t xml:space="preserve">三、可持续发展与绿色供应链</w:t>
      </w:r>
    </w:p>
    <w:p>
      <w:pPr>
        <w:spacing w:before="75" w:after="0"/>
      </w:pPr>
      <w:r>
        <w:rPr>
          <w:b w:val="1"/>
          <w:bCs w:val="1"/>
        </w:rPr>
        <w:t xml:space="preserve">第四章 中国冲调谷物细分市场分析</w:t>
      </w:r>
    </w:p>
    <w:p>
      <w:pPr>
        <w:spacing w:before="75" w:after="0"/>
      </w:pPr>
      <w:r>
        <w:rPr/>
        <w:t xml:space="preserve">第一节 即食麦片市场分析</w:t>
      </w:r>
    </w:p>
    <w:p>
      <w:pPr>
        <w:spacing w:before="75" w:after="0"/>
      </w:pPr>
      <w:r>
        <w:rPr/>
        <w:t xml:space="preserve">一、市场规模与增长驱动因素</w:t>
      </w:r>
    </w:p>
    <w:p>
      <w:pPr>
        <w:spacing w:before="75" w:after="0"/>
      </w:pPr>
      <w:r>
        <w:rPr/>
        <w:t xml:space="preserve">二、主要产品类型与消费场景</w:t>
      </w:r>
    </w:p>
    <w:p>
      <w:pPr>
        <w:spacing w:before="75" w:after="0"/>
      </w:pPr>
      <w:r>
        <w:rPr/>
        <w:t xml:space="preserve">三、竞争格局与头部品牌表现</w:t>
      </w:r>
    </w:p>
    <w:p>
      <w:pPr>
        <w:spacing w:before="75" w:after="0"/>
      </w:pPr>
      <w:r>
        <w:rPr/>
        <w:t xml:space="preserve">第二节 谷物代餐粉市场分析</w:t>
      </w:r>
    </w:p>
    <w:p>
      <w:pPr>
        <w:spacing w:before="75" w:after="0"/>
      </w:pPr>
      <w:r>
        <w:rPr/>
        <w:t xml:space="preserve">一、市场规模与增长驱动因素</w:t>
      </w:r>
    </w:p>
    <w:p>
      <w:pPr>
        <w:spacing w:before="75" w:after="0"/>
      </w:pPr>
      <w:r>
        <w:rPr/>
        <w:t xml:space="preserve">二、主要产品类型与消费场景</w:t>
      </w:r>
    </w:p>
    <w:p>
      <w:pPr>
        <w:spacing w:before="75" w:after="0"/>
      </w:pPr>
      <w:r>
        <w:rPr/>
        <w:t xml:space="preserve">三、竞争格局与头部品牌表现</w:t>
      </w:r>
    </w:p>
    <w:p>
      <w:pPr>
        <w:spacing w:before="75" w:after="0"/>
      </w:pPr>
      <w:r>
        <w:rPr/>
        <w:t xml:space="preserve">第三节 谷物饮品与冲调杯市场分析</w:t>
      </w:r>
    </w:p>
    <w:p>
      <w:pPr>
        <w:spacing w:before="75" w:after="0"/>
      </w:pPr>
      <w:r>
        <w:rPr/>
        <w:t xml:space="preserve">一、市场规模与增长驱动因素</w:t>
      </w:r>
    </w:p>
    <w:p>
      <w:pPr>
        <w:spacing w:before="75" w:after="0"/>
      </w:pPr>
      <w:r>
        <w:rPr/>
        <w:t xml:space="preserve">二、主要产品类型与消费场景</w:t>
      </w:r>
    </w:p>
    <w:p>
      <w:pPr>
        <w:spacing w:before="75" w:after="0"/>
      </w:pPr>
      <w:r>
        <w:rPr/>
        <w:t xml:space="preserve">三、竞争格局与头部品牌表现</w:t>
      </w:r>
    </w:p>
    <w:p>
      <w:pPr>
        <w:spacing w:before="75" w:after="0"/>
      </w:pPr>
      <w:r>
        <w:rPr/>
        <w:t xml:space="preserve">第四节 功能性谷物制品市场分析</w:t>
      </w:r>
    </w:p>
    <w:p>
      <w:pPr>
        <w:spacing w:before="75" w:after="0"/>
      </w:pPr>
      <w:r>
        <w:rPr/>
        <w:t xml:space="preserve">一、市场规模与增长驱动因素</w:t>
      </w:r>
    </w:p>
    <w:p>
      <w:pPr>
        <w:spacing w:before="75" w:after="0"/>
      </w:pPr>
      <w:r>
        <w:rPr/>
        <w:t xml:space="preserve">二、主要产品类型与消费场景</w:t>
      </w:r>
    </w:p>
    <w:p>
      <w:pPr>
        <w:spacing w:before="75" w:after="0"/>
      </w:pPr>
      <w:r>
        <w:rPr/>
        <w:t xml:space="preserve">三、竞争格局与头部品牌表现</w:t>
      </w:r>
    </w:p>
    <w:p>
      <w:pPr>
        <w:spacing w:before="75" w:after="0"/>
      </w:pPr>
      <w:r>
        <w:rPr>
          <w:b w:val="1"/>
          <w:bCs w:val="1"/>
        </w:rPr>
        <w:t xml:space="preserve">第二部分 产业链与竞争格局篇</w:t>
      </w:r>
    </w:p>
    <w:p>
      <w:pPr>
        <w:spacing w:before="75" w:after="0"/>
      </w:pPr>
      <w:r>
        <w:rPr>
          <w:b w:val="1"/>
          <w:bCs w:val="1"/>
        </w:rPr>
        <w:t xml:space="preserve">第五章 冲调谷物行业上游供应分析</w:t>
      </w:r>
    </w:p>
    <w:p>
      <w:pPr>
        <w:spacing w:before="75" w:after="0"/>
      </w:pPr>
      <w:r>
        <w:rPr/>
        <w:t xml:space="preserve">第一节 谷物原料供应体系</w:t>
      </w:r>
    </w:p>
    <w:p>
      <w:pPr>
        <w:spacing w:before="75" w:after="0"/>
      </w:pPr>
      <w:r>
        <w:rPr/>
        <w:t xml:space="preserve">一、燕麦小麦等主要原料供应格局</w:t>
      </w:r>
    </w:p>
    <w:p>
      <w:pPr>
        <w:spacing w:before="75" w:after="0"/>
      </w:pPr>
      <w:r>
        <w:rPr/>
        <w:t xml:space="preserve">二、原料价格波动趋势与影响</w:t>
      </w:r>
    </w:p>
    <w:p>
      <w:pPr>
        <w:spacing w:before="75" w:after="0"/>
      </w:pPr>
      <w:r>
        <w:rPr/>
        <w:t xml:space="preserve">三、有机与非转基因原料认证进展</w:t>
      </w:r>
    </w:p>
    <w:p>
      <w:pPr>
        <w:spacing w:before="75" w:after="0"/>
      </w:pPr>
      <w:r>
        <w:rPr/>
        <w:t xml:space="preserve">第二节 功能性配料供应分析</w:t>
      </w:r>
    </w:p>
    <w:p>
      <w:pPr>
        <w:spacing w:before="75" w:after="0"/>
      </w:pPr>
      <w:r>
        <w:rPr/>
        <w:t xml:space="preserve">一、膳食纤维与益生菌供应现状</w:t>
      </w:r>
    </w:p>
    <w:p>
      <w:pPr>
        <w:spacing w:before="75" w:after="0"/>
      </w:pPr>
      <w:r>
        <w:rPr/>
        <w:t xml:space="preserve">二、植物蛋白与坚果配料市场</w:t>
      </w:r>
    </w:p>
    <w:p>
      <w:pPr>
        <w:spacing w:before="75" w:after="0"/>
      </w:pPr>
      <w:r>
        <w:rPr/>
        <w:t xml:space="preserve">三、新型功能性成分研发趋势</w:t>
      </w:r>
    </w:p>
    <w:p>
      <w:pPr>
        <w:spacing w:before="75" w:after="0"/>
      </w:pPr>
      <w:r>
        <w:rPr/>
        <w:t xml:space="preserve">第三节 包装与生产设备供应</w:t>
      </w:r>
    </w:p>
    <w:p>
      <w:pPr>
        <w:spacing w:before="75" w:after="0"/>
      </w:pPr>
      <w:r>
        <w:rPr/>
        <w:t xml:space="preserve">一、包装材料与保鲜技术发展</w:t>
      </w:r>
    </w:p>
    <w:p>
      <w:pPr>
        <w:spacing w:before="75" w:after="0"/>
      </w:pPr>
      <w:r>
        <w:rPr/>
        <w:t xml:space="preserve">二、自动化生产线技术水平</w:t>
      </w:r>
    </w:p>
    <w:p>
      <w:pPr>
        <w:spacing w:before="75" w:after="0"/>
      </w:pPr>
      <w:r>
        <w:rPr/>
        <w:t xml:space="preserve">三、设备供应商竞争格局分析</w:t>
      </w:r>
    </w:p>
    <w:p>
      <w:pPr>
        <w:spacing w:before="75" w:after="0"/>
      </w:pPr>
      <w:r>
        <w:rPr>
          <w:b w:val="1"/>
          <w:bCs w:val="1"/>
        </w:rPr>
        <w:t xml:space="preserve">第六章 冲调谷物行业下游应用分析</w:t>
      </w:r>
    </w:p>
    <w:p>
      <w:pPr>
        <w:spacing w:before="75" w:after="0"/>
      </w:pPr>
      <w:r>
        <w:rPr/>
        <w:t xml:space="preserve">第一节 早餐消费场景需求分析</w:t>
      </w:r>
    </w:p>
    <w:p>
      <w:pPr>
        <w:spacing w:before="75" w:after="0"/>
      </w:pPr>
      <w:r>
        <w:rPr/>
        <w:t xml:space="preserve">一、家庭早餐市场渗透率提升</w:t>
      </w:r>
    </w:p>
    <w:p>
      <w:pPr>
        <w:spacing w:before="75" w:after="0"/>
      </w:pPr>
      <w:r>
        <w:rPr/>
        <w:t xml:space="preserve">二、办公场景便捷消费趋势</w:t>
      </w:r>
    </w:p>
    <w:p>
      <w:pPr>
        <w:spacing w:before="75" w:after="0"/>
      </w:pPr>
      <w:r>
        <w:rPr/>
        <w:t xml:space="preserve">三、学生群体营养补充需求</w:t>
      </w:r>
    </w:p>
    <w:p>
      <w:pPr>
        <w:spacing w:before="75" w:after="0"/>
      </w:pPr>
      <w:r>
        <w:rPr/>
        <w:t xml:space="preserve">第二节 健康管理与代餐场景</w:t>
      </w:r>
    </w:p>
    <w:p>
      <w:pPr>
        <w:spacing w:before="75" w:after="0"/>
      </w:pPr>
      <w:r>
        <w:rPr/>
        <w:t xml:space="preserve">一、体重管理人群消费特征</w:t>
      </w:r>
    </w:p>
    <w:p>
      <w:pPr>
        <w:spacing w:before="75" w:after="0"/>
      </w:pPr>
      <w:r>
        <w:rPr/>
        <w:t xml:space="preserve">二、健身运动人群营养需求</w:t>
      </w:r>
    </w:p>
    <w:p>
      <w:pPr>
        <w:spacing w:before="75" w:after="0"/>
      </w:pPr>
      <w:r>
        <w:rPr/>
        <w:t xml:space="preserve">三、中老年健康膳食补充</w:t>
      </w:r>
    </w:p>
    <w:p>
      <w:pPr>
        <w:spacing w:before="75" w:after="0"/>
      </w:pPr>
      <w:r>
        <w:rPr/>
        <w:t xml:space="preserve">第三节 新兴消费场景拓展</w:t>
      </w:r>
    </w:p>
    <w:p>
      <w:pPr>
        <w:spacing w:before="75" w:after="0"/>
      </w:pPr>
      <w:r>
        <w:rPr/>
        <w:t xml:space="preserve">一、户外旅行与应急食品需求</w:t>
      </w:r>
    </w:p>
    <w:p>
      <w:pPr>
        <w:spacing w:before="75" w:after="0"/>
      </w:pPr>
      <w:r>
        <w:rPr/>
        <w:t xml:space="preserve">二、儿童零食与校园市场</w:t>
      </w:r>
    </w:p>
    <w:p>
      <w:pPr>
        <w:spacing w:before="75" w:after="0"/>
      </w:pPr>
      <w:r>
        <w:rPr/>
        <w:t xml:space="preserve">三、礼品定制与节日消费</w:t>
      </w:r>
    </w:p>
    <w:p>
      <w:pPr>
        <w:spacing w:before="75" w:after="0"/>
      </w:pPr>
      <w:r>
        <w:rPr>
          <w:b w:val="1"/>
          <w:bCs w:val="1"/>
        </w:rPr>
        <w:t xml:space="preserve">第七章 中国冲调谷物行业竞争格局分析</w:t>
      </w:r>
    </w:p>
    <w:p>
      <w:pPr>
        <w:spacing w:before="75" w:after="0"/>
      </w:pPr>
      <w:r>
        <w:rPr/>
        <w:t xml:space="preserve">第一节 市场竞争主体分析</w:t>
      </w:r>
    </w:p>
    <w:p>
      <w:pPr>
        <w:spacing w:before="75" w:after="0"/>
      </w:pPr>
      <w:r>
        <w:rPr/>
        <w:t xml:space="preserve">一、国际品牌本土化布局动态</w:t>
      </w:r>
    </w:p>
    <w:p>
      <w:pPr>
        <w:spacing w:before="75" w:after="0"/>
      </w:pPr>
      <w:r>
        <w:rPr/>
        <w:t xml:space="preserve">二、国内龙头企业市场表现</w:t>
      </w:r>
    </w:p>
    <w:p>
      <w:pPr>
        <w:spacing w:before="75" w:after="0"/>
      </w:pPr>
      <w:r>
        <w:rPr/>
        <w:t xml:space="preserve">三、新锐网红品牌崛起路径</w:t>
      </w:r>
    </w:p>
    <w:p>
      <w:pPr>
        <w:spacing w:before="75" w:after="0"/>
      </w:pPr>
      <w:r>
        <w:rPr/>
        <w:t xml:space="preserve">第二节 竞争要素与壁垒分析</w:t>
      </w:r>
    </w:p>
    <w:p>
      <w:pPr>
        <w:spacing w:before="75" w:after="0"/>
      </w:pPr>
      <w:r>
        <w:rPr/>
        <w:t xml:space="preserve">一、品牌认知与消费者忠诚度</w:t>
      </w:r>
    </w:p>
    <w:p>
      <w:pPr>
        <w:spacing w:before="75" w:after="0"/>
      </w:pPr>
      <w:r>
        <w:rPr/>
        <w:t xml:space="preserve">二、渠道覆盖与终端掌控能力</w:t>
      </w:r>
    </w:p>
    <w:p>
      <w:pPr>
        <w:spacing w:before="75" w:after="0"/>
      </w:pPr>
      <w:r>
        <w:rPr/>
        <w:t xml:space="preserve">三、研发创新与产品迭代速度</w:t>
      </w:r>
    </w:p>
    <w:p>
      <w:pPr>
        <w:spacing w:before="75" w:after="0"/>
      </w:pPr>
      <w:r>
        <w:rPr/>
        <w:t xml:space="preserve">第三节 行业整合与合作趋势</w:t>
      </w:r>
    </w:p>
    <w:p>
      <w:pPr>
        <w:spacing w:before="75" w:after="0"/>
      </w:pPr>
      <w:r>
        <w:rPr/>
        <w:t xml:space="preserve">一、产业链纵向整合典型案例</w:t>
      </w:r>
    </w:p>
    <w:p>
      <w:pPr>
        <w:spacing w:before="75" w:after="0"/>
      </w:pPr>
      <w:r>
        <w:rPr/>
        <w:t xml:space="preserve">二、跨界联名与ip合作模式</w:t>
      </w:r>
    </w:p>
    <w:p>
      <w:pPr>
        <w:spacing w:before="75" w:after="0"/>
      </w:pPr>
      <w:r>
        <w:rPr/>
        <w:t xml:space="preserve">三、区域产业集群发展态势</w:t>
      </w:r>
    </w:p>
    <w:p>
      <w:pPr>
        <w:spacing w:before="75" w:after="0"/>
      </w:pPr>
      <w:r>
        <w:rPr>
          <w:b w:val="1"/>
          <w:bCs w:val="1"/>
        </w:rPr>
        <w:t xml:space="preserve">第八章 冲调谷物行业重点企业分析</w:t>
      </w:r>
    </w:p>
    <w:p>
      <w:pPr>
        <w:spacing w:before="75" w:after="0"/>
      </w:pPr>
      <w:r>
        <w:rPr/>
        <w:t xml:space="preserve">第一节 国际品牌企业分析</w:t>
      </w:r>
    </w:p>
    <w:p>
      <w:pPr>
        <w:spacing w:before="75" w:after="0"/>
      </w:pPr>
      <w:r>
        <w:rPr/>
        <w:t xml:space="preserve">一、企业战略定位与产品布局</w:t>
      </w:r>
    </w:p>
    <w:p>
      <w:pPr>
        <w:spacing w:before="75" w:after="0"/>
      </w:pPr>
      <w:r>
        <w:rPr/>
        <w:t xml:space="preserve">二、核心技术与品牌优势</w:t>
      </w:r>
    </w:p>
    <w:p>
      <w:pPr>
        <w:spacing w:before="75" w:after="0"/>
      </w:pPr>
      <w:r>
        <w:rPr/>
        <w:t xml:space="preserve">三、中国市场运营与渠道策略</w:t>
      </w:r>
    </w:p>
    <w:p>
      <w:pPr>
        <w:spacing w:before="75" w:after="0"/>
      </w:pPr>
      <w:r>
        <w:rPr/>
        <w:t xml:space="preserve">第二节 国内龙头企业分析</w:t>
      </w:r>
    </w:p>
    <w:p>
      <w:pPr>
        <w:spacing w:before="75" w:after="0"/>
      </w:pPr>
      <w:r>
        <w:rPr/>
        <w:t xml:space="preserve">一、企业发展历程与规模实力</w:t>
      </w:r>
    </w:p>
    <w:p>
      <w:pPr>
        <w:spacing w:before="75" w:after="0"/>
      </w:pPr>
      <w:r>
        <w:rPr/>
        <w:t xml:space="preserve">二、产品矩阵与技术创新能力</w:t>
      </w:r>
    </w:p>
    <w:p>
      <w:pPr>
        <w:spacing w:before="75" w:after="0"/>
      </w:pPr>
      <w:r>
        <w:rPr/>
        <w:t xml:space="preserve">三、市场表现与品牌影响力</w:t>
      </w:r>
    </w:p>
    <w:p>
      <w:pPr>
        <w:spacing w:before="75" w:after="0"/>
      </w:pPr>
      <w:r>
        <w:rPr/>
        <w:t xml:space="preserve">第三节 新锐品牌企业分析</w:t>
      </w:r>
    </w:p>
    <w:p>
      <w:pPr>
        <w:spacing w:before="75" w:after="0"/>
      </w:pPr>
      <w:r>
        <w:rPr/>
        <w:t xml:space="preserve">一、差异化定位与爆品策略</w:t>
      </w:r>
    </w:p>
    <w:p>
      <w:pPr>
        <w:spacing w:before="75" w:after="0"/>
      </w:pPr>
      <w:r>
        <w:rPr/>
        <w:t xml:space="preserve">二、社交营销与用户运营</w:t>
      </w:r>
    </w:p>
    <w:p>
      <w:pPr>
        <w:spacing w:before="75" w:after="0"/>
      </w:pPr>
      <w:r>
        <w:rPr/>
        <w:t xml:space="preserve">三、资本助力与扩张节奏</w:t>
      </w:r>
    </w:p>
    <w:p>
      <w:pPr>
        <w:spacing w:before="75" w:after="0"/>
      </w:pPr>
      <w:r>
        <w:rPr>
          <w:b w:val="1"/>
          <w:bCs w:val="1"/>
        </w:rPr>
        <w:t xml:space="preserve">第三部分 发展趋势与前景预测篇</w:t>
      </w:r>
    </w:p>
    <w:p>
      <w:pPr>
        <w:spacing w:before="75" w:after="0"/>
      </w:pPr>
      <w:r>
        <w:rPr>
          <w:b w:val="1"/>
          <w:bCs w:val="1"/>
        </w:rPr>
        <w:t xml:space="preserve">第九章 冲调谷物行业技术发展趋势</w:t>
      </w:r>
    </w:p>
    <w:p>
      <w:pPr>
        <w:spacing w:before="75" w:after="0"/>
      </w:pPr>
      <w:r>
        <w:rPr/>
        <w:t xml:space="preserve">第一节 产品创新技术方向</w:t>
      </w:r>
    </w:p>
    <w:p>
      <w:pPr>
        <w:spacing w:before="75" w:after="0"/>
      </w:pPr>
      <w:r>
        <w:rPr/>
        <w:t xml:space="preserve">一、低gi与控糖配方研发进展</w:t>
      </w:r>
    </w:p>
    <w:p>
      <w:pPr>
        <w:spacing w:before="75" w:after="0"/>
      </w:pPr>
      <w:r>
        <w:rPr/>
        <w:t xml:space="preserve">二、高蛋白与植物基融合技术</w:t>
      </w:r>
    </w:p>
    <w:p>
      <w:pPr>
        <w:spacing w:before="75" w:after="0"/>
      </w:pPr>
      <w:r>
        <w:rPr/>
        <w:t xml:space="preserve">三、功能性成分添加与验证</w:t>
      </w:r>
    </w:p>
    <w:p>
      <w:pPr>
        <w:spacing w:before="75" w:after="0"/>
      </w:pPr>
      <w:r>
        <w:rPr/>
        <w:t xml:space="preserve">第二节 生产工艺技术升级</w:t>
      </w:r>
    </w:p>
    <w:p>
      <w:pPr>
        <w:spacing w:before="75" w:after="0"/>
      </w:pPr>
      <w:r>
        <w:rPr/>
        <w:t xml:space="preserve">一、低温烘焙与营养保留技术</w:t>
      </w:r>
    </w:p>
    <w:p>
      <w:pPr>
        <w:spacing w:before="75" w:after="0"/>
      </w:pPr>
      <w:r>
        <w:rPr/>
        <w:t xml:space="preserve">二、膨化与冻干工艺优化</w:t>
      </w:r>
    </w:p>
    <w:p>
      <w:pPr>
        <w:spacing w:before="75" w:after="0"/>
      </w:pPr>
      <w:r>
        <w:rPr/>
        <w:t xml:space="preserve">三、智能化生产线升级路径</w:t>
      </w:r>
    </w:p>
    <w:p>
      <w:pPr>
        <w:spacing w:before="75" w:after="0"/>
      </w:pPr>
      <w:r>
        <w:rPr/>
        <w:t xml:space="preserve">第三节 包装与保鲜技术突破</w:t>
      </w:r>
    </w:p>
    <w:p>
      <w:pPr>
        <w:spacing w:before="75" w:after="0"/>
      </w:pPr>
      <w:r>
        <w:rPr/>
        <w:t xml:space="preserve">一、可降解环保包装应用</w:t>
      </w:r>
    </w:p>
    <w:p>
      <w:pPr>
        <w:spacing w:before="75" w:after="0"/>
      </w:pPr>
      <w:r>
        <w:rPr/>
        <w:t xml:space="preserve">二、锁鲜与便携包装创新</w:t>
      </w:r>
    </w:p>
    <w:p>
      <w:pPr>
        <w:spacing w:before="75" w:after="0"/>
      </w:pPr>
      <w:r>
        <w:rPr/>
        <w:t xml:space="preserve">三、智能标签与溯源技术</w:t>
      </w:r>
    </w:p>
    <w:p>
      <w:pPr>
        <w:spacing w:before="75" w:after="0"/>
      </w:pPr>
      <w:r>
        <w:rPr>
          <w:b w:val="1"/>
          <w:bCs w:val="1"/>
        </w:rPr>
        <w:t xml:space="preserve">第十章 行业发展前景预测</w:t>
      </w:r>
    </w:p>
    <w:p>
      <w:pPr>
        <w:spacing w:before="75" w:after="0"/>
      </w:pPr>
      <w:r>
        <w:rPr/>
        <w:t xml:space="preserve">第一节 市场规模与增长预测</w:t>
      </w:r>
    </w:p>
    <w:p>
      <w:pPr>
        <w:spacing w:before="75" w:after="0"/>
      </w:pPr>
      <w:r>
        <w:rPr/>
        <w:t xml:space="preserve">一、总体市场规模预测模型</w:t>
      </w:r>
    </w:p>
    <w:p>
      <w:pPr>
        <w:spacing w:before="75" w:after="0"/>
      </w:pPr>
      <w:r>
        <w:rPr/>
        <w:t xml:space="preserve">二、细分品类市场容量预测</w:t>
      </w:r>
    </w:p>
    <w:p>
      <w:pPr>
        <w:spacing w:before="75" w:after="0"/>
      </w:pPr>
      <w:r>
        <w:rPr/>
        <w:t xml:space="preserve">三、区域市场发展潜力评估</w:t>
      </w:r>
    </w:p>
    <w:p>
      <w:pPr>
        <w:spacing w:before="75" w:after="0"/>
      </w:pPr>
      <w:r>
        <w:rPr/>
        <w:t xml:space="preserve">第二节 供需格局演变趋势</w:t>
      </w:r>
    </w:p>
    <w:p>
      <w:pPr>
        <w:spacing w:before="75" w:after="0"/>
      </w:pPr>
      <w:r>
        <w:rPr/>
        <w:t xml:space="preserve">一、产能扩张与供给结构变化</w:t>
      </w:r>
    </w:p>
    <w:p>
      <w:pPr>
        <w:spacing w:before="75" w:after="0"/>
      </w:pPr>
      <w:r>
        <w:rPr/>
        <w:t xml:space="preserve">二、消费需求升级与分化</w:t>
      </w:r>
    </w:p>
    <w:p>
      <w:pPr>
        <w:spacing w:before="75" w:after="0"/>
      </w:pPr>
      <w:r>
        <w:rPr/>
        <w:t xml:space="preserve">三、价格走势与价值回归</w:t>
      </w:r>
    </w:p>
    <w:p>
      <w:pPr>
        <w:spacing w:before="75" w:after="0"/>
      </w:pPr>
      <w:r>
        <w:rPr/>
        <w:t xml:space="preserve">第三节 行业发展关键变量</w:t>
      </w:r>
    </w:p>
    <w:p>
      <w:pPr>
        <w:spacing w:before="75" w:after="0"/>
      </w:pPr>
      <w:r>
        <w:rPr/>
        <w:t xml:space="preserve">一、健康消费理念深化程度</w:t>
      </w:r>
    </w:p>
    <w:p>
      <w:pPr>
        <w:spacing w:before="75" w:after="0"/>
      </w:pPr>
      <w:r>
        <w:rPr/>
        <w:t xml:space="preserve">二、渠道变革与新零售渗透</w:t>
      </w:r>
    </w:p>
    <w:p>
      <w:pPr>
        <w:spacing w:before="75" w:after="0"/>
      </w:pPr>
      <w:r>
        <w:rPr/>
        <w:t xml:space="preserve">三、标准体系完善与监管趋严</w:t>
      </w:r>
    </w:p>
    <w:p>
      <w:pPr>
        <w:spacing w:before="75" w:after="0"/>
      </w:pPr>
      <w:r>
        <w:rPr>
          <w:b w:val="1"/>
          <w:bCs w:val="1"/>
        </w:rPr>
        <w:t xml:space="preserve">第十一章 消费趋势与商业模式展望</w:t>
      </w:r>
    </w:p>
    <w:p>
      <w:pPr>
        <w:spacing w:before="75" w:after="0"/>
      </w:pPr>
      <w:r>
        <w:rPr/>
        <w:t xml:space="preserve">第一节 消费趋势演变方向</w:t>
      </w:r>
    </w:p>
    <w:p>
      <w:pPr>
        <w:spacing w:before="75" w:after="0"/>
      </w:pPr>
      <w:r>
        <w:rPr/>
        <w:t xml:space="preserve">一、个性化定制与精准营养</w:t>
      </w:r>
    </w:p>
    <w:p>
      <w:pPr>
        <w:spacing w:before="75" w:after="0"/>
      </w:pPr>
      <w:r>
        <w:rPr/>
        <w:t xml:space="preserve">二、场景化产品与解决方案</w:t>
      </w:r>
    </w:p>
    <w:p>
      <w:pPr>
        <w:spacing w:before="75" w:after="0"/>
      </w:pPr>
      <w:r>
        <w:rPr/>
        <w:t xml:space="preserve">三、国潮文化与本土品牌崛起</w:t>
      </w:r>
    </w:p>
    <w:p>
      <w:pPr>
        <w:spacing w:before="75" w:after="0"/>
      </w:pPr>
      <w:r>
        <w:rPr/>
        <w:t xml:space="preserve">第二节 商业模式创新方向</w:t>
      </w:r>
    </w:p>
    <w:p>
      <w:pPr>
        <w:spacing w:before="75" w:after="0"/>
      </w:pPr>
      <w:r>
        <w:rPr/>
        <w:t xml:space="preserve">一、dtc直营与私域流量运营</w:t>
      </w:r>
    </w:p>
    <w:p>
      <w:pPr>
        <w:spacing w:before="75" w:after="0"/>
      </w:pPr>
      <w:r>
        <w:rPr/>
        <w:t xml:space="preserve">二、订阅制与会员制服务</w:t>
      </w:r>
    </w:p>
    <w:p>
      <w:pPr>
        <w:spacing w:before="75" w:after="0"/>
      </w:pPr>
      <w:r>
        <w:rPr/>
        <w:t xml:space="preserve">三、线上线下融合新零售模式</w:t>
      </w:r>
    </w:p>
    <w:p>
      <w:pPr>
        <w:spacing w:before="75" w:after="0"/>
      </w:pPr>
      <w:r>
        <w:rPr/>
        <w:t xml:space="preserve">第三节 国际化发展路径</w:t>
      </w:r>
    </w:p>
    <w:p>
      <w:pPr>
        <w:spacing w:before="75" w:after="0"/>
      </w:pPr>
      <w:r>
        <w:rPr/>
        <w:t xml:space="preserve">一、中国品牌出海战略布局</w:t>
      </w:r>
    </w:p>
    <w:p>
      <w:pPr>
        <w:spacing w:before="75" w:after="0"/>
      </w:pPr>
      <w:r>
        <w:rPr/>
        <w:t xml:space="preserve">二、海外市场准入与认证</w:t>
      </w:r>
    </w:p>
    <w:p>
      <w:pPr>
        <w:spacing w:before="75" w:after="0"/>
      </w:pPr>
      <w:r>
        <w:rPr/>
        <w:t xml:space="preserve">三、跨境供应链与本地化运营</w:t>
      </w:r>
    </w:p>
    <w:p>
      <w:pPr>
        <w:spacing w:before="75" w:after="0"/>
      </w:pPr>
      <w:r>
        <w:rPr>
          <w:b w:val="1"/>
          <w:bCs w:val="1"/>
        </w:rPr>
        <w:t xml:space="preserve">第四部分 投资策略与发展建议篇</w:t>
      </w:r>
    </w:p>
    <w:p>
      <w:pPr>
        <w:spacing w:before="75" w:after="0"/>
      </w:pPr>
      <w:r>
        <w:rPr>
          <w:b w:val="1"/>
          <w:bCs w:val="1"/>
        </w:rPr>
        <w:t xml:space="preserve">第十二章 冲调谷物行业投资价值评估</w:t>
      </w:r>
    </w:p>
    <w:p>
      <w:pPr>
        <w:spacing w:before="75" w:after="0"/>
      </w:pPr>
      <w:r>
        <w:rPr/>
        <w:t xml:space="preserve">第一节 行业成长性分析</w:t>
      </w:r>
    </w:p>
    <w:p>
      <w:pPr>
        <w:spacing w:before="75" w:after="0"/>
      </w:pPr>
      <w:r>
        <w:rPr/>
        <w:t xml:space="preserve">一、市场空间与渗透率测算</w:t>
      </w:r>
    </w:p>
    <w:p>
      <w:pPr>
        <w:spacing w:before="75" w:after="0"/>
      </w:pPr>
      <w:r>
        <w:rPr/>
        <w:t xml:space="preserve">二、消费升级红利释放周期</w:t>
      </w:r>
    </w:p>
    <w:p>
      <w:pPr>
        <w:spacing w:before="75" w:after="0"/>
      </w:pPr>
      <w:r>
        <w:rPr/>
        <w:t xml:space="preserve">三、政策支持与产业引导力度</w:t>
      </w:r>
    </w:p>
    <w:p>
      <w:pPr>
        <w:spacing w:before="75" w:after="0"/>
      </w:pPr>
      <w:r>
        <w:rPr/>
        <w:t xml:space="preserve">第二节 投资回报与风险收益比</w:t>
      </w:r>
    </w:p>
    <w:p>
      <w:pPr>
        <w:spacing w:before="75" w:after="0"/>
      </w:pPr>
      <w:r>
        <w:rPr/>
        <w:t xml:space="preserve">一、典型项目投资回收期测算</w:t>
      </w:r>
    </w:p>
    <w:p>
      <w:pPr>
        <w:spacing w:before="75" w:after="0"/>
      </w:pPr>
      <w:r>
        <w:rPr/>
        <w:t xml:space="preserve">二、不同发展阶段估值逻辑</w:t>
      </w:r>
    </w:p>
    <w:p>
      <w:pPr>
        <w:spacing w:before="75" w:after="0"/>
      </w:pPr>
      <w:r>
        <w:rPr/>
        <w:t xml:space="preserve">三、退出渠道与流动性分析</w:t>
      </w:r>
    </w:p>
    <w:p>
      <w:pPr>
        <w:spacing w:before="75" w:after="0"/>
      </w:pPr>
      <w:r>
        <w:rPr/>
        <w:t xml:space="preserve">第三节 行业吸引力综合评级</w:t>
      </w:r>
    </w:p>
    <w:p>
      <w:pPr>
        <w:spacing w:before="75" w:after="0"/>
      </w:pPr>
      <w:r>
        <w:rPr/>
        <w:t xml:space="preserve">一、进入壁垒与护城河深度</w:t>
      </w:r>
    </w:p>
    <w:p>
      <w:pPr>
        <w:spacing w:before="75" w:after="0"/>
      </w:pPr>
      <w:r>
        <w:rPr/>
        <w:t xml:space="preserve">二、市场需求确定性评估</w:t>
      </w:r>
    </w:p>
    <w:p>
      <w:pPr>
        <w:spacing w:before="75" w:after="0"/>
      </w:pPr>
      <w:r>
        <w:rPr/>
        <w:t xml:space="preserve">三、竞争格局优化潜力</w:t>
      </w:r>
    </w:p>
    <w:p>
      <w:pPr>
        <w:spacing w:before="75" w:after="0"/>
      </w:pPr>
      <w:r>
        <w:rPr>
          <w:b w:val="1"/>
          <w:bCs w:val="1"/>
        </w:rPr>
        <w:t xml:space="preserve">第十三章 细分赛道投资机会挖掘</w:t>
      </w:r>
    </w:p>
    <w:p>
      <w:pPr>
        <w:spacing w:before="75" w:after="0"/>
      </w:pPr>
      <w:r>
        <w:rPr/>
        <w:t xml:space="preserve">第一节 功能性产品赛道机会</w:t>
      </w:r>
    </w:p>
    <w:p>
      <w:pPr>
        <w:spacing w:before="75" w:after="0"/>
      </w:pPr>
      <w:r>
        <w:rPr/>
        <w:t xml:space="preserve">一、控糖与低gi产品市场空间</w:t>
      </w:r>
    </w:p>
    <w:p>
      <w:pPr>
        <w:spacing w:before="75" w:after="0"/>
      </w:pPr>
      <w:r>
        <w:rPr/>
        <w:t xml:space="preserve">二、高蛋白与运动营养产品</w:t>
      </w:r>
    </w:p>
    <w:p>
      <w:pPr>
        <w:spacing w:before="75" w:after="0"/>
      </w:pPr>
      <w:r>
        <w:rPr/>
        <w:t xml:space="preserve">三、肠道健康与益生菌产品</w:t>
      </w:r>
    </w:p>
    <w:p>
      <w:pPr>
        <w:spacing w:before="75" w:after="0"/>
      </w:pPr>
      <w:r>
        <w:rPr/>
        <w:t xml:space="preserve">第二节 新兴渠道与品牌机会</w:t>
      </w:r>
    </w:p>
    <w:p>
      <w:pPr>
        <w:spacing w:before="75" w:after="0"/>
      </w:pPr>
      <w:r>
        <w:rPr/>
        <w:t xml:space="preserve">一、新消费品牌孵化投资价值</w:t>
      </w:r>
    </w:p>
    <w:p>
      <w:pPr>
        <w:spacing w:before="75" w:after="0"/>
      </w:pPr>
      <w:r>
        <w:rPr/>
        <w:t xml:space="preserve">二、社交电商与直播渠道红利</w:t>
      </w:r>
    </w:p>
    <w:p>
      <w:pPr>
        <w:spacing w:before="75" w:after="0"/>
      </w:pPr>
      <w:r>
        <w:rPr/>
        <w:t xml:space="preserve">三、下沉市场渠道布局机会</w:t>
      </w:r>
    </w:p>
    <w:p>
      <w:pPr>
        <w:spacing w:before="75" w:after="0"/>
      </w:pPr>
      <w:r>
        <w:rPr/>
        <w:t xml:space="preserve">第三节 供应链与技术服务机会</w:t>
      </w:r>
    </w:p>
    <w:p>
      <w:pPr>
        <w:spacing w:before="75" w:after="0"/>
      </w:pPr>
      <w:r>
        <w:rPr/>
        <w:t xml:space="preserve">一、原料基地与有机认证价值</w:t>
      </w:r>
    </w:p>
    <w:p>
      <w:pPr>
        <w:spacing w:before="75" w:after="0"/>
      </w:pPr>
      <w:r>
        <w:rPr/>
        <w:t xml:space="preserve">二、代工生产与柔性供应链</w:t>
      </w:r>
    </w:p>
    <w:p>
      <w:pPr>
        <w:spacing w:before="75" w:after="0"/>
      </w:pPr>
      <w:r>
        <w:rPr/>
        <w:t xml:space="preserve">三、数字化营销与用户运营服务</w:t>
      </w:r>
    </w:p>
    <w:p>
      <w:pPr>
        <w:spacing w:before="75" w:after="0"/>
      </w:pPr>
      <w:r>
        <w:rPr>
          <w:b w:val="1"/>
          <w:bCs w:val="1"/>
        </w:rPr>
        <w:t xml:space="preserve">第十四章 冲调谷物行业投资风险识别与防范</w:t>
      </w:r>
    </w:p>
    <w:p>
      <w:pPr>
        <w:spacing w:before="75" w:after="0"/>
      </w:pPr>
      <w:r>
        <w:rPr/>
        <w:t xml:space="preserve">第一节 市场与竞争风险</w:t>
      </w:r>
    </w:p>
    <w:p>
      <w:pPr>
        <w:spacing w:before="75" w:after="0"/>
      </w:pPr>
      <w:r>
        <w:rPr/>
        <w:t xml:space="preserve">一、需求波动与消费降级风险</w:t>
      </w:r>
    </w:p>
    <w:p>
      <w:pPr>
        <w:spacing w:before="75" w:after="0"/>
      </w:pPr>
      <w:r>
        <w:rPr/>
        <w:t xml:space="preserve">二、价格战与毛利下滑压力</w:t>
      </w:r>
    </w:p>
    <w:p>
      <w:pPr>
        <w:spacing w:before="75" w:after="0"/>
      </w:pPr>
      <w:r>
        <w:rPr/>
        <w:t xml:space="preserve">三、新进入者与跨界竞争威胁</w:t>
      </w:r>
    </w:p>
    <w:p>
      <w:pPr>
        <w:spacing w:before="75" w:after="0"/>
      </w:pPr>
      <w:r>
        <w:rPr/>
        <w:t xml:space="preserve">第二节 经营与管理风险</w:t>
      </w:r>
    </w:p>
    <w:p>
      <w:pPr>
        <w:spacing w:before="75" w:after="0"/>
      </w:pPr>
      <w:r>
        <w:rPr/>
        <w:t xml:space="preserve">一、食品安全与质量事故风险</w:t>
      </w:r>
    </w:p>
    <w:p>
      <w:pPr>
        <w:spacing w:before="75" w:after="0"/>
      </w:pPr>
      <w:r>
        <w:rPr/>
        <w:t xml:space="preserve">二、供应链稳定性与成本波动</w:t>
      </w:r>
    </w:p>
    <w:p>
      <w:pPr>
        <w:spacing w:before="75" w:after="0"/>
      </w:pPr>
      <w:r>
        <w:rPr/>
        <w:t xml:space="preserve">三、人才流失与组织能力短板</w:t>
      </w:r>
    </w:p>
    <w:p>
      <w:pPr>
        <w:spacing w:before="75" w:after="0"/>
      </w:pPr>
      <w:r>
        <w:rPr/>
        <w:t xml:space="preserve">第三节 合规与环境风险</w:t>
      </w:r>
    </w:p>
    <w:p>
      <w:pPr>
        <w:spacing w:before="75" w:after="0"/>
      </w:pPr>
      <w:r>
        <w:rPr/>
        <w:t xml:space="preserve">一、标签标识与宣传合规风险</w:t>
      </w:r>
    </w:p>
    <w:p>
      <w:pPr>
        <w:spacing w:before="75" w:after="0"/>
      </w:pPr>
      <w:r>
        <w:rPr/>
        <w:t xml:space="preserve">二、环保政策与包装法规约束</w:t>
      </w:r>
    </w:p>
    <w:p>
      <w:pPr>
        <w:spacing w:before="75" w:after="0"/>
      </w:pPr>
      <w:r>
        <w:rPr/>
        <w:t xml:space="preserve">三、舆情危机与品牌声誉风险</w:t>
      </w:r>
    </w:p>
    <w:p>
      <w:pPr>
        <w:spacing w:before="75" w:after="0"/>
      </w:pPr>
      <w:r>
        <w:rPr>
          <w:b w:val="1"/>
          <w:bCs w:val="1"/>
        </w:rPr>
        <w:t xml:space="preserve">第十五章 冲调谷物企业发展战略与经营建议</w:t>
      </w:r>
    </w:p>
    <w:p>
      <w:pPr>
        <w:spacing w:before="75" w:after="0"/>
      </w:pPr>
      <w:r>
        <w:rPr/>
        <w:t xml:space="preserve">第一节 产品研发与品牌策略</w:t>
      </w:r>
    </w:p>
    <w:p>
      <w:pPr>
        <w:spacing w:before="75" w:after="0"/>
      </w:pPr>
      <w:r>
        <w:rPr/>
        <w:t xml:space="preserve">一、差异化产品矩阵构建</w:t>
      </w:r>
    </w:p>
    <w:p>
      <w:pPr>
        <w:spacing w:before="75" w:after="0"/>
      </w:pPr>
      <w:r>
        <w:rPr/>
        <w:t xml:space="preserve">二、品牌定位与心智占领</w:t>
      </w:r>
    </w:p>
    <w:p>
      <w:pPr>
        <w:spacing w:before="75" w:after="0"/>
      </w:pPr>
      <w:r>
        <w:rPr/>
        <w:t xml:space="preserve">三、知识产权布局与保护</w:t>
      </w:r>
    </w:p>
    <w:p>
      <w:pPr>
        <w:spacing w:before="75" w:after="0"/>
      </w:pPr>
      <w:r>
        <w:rPr/>
        <w:t xml:space="preserve">第二节 渠道拓展与客户运营</w:t>
      </w:r>
    </w:p>
    <w:p>
      <w:pPr>
        <w:spacing w:before="75" w:after="0"/>
      </w:pPr>
      <w:r>
        <w:rPr/>
        <w:t xml:space="preserve">一、全渠道布局与终端渗透</w:t>
      </w:r>
    </w:p>
    <w:p>
      <w:pPr>
        <w:spacing w:before="75" w:after="0"/>
      </w:pPr>
      <w:r>
        <w:rPr/>
        <w:t xml:space="preserve">二、私域流量与用户生命周期管理</w:t>
      </w:r>
    </w:p>
    <w:p>
      <w:pPr>
        <w:spacing w:before="75" w:after="0"/>
      </w:pPr>
      <w:r>
        <w:rPr/>
        <w:t xml:space="preserve">三、大客户定制与b端合作</w:t>
      </w:r>
    </w:p>
    <w:p>
      <w:pPr>
        <w:spacing w:before="75" w:after="0"/>
      </w:pPr>
      <w:r>
        <w:rPr/>
        <w:t xml:space="preserve">第三节 组织管理与资本运作</w:t>
      </w:r>
    </w:p>
    <w:p>
      <w:pPr>
        <w:spacing w:before="75" w:after="0"/>
      </w:pPr>
      <w:r>
        <w:rPr/>
        <w:t xml:space="preserve">一、敏捷型组织与数字化运营</w:t>
      </w:r>
    </w:p>
    <w:p>
      <w:pPr>
        <w:spacing w:before="75" w:after="0"/>
      </w:pPr>
      <w:r>
        <w:rPr/>
        <w:t xml:space="preserve">二、股权激励与人才梯队建设</w:t>
      </w:r>
    </w:p>
    <w:p>
      <w:pPr>
        <w:spacing w:before="75" w:after="0"/>
      </w:pPr>
      <w:r>
        <w:rPr/>
        <w:t xml:space="preserve">三、融资规划与资本市场对接</w:t>
      </w:r>
    </w:p>
    <w:p>
      <w:pPr>
        <w:spacing w:before="75" w:after="0"/>
      </w:pPr>
      <w:r>
        <w:rPr>
          <w:b w:val="1"/>
          <w:bCs w:val="1"/>
        </w:rPr>
        <w:t xml:space="preserve">第十六章 行业研究结论与战略建议</w:t>
      </w:r>
    </w:p>
    <w:p>
      <w:pPr>
        <w:spacing w:before="75" w:after="0"/>
      </w:pPr>
      <w:r>
        <w:rPr/>
        <w:t xml:space="preserve">第一节 核心研究结论总结</w:t>
      </w:r>
    </w:p>
    <w:p>
      <w:pPr>
        <w:spacing w:before="75" w:after="0"/>
      </w:pPr>
      <w:r>
        <w:rPr/>
        <w:t xml:space="preserve">一、行业发展阶段与成熟度判断</w:t>
      </w:r>
    </w:p>
    <w:p>
      <w:pPr>
        <w:spacing w:before="75" w:after="0"/>
      </w:pPr>
      <w:r>
        <w:rPr/>
        <w:t xml:space="preserve">二、关键成功要素与核心竞争力</w:t>
      </w:r>
    </w:p>
    <w:p>
      <w:pPr>
        <w:spacing w:before="75" w:after="0"/>
      </w:pPr>
      <w:r>
        <w:rPr/>
        <w:t xml:space="preserve">三、未来五年发展主线提炼</w:t>
      </w:r>
    </w:p>
    <w:p>
      <w:pPr>
        <w:spacing w:before="75" w:after="0"/>
      </w:pPr>
      <w:r>
        <w:rPr/>
        <w:t xml:space="preserve">第二节 多方主体行动建议</w:t>
      </w:r>
    </w:p>
    <w:p>
      <w:pPr>
        <w:spacing w:before="75" w:after="0"/>
      </w:pPr>
      <w:r>
        <w:rPr/>
        <w:t xml:space="preserve">一、对政府部门的产业政策建议</w:t>
      </w:r>
    </w:p>
    <w:p>
      <w:pPr>
        <w:spacing w:before="75" w:after="0"/>
      </w:pPr>
      <w:r>
        <w:rPr/>
        <w:t xml:space="preserve">二、对投资机构资产配置建议</w:t>
      </w:r>
    </w:p>
    <w:p>
      <w:pPr>
        <w:spacing w:before="75" w:after="0"/>
      </w:pPr>
      <w:r>
        <w:rPr/>
        <w:t xml:space="preserve">三、对行业企业战略规划建议</w:t>
      </w:r>
    </w:p>
    <w:p>
      <w:pPr>
        <w:spacing w:before="75" w:after="0"/>
      </w:pPr>
      <w:r>
        <w:rPr>
          <w:b w:val="1"/>
          <w:bCs w:val="1"/>
        </w:rPr>
        <w:t xml:space="preserve">图表目录</w:t>
      </w:r>
    </w:p>
    <w:p>
      <w:pPr>
        <w:spacing w:before="75" w:after="0"/>
      </w:pPr>
      <w:r>
        <w:rPr/>
        <w:t xml:space="preserve">图表：全球冲调谷物市场规模及增长率分析</w:t>
      </w:r>
    </w:p>
    <w:p>
      <w:pPr>
        <w:spacing w:before="75" w:after="0"/>
      </w:pPr>
      <w:r>
        <w:rPr/>
        <w:t xml:space="preserve">图表：全球冲调谷物市场区域份额分布</w:t>
      </w:r>
    </w:p>
    <w:p>
      <w:pPr>
        <w:spacing w:before="75" w:after="0"/>
      </w:pPr>
      <w:r>
        <w:rPr/>
        <w:t xml:space="preserve">图表：全球冲调谷物产品结构占比分析</w:t>
      </w:r>
    </w:p>
    <w:p>
      <w:pPr>
        <w:spacing w:before="75" w:after="0"/>
      </w:pPr>
      <w:r>
        <w:rPr/>
        <w:t xml:space="preserve">图表：全球主要冲调谷物品牌营收对比</w:t>
      </w:r>
    </w:p>
    <w:p>
      <w:pPr>
        <w:spacing w:before="75" w:after="0"/>
      </w:pPr>
      <w:r>
        <w:rPr/>
        <w:t xml:space="preserve">图表：北美冲调谷物市场成熟度指标分析</w:t>
      </w:r>
    </w:p>
    <w:p>
      <w:pPr>
        <w:spacing w:before="75" w:after="0"/>
      </w:pPr>
      <w:r>
        <w:rPr/>
        <w:t xml:space="preserve">图表：欧洲有机冲调谷物认证产品增长趋势</w:t>
      </w:r>
    </w:p>
    <w:p>
      <w:pPr>
        <w:spacing w:before="75" w:after="0"/>
      </w:pPr>
      <w:r>
        <w:rPr/>
        <w:t xml:space="preserve">图表：亚太地区冲调谷物消费增速对比</w:t>
      </w:r>
    </w:p>
    <w:p>
      <w:pPr>
        <w:spacing w:before="75" w:after="0"/>
      </w:pPr>
      <w:r>
        <w:rPr/>
        <w:t xml:space="preserve">图表：中国冲调谷物行业总产值分析</w:t>
      </w:r>
    </w:p>
    <w:p>
      <w:pPr>
        <w:spacing w:before="75" w:after="0"/>
      </w:pPr>
      <w:r>
        <w:rPr/>
        <w:t xml:space="preserve">图表：中国冲调谷物市场销售收入分析</w:t>
      </w:r>
    </w:p>
    <w:p>
      <w:pPr>
        <w:spacing w:before="75" w:after="0"/>
      </w:pPr>
      <w:r>
        <w:rPr/>
        <w:t xml:space="preserve">图表：中国冲调谷物行业利润总额分析</w:t>
      </w:r>
    </w:p>
    <w:p>
      <w:pPr>
        <w:spacing w:before="75" w:after="0"/>
      </w:pPr>
      <w:r>
        <w:rPr/>
        <w:t xml:space="preserve">图表：中国冲调谷物进出口额分析</w:t>
      </w:r>
    </w:p>
    <w:p>
      <w:pPr>
        <w:spacing w:before="75" w:after="0"/>
      </w:pPr>
      <w:r>
        <w:rPr/>
        <w:t xml:space="preserve">图表：中国冲调谷物产能利用率分析</w:t>
      </w:r>
    </w:p>
    <w:p>
      <w:pPr>
        <w:spacing w:before="75" w:after="0"/>
      </w:pPr>
      <w:r>
        <w:rPr/>
        <w:t xml:space="preserve">图表：中国即食麦片市场规模分析</w:t>
      </w:r>
    </w:p>
    <w:p>
      <w:pPr>
        <w:spacing w:before="75" w:after="0"/>
      </w:pPr>
      <w:r>
        <w:rPr/>
        <w:t xml:space="preserve">图表：中国谷物代餐粉市场规模分析</w:t>
      </w:r>
    </w:p>
    <w:p>
      <w:pPr>
        <w:spacing w:before="75" w:after="0"/>
      </w:pPr>
      <w:r>
        <w:rPr/>
        <w:t xml:space="preserve">图表：中国谷物饮品市场规模分析</w:t>
      </w:r>
    </w:p>
    <w:p>
      <w:pPr>
        <w:spacing w:before="75" w:after="0"/>
      </w:pPr>
      <w:r>
        <w:rPr/>
        <w:t xml:space="preserve">图表：中国功能性谷物制品市场规模分析</w:t>
      </w:r>
    </w:p>
    <w:p>
      <w:pPr>
        <w:spacing w:before="75" w:after="0"/>
      </w:pPr>
      <w:r>
        <w:rPr/>
        <w:t xml:space="preserve">图表：燕麦小麦等主要原料价格走势分析</w:t>
      </w:r>
    </w:p>
    <w:p>
      <w:pPr>
        <w:spacing w:before="75" w:after="0"/>
      </w:pPr>
      <w:r>
        <w:rPr/>
        <w:t xml:space="preserve">图表：有机谷物原料供应占比变化</w:t>
      </w:r>
    </w:p>
    <w:p>
      <w:pPr>
        <w:spacing w:before="75" w:after="0"/>
      </w:pPr>
      <w:r>
        <w:rPr/>
        <w:t xml:space="preserve">图表：功能性配料采购成本构成分析</w:t>
      </w:r>
    </w:p>
    <w:p>
      <w:pPr>
        <w:spacing w:before="75" w:after="0"/>
      </w:pPr>
      <w:r>
        <w:rPr/>
        <w:t xml:space="preserve">图表：包装成本占比与降本路径分析</w:t>
      </w:r>
    </w:p>
    <w:p>
      <w:pPr>
        <w:spacing w:before="75" w:after="0"/>
      </w:pPr>
      <w:r>
        <w:rPr/>
        <w:t xml:space="preserve">图表：早餐消费场景渗透率提升趋势</w:t>
      </w:r>
    </w:p>
    <w:p>
      <w:pPr>
        <w:spacing w:before="75" w:after="0"/>
      </w:pPr>
      <w:r>
        <w:rPr/>
        <w:t xml:space="preserve">图表：健康管理人群消费频次与客单价</w:t>
      </w:r>
    </w:p>
    <w:p>
      <w:pPr>
        <w:spacing w:before="75" w:after="0"/>
      </w:pPr>
      <w:r>
        <w:rPr/>
        <w:t xml:space="preserve">图表：新兴消费场景市场容量测算</w:t>
      </w:r>
    </w:p>
    <w:p>
      <w:pPr>
        <w:spacing w:before="75" w:after="0"/>
      </w:pPr>
      <w:r>
        <w:rPr/>
        <w:t xml:space="preserve">图表：中国冲调谷物品牌市场集中度分析</w:t>
      </w:r>
    </w:p>
    <w:p>
      <w:pPr>
        <w:spacing w:before="75" w:after="0"/>
      </w:pPr>
      <w:r>
        <w:rPr/>
        <w:t xml:space="preserve">图表：国际品牌中国市场占有率变化</w:t>
      </w:r>
    </w:p>
    <w:p>
      <w:pPr>
        <w:spacing w:before="75" w:after="0"/>
      </w:pPr>
      <w:r>
        <w:rPr/>
        <w:t xml:space="preserve">图表：新锐品牌融资事件与估值变化</w:t>
      </w:r>
    </w:p>
    <w:p>
      <w:pPr>
        <w:spacing w:before="75" w:after="0"/>
      </w:pPr>
      <w:r>
        <w:rPr/>
        <w:t xml:space="preserve">图表：低gi产品技术性能参数对比</w:t>
      </w:r>
    </w:p>
    <w:p>
      <w:pPr>
        <w:spacing w:before="75" w:after="0"/>
      </w:pPr>
      <w:r>
        <w:rPr/>
        <w:t xml:space="preserve">图表：植物基融合产品市场接受度调研</w:t>
      </w:r>
    </w:p>
    <w:p>
      <w:pPr>
        <w:spacing w:before="75" w:after="0"/>
      </w:pPr>
      <w:r>
        <w:rPr/>
        <w:t xml:space="preserve">图表：低温烘焙工艺营养保留率对比</w:t>
      </w:r>
    </w:p>
    <w:p>
      <w:pPr>
        <w:spacing w:before="75" w:after="0"/>
      </w:pPr>
      <w:r>
        <w:rPr/>
        <w:t xml:space="preserve">图表：可降解包装成本与性能平衡分析</w:t>
      </w:r>
    </w:p>
    <w:p>
      <w:pPr>
        <w:spacing w:before="75" w:after="0"/>
      </w:pPr>
      <w:r>
        <w:rPr/>
        <w:t xml:space="preserve">图表：中国冲调谷物市场规模预测</w:t>
      </w:r>
    </w:p>
    <w:p>
      <w:pPr>
        <w:spacing w:before="75" w:after="0"/>
      </w:pPr>
      <w:r>
        <w:rPr/>
        <w:t xml:space="preserve">图表：即食麦片市场容量预测</w:t>
      </w:r>
    </w:p>
    <w:p>
      <w:pPr>
        <w:spacing w:before="75" w:after="0"/>
      </w:pPr>
      <w:r>
        <w:rPr/>
        <w:t xml:space="preserve">图表：代餐粉市场容量预测</w:t>
      </w:r>
    </w:p>
    <w:p>
      <w:pPr>
        <w:spacing w:before="75" w:after="0"/>
      </w:pPr>
      <w:r>
        <w:rPr/>
        <w:t xml:space="preserve">图表：谷物饮品市场容量预测</w:t>
      </w:r>
    </w:p>
    <w:p>
      <w:pPr>
        <w:spacing w:before="75" w:after="0"/>
      </w:pPr>
      <w:r>
        <w:rPr/>
        <w:t xml:space="preserve">图表：功能性谷物制品规模预测</w:t>
      </w:r>
    </w:p>
    <w:p>
      <w:pPr>
        <w:spacing w:before="75" w:after="0"/>
      </w:pPr>
      <w:r>
        <w:rPr/>
        <w:t xml:space="preserve">图表：产能扩张与供需平衡预测</w:t>
      </w:r>
    </w:p>
    <w:p>
      <w:pPr>
        <w:spacing w:before="75" w:after="0"/>
      </w:pPr>
      <w:r>
        <w:rPr/>
        <w:t xml:space="preserve">图表：消费结构变化趋势预测</w:t>
      </w:r>
    </w:p>
    <w:p>
      <w:pPr>
        <w:spacing w:before="75" w:after="0"/>
      </w:pPr>
      <w:r>
        <w:rPr/>
        <w:t xml:space="preserve">图表：产品价格走势预测</w:t>
      </w:r>
    </w:p>
    <w:p>
      <w:pPr>
        <w:spacing w:before="75" w:after="0"/>
      </w:pPr>
      <w:r>
        <w:rPr/>
        <w:t xml:space="preserve">图表：新零售渠道渗透率提升预测</w:t>
      </w:r>
    </w:p>
    <w:p>
      <w:pPr>
        <w:spacing w:before="75" w:after="0"/>
      </w:pPr>
      <w:r>
        <w:rPr/>
        <w:t xml:space="preserve">图表：行业投资回报率基准测算</w:t>
      </w:r>
    </w:p>
    <w:p>
      <w:pPr>
        <w:spacing w:before="75" w:after="0"/>
      </w:pPr>
      <w:r>
        <w:rPr/>
        <w:t xml:space="preserve">图表：功能性产品赛道市场规模预测</w:t>
      </w:r>
    </w:p>
    <w:p>
      <w:pPr>
        <w:spacing w:before="75" w:after="0"/>
      </w:pPr>
      <w:r>
        <w:rPr/>
        <w:t xml:space="preserve">图表：新消费品牌孵化投资周期分析</w:t>
      </w:r>
    </w:p>
    <w:p>
      <w:pPr>
        <w:spacing w:before="75" w:after="0"/>
      </w:pPr>
      <w:r>
        <w:rPr/>
        <w:t xml:space="preserve">图表：供应链服务投资价值评估模型</w:t>
      </w:r>
    </w:p>
    <w:p>
      <w:pPr>
        <w:spacing w:before="75" w:after="0"/>
      </w:pPr>
      <w:r>
        <w:rPr/>
        <w:t xml:space="preserve">图表：市场风险因素权重评估矩阵</w:t>
      </w:r>
    </w:p>
    <w:p>
      <w:pPr>
        <w:spacing w:before="75" w:after="0"/>
      </w:pPr>
      <w:r>
        <w:rPr/>
        <w:t xml:space="preserve">图表：食品安全风险预警指标体系</w:t>
      </w:r>
    </w:p>
    <w:p>
      <w:pPr>
        <w:spacing w:before="75" w:after="0"/>
      </w:pPr>
      <w:r>
        <w:rPr/>
        <w:t xml:space="preserve">图表：合规风险清单与应对预案</w:t>
      </w:r>
    </w:p>
    <w:p>
      <w:pPr>
        <w:spacing w:before="75" w:after="0"/>
      </w:pPr>
      <w:r>
        <w:rPr/>
        <w:t xml:space="preserve">图表：企业核心竞争力评价模型</w:t>
      </w:r>
    </w:p>
    <w:p>
      <w:pPr>
        <w:spacing w:before="75" w:after="0"/>
      </w:pPr>
      <w:r>
        <w:rPr/>
        <w:t xml:space="preserve">图表：研发投入与产品创新产出弹性分析</w:t>
      </w:r>
    </w:p>
    <w:p>
      <w:pPr>
        <w:spacing w:before="75" w:after="0"/>
      </w:pPr>
      <w:r>
        <w:rPr/>
        <w:t xml:space="preserve">图表：全渠道布局效率与客户满意度关联</w:t>
      </w:r>
    </w:p>
    <w:p>
      <w:pPr>
        <w:spacing w:before="75" w:after="0"/>
      </w:pPr>
      <w:r>
        <w:rPr/>
        <w:t xml:space="preserve">图表：行业生命周期阶段判断图</w:t>
      </w:r>
    </w:p>
    <w:p>
      <w:pPr>
        <w:spacing w:before="75" w:after="0"/>
      </w:pPr>
      <w:r>
        <w:rPr/>
        <w:t xml:space="preserve">图表：产业链价值分布微笑曲线</w:t>
      </w:r>
    </w:p>
    <w:p>
      <w:pPr>
        <w:spacing w:before="75" w:after="0"/>
      </w:pPr>
      <w:r>
        <w:rPr/>
        <w:t xml:space="preserve">图表：消费趋势演变路径预测</w:t>
      </w:r>
    </w:p>
    <w:p>
      <w:pPr>
        <w:spacing w:before="75" w:after="0"/>
      </w:pPr>
      <w:r>
        <w:rPr/>
        <w:t xml:space="preserve">图表：国际化布局风险评估矩阵</w:t>
      </w:r>
    </w:p>
    <w:p>
      <w:pPr>
        <w:spacing w:before="75" w:after="0"/>
      </w:pPr>
      <w:r>
        <w:rPr/>
        <w:t xml:space="preserve">图表：行业标准体系建设完善度评估</w:t>
      </w:r>
    </w:p>
    <w:p>
      <w:pPr>
        <w:spacing w:before="75" w:after="0"/>
      </w:pPr>
      <w:r>
        <w:rPr/>
        <w:t xml:space="preserve">图表：人才供需缺口与薪酬水平分析</w:t>
      </w:r>
    </w:p>
    <w:p>
      <w:pPr>
        <w:spacing w:before="75" w:after="0"/>
      </w:pPr>
      <w:r>
        <w:rPr/>
        <w:t xml:space="preserve">图表：碳中和目标下绿色生产贡献度</w:t>
      </w:r>
    </w:p>
    <w:p>
      <w:pPr>
        <w:spacing w:before="75" w:after="0"/>
      </w:pPr>
      <w:r>
        <w:rPr/>
        <w:t xml:space="preserve">图表：数字化转型成熟度评估模型</w:t>
      </w:r>
    </w:p>
    <w:p>
      <w:pPr>
        <w:spacing w:before="75" w:after="0"/>
      </w:pPr>
      <w:r>
        <w:rPr/>
        <w:t xml:space="preserve">图表：投融资轮次分布与估值中枢</w:t>
      </w:r>
    </w:p>
    <w:p>
      <w:pPr>
        <w:spacing w:before="75" w:after="0"/>
      </w:pPr>
      <w:r>
        <w:rPr/>
        <w:t xml:space="preserve">图表：原材料库存周转与成本管控效率</w:t>
      </w:r>
    </w:p>
    <w:p>
      <w:pPr>
        <w:spacing w:before="75" w:after="0"/>
      </w:pPr>
      <w:r>
        <w:rPr/>
        <w:t xml:space="preserve">图表：人均创收与品牌投入强度对比</w:t>
      </w:r>
    </w:p>
    <w:p>
      <w:pPr>
        <w:spacing w:before="75" w:after="0"/>
      </w:pPr>
      <w:r>
        <w:rPr/>
        <w:t xml:space="preserve">图表：行业复合增长率预测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2026-2031年中国冲调谷物行业发展前景预测及投资价值评估报告</dc:title>
  <dc:description>2026-2031年中国冲调谷物行业发展前景预测及投资价值评估报告</dc:description>
  <dc:subject>2026-2031年中国冲调谷物行业发展前景预测及投资价值评估报告</dc:subject>
  <cp:keywords>研究报告</cp:keywords>
  <cp:category>研究报告</cp:category>
  <cp:lastModifiedBy>北京中道泰和信息咨询有限公司</cp:lastModifiedBy>
  <dcterms:created xsi:type="dcterms:W3CDTF">2026-09-14T21:08:03+08:00</dcterms:created>
  <dcterms:modified xsi:type="dcterms:W3CDTF">2026-09-14T21:08:03+08:00</dcterms:modified>
</cp:coreProperties>
</file>

<file path=docProps/custom.xml><?xml version="1.0" encoding="utf-8"?>
<Properties xmlns="http://schemas.openxmlformats.org/officeDocument/2006/custom-properties" xmlns:vt="http://schemas.openxmlformats.org/officeDocument/2006/docPropsVTypes"/>
</file>